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pageBreakBefore w:val="0"/>
        <w:widowControl w:val="1"/>
        <w:spacing w:after="0" w:before="1440" w:lineRule="auto"/>
        <w:rPr>
          <w:rFonts w:ascii="Proxima Nova" w:cs="Proxima Nova" w:eastAsia="Proxima Nova" w:hAnsi="Proxima Nova"/>
          <w:color w:val="404040"/>
          <w:sz w:val="88"/>
          <w:szCs w:val="88"/>
        </w:rPr>
      </w:pPr>
      <w:bookmarkStart w:colFirst="0" w:colLast="0" w:name="_aczyuw2yex2w" w:id="0"/>
      <w:bookmarkEnd w:id="0"/>
      <w:r w:rsidDel="00000000" w:rsidR="00000000" w:rsidRPr="00000000">
        <w:rPr>
          <w:rFonts w:ascii="Proxima Nova" w:cs="Proxima Nova" w:eastAsia="Proxima Nova" w:hAnsi="Proxima Nova"/>
          <w:b w:val="0"/>
          <w:bCs w:val="0"/>
          <w:color w:val="669966"/>
          <w:sz w:val="48"/>
          <w:szCs w:val="48"/>
          <w:rtl w:val="0"/>
        </w:rPr>
        <w:t xml:space="preserve">Sistemas Operativos en Red</w:t>
      </w:r>
      <w:r w:rsidDel="00000000" w:rsidR="00000000" w:rsidRPr="00000000">
        <w:rPr>
          <w:rFonts w:ascii="Proxima Nova" w:cs="Proxima Nova" w:eastAsia="Proxima Nova" w:hAnsi="Proxima Nova"/>
          <w:color w:val="404040"/>
          <w:sz w:val="96"/>
          <w:szCs w:val="96"/>
          <w:rtl w:val="0"/>
        </w:rPr>
        <w:br w:type="textWrapping"/>
      </w:r>
      <w:r w:rsidDel="00000000" w:rsidR="00000000" w:rsidRPr="00000000">
        <w:rPr>
          <w:rFonts w:ascii="Proxima Nova" w:cs="Proxima Nova" w:eastAsia="Proxima Nova" w:hAnsi="Proxima Nova"/>
          <w:color w:val="404040"/>
          <w:sz w:val="88"/>
          <w:szCs w:val="88"/>
          <w:rtl w:val="0"/>
        </w:rPr>
        <w:t xml:space="preserve">UD 08. Actividades evaluables 01</w:t>
      </w:r>
    </w:p>
    <w:p w:rsidR="00000000" w:rsidDel="00000000" w:rsidP="00000000" w:rsidRDefault="00000000" w:rsidRPr="00000000" w14:paraId="00000002">
      <w:pPr>
        <w:pageBreakBefore w:val="0"/>
        <w:widowControl w:val="1"/>
        <w:spacing w:after="3600" w:before="200" w:lineRule="auto"/>
        <w:rPr>
          <w:rFonts w:ascii="Proxima Nova" w:cs="Proxima Nova" w:eastAsia="Proxima Nova" w:hAnsi="Proxima Nova"/>
          <w:color w:val="666666"/>
          <w:sz w:val="20"/>
          <w:szCs w:val="20"/>
        </w:rPr>
      </w:pPr>
      <w:r w:rsidDel="00000000" w:rsidR="00000000" w:rsidRPr="00000000">
        <w:rPr>
          <w:rFonts w:ascii="Proxima Nova" w:cs="Proxima Nova" w:eastAsia="Proxima Nova" w:hAnsi="Proxima Nova"/>
          <w:color w:val="666666"/>
          <w:sz w:val="20"/>
          <w:szCs w:val="20"/>
        </w:rPr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page">
              <wp:posOffset>720000</wp:posOffset>
            </wp:positionH>
            <wp:positionV relativeFrom="page">
              <wp:posOffset>5400000</wp:posOffset>
            </wp:positionV>
            <wp:extent cx="6120000" cy="723900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9376" l="0" r="0" t="937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723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Fonts w:ascii="Proxima Nova" w:cs="Proxima Nova" w:eastAsia="Proxima Nova" w:hAnsi="Proxima Nova"/>
          <w:color w:val="666666"/>
          <w:sz w:val="20"/>
          <w:szCs w:val="20"/>
        </w:rPr>
        <w:drawing>
          <wp:inline distB="114300" distT="114300" distL="114300" distR="114300">
            <wp:extent cx="447675" cy="57150"/>
            <wp:effectExtent b="0" l="0" r="0" t="0"/>
            <wp:docPr descr="short line" id="2" name="image3.png"/>
            <a:graphic>
              <a:graphicData uri="http://schemas.openxmlformats.org/drawingml/2006/picture">
                <pic:pic>
                  <pic:nvPicPr>
                    <pic:cNvPr descr="short line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7675" cy="571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color w:val="66666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color w:val="66666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color w:val="66666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color w:val="66666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color w:val="66666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sz w:val="32"/>
          <w:szCs w:val="32"/>
        </w:rPr>
      </w:pPr>
      <w:r w:rsidDel="00000000" w:rsidR="00000000" w:rsidRPr="00000000">
        <w:rPr>
          <w:rFonts w:ascii="Proxima Nova" w:cs="Proxima Nova" w:eastAsia="Proxima Nova" w:hAnsi="Proxima Nova"/>
          <w:sz w:val="32"/>
          <w:szCs w:val="32"/>
          <w:rtl w:val="0"/>
        </w:rPr>
        <w:t xml:space="preserve">Autor</w:t>
      </w:r>
      <w:r w:rsidDel="00000000" w:rsidR="00000000" w:rsidRPr="00000000">
        <w:rPr>
          <w:rFonts w:ascii="Proxima Nova" w:cs="Proxima Nova" w:eastAsia="Proxima Nova" w:hAnsi="Proxima Nova"/>
          <w:sz w:val="32"/>
          <w:szCs w:val="32"/>
          <w:rtl w:val="0"/>
        </w:rPr>
        <w:t xml:space="preserve">: Sergi García</w:t>
      </w:r>
      <w:r w:rsidDel="00000000" w:rsidR="00000000" w:rsidRPr="00000000">
        <w:drawing>
          <wp:anchor allowOverlap="1" behindDoc="0" distB="57150" distT="57150" distL="57150" distR="57150" hidden="0" layoutInCell="1" locked="0" relativeHeight="0" simplePos="0">
            <wp:simplePos x="0" y="0"/>
            <wp:positionH relativeFrom="column">
              <wp:posOffset>2714625</wp:posOffset>
            </wp:positionH>
            <wp:positionV relativeFrom="paragraph">
              <wp:posOffset>476250</wp:posOffset>
            </wp:positionV>
            <wp:extent cx="922564" cy="322898"/>
            <wp:effectExtent b="0" l="0" r="0" t="0"/>
            <wp:wrapSquare wrapText="bothSides" distB="57150" distT="57150" distL="57150" distR="5715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922564" cy="32289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B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sz w:val="32"/>
          <w:szCs w:val="32"/>
        </w:rPr>
      </w:pPr>
      <w:r w:rsidDel="00000000" w:rsidR="00000000" w:rsidRPr="00000000">
        <w:rPr>
          <w:rFonts w:ascii="Proxima Nova" w:cs="Proxima Nova" w:eastAsia="Proxima Nova" w:hAnsi="Proxima Nova"/>
          <w:sz w:val="32"/>
          <w:szCs w:val="32"/>
          <w:rtl w:val="0"/>
        </w:rPr>
        <w:t xml:space="preserve">Actualizado Noviembre 2025</w:t>
      </w:r>
    </w:p>
    <w:p w:rsidR="00000000" w:rsidDel="00000000" w:rsidP="00000000" w:rsidRDefault="00000000" w:rsidRPr="00000000" w14:paraId="0000000C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widowControl w:val="1"/>
        <w:spacing w:after="0" w:before="200" w:line="300" w:lineRule="auto"/>
        <w:rPr>
          <w:color w:val="336633"/>
          <w:sz w:val="28"/>
          <w:szCs w:val="28"/>
        </w:rPr>
      </w:pPr>
      <w:r w:rsidDel="00000000" w:rsidR="00000000" w:rsidRPr="00000000">
        <w:rPr>
          <w:color w:val="336633"/>
          <w:sz w:val="28"/>
          <w:szCs w:val="28"/>
          <w:rtl w:val="0"/>
        </w:rPr>
        <w:t xml:space="preserve">Licencia</w:t>
      </w:r>
    </w:p>
    <w:p w:rsidR="00000000" w:rsidDel="00000000" w:rsidP="00000000" w:rsidRDefault="00000000" w:rsidRPr="00000000" w14:paraId="0000000E">
      <w:pPr>
        <w:ind w:left="395" w:right="404" w:firstLine="0"/>
        <w:rPr>
          <w:rFonts w:ascii="Verdana" w:cs="Verdana" w:eastAsia="Verdana" w:hAnsi="Verdana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ind w:left="395" w:right="404" w:firstLine="0"/>
        <w:rPr/>
      </w:pPr>
      <w:r w:rsidDel="00000000" w:rsidR="00000000" w:rsidRPr="00000000">
        <w:rPr>
          <w:rFonts w:ascii="Verdana" w:cs="Verdana" w:eastAsia="Verdana" w:hAnsi="Verdana"/>
          <w:b w:val="1"/>
          <w:bCs w:val="1"/>
          <w:sz w:val="20"/>
          <w:szCs w:val="20"/>
          <w:rtl w:val="0"/>
        </w:rPr>
        <w:t xml:space="preserve">Reconocimiento - No comercial - CompartirIgual </w:t>
      </w:r>
      <w:r w:rsidDel="00000000" w:rsidR="00000000" w:rsidRPr="00000000">
        <w:rPr>
          <w:rFonts w:ascii="Verdana" w:cs="Verdana" w:eastAsia="Verdana" w:hAnsi="Verdana"/>
          <w:sz w:val="20"/>
          <w:szCs w:val="20"/>
          <w:rtl w:val="0"/>
        </w:rPr>
        <w:t xml:space="preserve">(BY-NC-SA): No se permite un uso comercial de la obra original ni de las posibles obras derivadas, la distribución de las cuales se ha de hacer con una licencia igual a la que regula la obra original.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57150" distT="57150" distL="57150" distR="57150" hidden="0" layoutInCell="1" locked="0" relativeHeight="0" simplePos="0">
            <wp:simplePos x="0" y="0"/>
            <wp:positionH relativeFrom="column">
              <wp:posOffset>219075</wp:posOffset>
            </wp:positionH>
            <wp:positionV relativeFrom="paragraph">
              <wp:posOffset>85725</wp:posOffset>
            </wp:positionV>
            <wp:extent cx="922564" cy="322898"/>
            <wp:effectExtent b="0" l="0" r="0" t="0"/>
            <wp:wrapSquare wrapText="bothSides" distB="57150" distT="57150" distL="57150" distR="5715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922564" cy="32289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0">
      <w:pPr>
        <w:ind w:firstLine="113"/>
        <w:rPr>
          <w:rFonts w:ascii="Verdana" w:cs="Verdana" w:eastAsia="Verdana" w:hAnsi="Verdana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ind w:firstLine="113"/>
        <w:rPr/>
      </w:pPr>
      <w:r w:rsidDel="00000000" w:rsidR="00000000" w:rsidRPr="00000000">
        <w:rPr>
          <w:color w:val="336633"/>
          <w:sz w:val="28"/>
          <w:szCs w:val="28"/>
          <w:rtl w:val="0"/>
        </w:rPr>
        <w:t xml:space="preserve">Nomenclatura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ind w:firstLine="113"/>
        <w:rPr/>
      </w:pPr>
      <w:r w:rsidDel="00000000" w:rsidR="00000000" w:rsidRPr="00000000">
        <w:rPr>
          <w:rtl w:val="0"/>
        </w:rPr>
        <w:t xml:space="preserve">A lo largo de este tema se utilizarán diferentes símbolos para distinguir elementos importantes dentro del contenido. Estos símbolos son:</w:t>
      </w:r>
    </w:p>
    <w:p w:rsidR="00000000" w:rsidDel="00000000" w:rsidP="00000000" w:rsidRDefault="00000000" w:rsidRPr="00000000" w14:paraId="00000013">
      <w:pPr>
        <w:ind w:firstLine="113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Bdr>
          <w:top w:color="000000" w:space="4" w:sz="4" w:val="single"/>
          <w:left w:color="000000" w:space="4" w:sz="4" w:val="single"/>
          <w:bottom w:color="000000" w:space="4" w:sz="4" w:val="single"/>
          <w:right w:color="000000" w:space="4" w:sz="4" w:val="single"/>
        </w:pBdr>
        <w:shd w:fill="cccc99" w:val="clear"/>
        <w:spacing w:after="113" w:before="85" w:lineRule="auto"/>
        <w:ind w:right="57"/>
        <w:rPr>
          <w:b w:val="1"/>
          <w:bCs w:val="1"/>
        </w:rPr>
      </w:pPr>
      <w:r w:rsidDel="00000000" w:rsidR="00000000" w:rsidRPr="00000000">
        <w:rPr>
          <w:sz w:val="20"/>
          <w:szCs w:val="20"/>
          <w:rtl w:val="0"/>
        </w:rPr>
        <w:t xml:space="preserve"> 📖 </w:t>
      </w:r>
      <w:r w:rsidDel="00000000" w:rsidR="00000000" w:rsidRPr="00000000">
        <w:rPr>
          <w:b w:val="1"/>
          <w:bCs w:val="1"/>
          <w:rtl w:val="0"/>
        </w:rPr>
        <w:t xml:space="preserve">Importante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Bdr>
          <w:top w:color="000000" w:space="4" w:sz="4" w:val="single"/>
          <w:left w:color="000000" w:space="4" w:sz="4" w:val="single"/>
          <w:bottom w:color="000000" w:space="4" w:sz="4" w:val="single"/>
          <w:right w:color="000000" w:space="4" w:sz="4" w:val="single"/>
        </w:pBdr>
        <w:shd w:fill="cccc99" w:val="clear"/>
        <w:spacing w:after="113" w:before="85" w:lineRule="auto"/>
        <w:ind w:right="57"/>
        <w:rPr>
          <w:b w:val="1"/>
          <w:bCs w:val="1"/>
        </w:rPr>
      </w:pPr>
      <w:r w:rsidDel="00000000" w:rsidR="00000000" w:rsidRPr="00000000">
        <w:rPr>
          <w:rFonts w:ascii="Pacifico" w:cs="Pacifico" w:eastAsia="Pacifico" w:hAnsi="Pacifico"/>
          <w:sz w:val="20"/>
          <w:szCs w:val="20"/>
          <w:rtl w:val="0"/>
        </w:rPr>
        <w:t xml:space="preserve"> ❕</w:t>
      </w:r>
      <w:r w:rsidDel="00000000" w:rsidR="00000000" w:rsidRPr="00000000">
        <w:rPr>
          <w:rFonts w:ascii="Arimo" w:cs="Arimo" w:eastAsia="Arimo" w:hAnsi="Arimo"/>
          <w:sz w:val="20"/>
          <w:szCs w:val="20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Atención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18">
      <w:pPr>
        <w:pBdr>
          <w:top w:color="000000" w:space="4" w:sz="4" w:val="single"/>
          <w:left w:color="000000" w:space="4" w:sz="4" w:val="single"/>
          <w:bottom w:color="000000" w:space="4" w:sz="4" w:val="single"/>
          <w:right w:color="000000" w:space="4" w:sz="4" w:val="single"/>
        </w:pBdr>
        <w:shd w:fill="cccc99" w:val="clear"/>
        <w:spacing w:after="113" w:before="85" w:lineRule="auto"/>
        <w:ind w:right="57"/>
        <w:rPr>
          <w:color w:val="336633"/>
          <w:sz w:val="28"/>
          <w:szCs w:val="28"/>
        </w:rPr>
      </w:pPr>
      <w:r w:rsidDel="00000000" w:rsidR="00000000" w:rsidRPr="00000000">
        <w:rPr>
          <w:sz w:val="20"/>
          <w:szCs w:val="20"/>
          <w:rtl w:val="0"/>
        </w:rPr>
        <w:t xml:space="preserve"> 💬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Interesante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Bdr>
          <w:top w:color="000000" w:space="4" w:sz="4" w:val="single"/>
          <w:left w:color="000000" w:space="4" w:sz="4" w:val="single"/>
          <w:bottom w:color="000000" w:space="4" w:sz="4" w:val="single"/>
          <w:right w:color="000000" w:space="4" w:sz="4" w:val="single"/>
        </w:pBdr>
        <w:shd w:fill="cccc99" w:val="clear"/>
        <w:spacing w:after="113" w:before="85" w:lineRule="auto"/>
        <w:ind w:right="57"/>
        <w:rPr>
          <w:rFonts w:ascii="Arial" w:cs="Arial" w:eastAsia="Arial" w:hAnsi="Arial"/>
          <w:b w:val="1"/>
          <w:bCs w:val="1"/>
          <w:smallCaps w:val="1"/>
          <w:sz w:val="32"/>
          <w:szCs w:val="32"/>
        </w:rPr>
      </w:pPr>
      <w:r w:rsidDel="00000000" w:rsidR="00000000" w:rsidRPr="00000000">
        <w:rPr>
          <w:sz w:val="20"/>
          <w:szCs w:val="20"/>
          <w:rtl w:val="0"/>
        </w:rPr>
        <w:t xml:space="preserve"> 📕 </w:t>
      </w:r>
      <w:r w:rsidDel="00000000" w:rsidR="00000000" w:rsidRPr="00000000">
        <w:rPr>
          <w:b w:val="1"/>
          <w:bCs w:val="1"/>
          <w:rtl w:val="0"/>
        </w:rPr>
        <w:t xml:space="preserve">A entregar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1"/>
        <w:spacing w:after="120" w:before="240" w:lineRule="auto"/>
        <w:rPr>
          <w:rFonts w:ascii="Arial" w:cs="Arial" w:eastAsia="Arial" w:hAnsi="Arial"/>
          <w:b w:val="1"/>
          <w:bCs w:val="1"/>
          <w:smallCaps w:val="1"/>
          <w:sz w:val="32"/>
          <w:szCs w:val="3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mallCaps w:val="1"/>
          <w:sz w:val="32"/>
          <w:szCs w:val="32"/>
          <w:rtl w:val="0"/>
        </w:rPr>
        <w:t xml:space="preserve">Índice</w:t>
      </w:r>
    </w:p>
    <w:sdt>
      <w:sdtPr>
        <w:id w:val="1284837439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C">
          <w:pPr>
            <w:tabs>
              <w:tab w:val="right" w:leader="none" w:pos="12000"/>
            </w:tabs>
            <w:spacing w:after="0" w:before="60" w:lineRule="auto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obwywfz0xd8r"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 Fecha de entrega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D">
          <w:pPr>
            <w:tabs>
              <w:tab w:val="right" w:leader="none" w:pos="12000"/>
            </w:tabs>
            <w:spacing w:after="0" w:before="60" w:lineRule="auto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9maybllx2a09"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 Observaciones previas a la realización de tareas evaluables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E">
          <w:pPr>
            <w:tabs>
              <w:tab w:val="right" w:leader="none" w:pos="12000"/>
            </w:tabs>
            <w:spacing w:after="0" w:before="60" w:lineRule="auto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4owcmsjlyn6b"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3. Actividad 01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F">
          <w:pPr>
            <w:tabs>
              <w:tab w:val="right" w:leader="none" w:pos="12000"/>
            </w:tabs>
            <w:spacing w:after="0" w:before="60" w:lineRule="auto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lexbhkff8deb"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4. Actividad 02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0">
          <w:pPr>
            <w:tabs>
              <w:tab w:val="right" w:leader="none" w:pos="12000"/>
            </w:tabs>
            <w:spacing w:after="0" w:before="60" w:lineRule="auto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lvcxa46llx8z"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5. Actividad 03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1">
          <w:pPr>
            <w:tabs>
              <w:tab w:val="right" w:leader="none" w:pos="12000"/>
            </w:tabs>
            <w:spacing w:after="0" w:before="60" w:lineRule="auto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fgus5ek0nv9t"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6. Actividad 04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2">
          <w:pPr>
            <w:tabs>
              <w:tab w:val="right" w:leader="none" w:pos="12000"/>
            </w:tabs>
            <w:spacing w:after="0" w:before="60" w:lineRule="auto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7uilb7jwu1mz"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7. Actividad 05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3">
          <w:pPr>
            <w:tabs>
              <w:tab w:val="right" w:leader="none" w:pos="12000"/>
            </w:tabs>
            <w:spacing w:after="0" w:before="60" w:lineRule="auto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oikrabd5b2tk"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8. Actividad 06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24">
      <w:pPr>
        <w:keepNext w:val="1"/>
        <w:spacing w:after="120" w:before="240" w:lineRule="auto"/>
        <w:rPr>
          <w:rFonts w:ascii="Arial" w:cs="Arial" w:eastAsia="Arial" w:hAnsi="Arial"/>
          <w:b w:val="1"/>
          <w:bCs w:val="1"/>
          <w:smallCap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0" w:before="0" w:lineRule="auto"/>
        <w:jc w:val="left"/>
        <w:rPr>
          <w:smallCaps w:val="1"/>
          <w:color w:val="336633"/>
          <w:sz w:val="32"/>
          <w:szCs w:val="32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0" w:before="0" w:lineRule="auto"/>
        <w:jc w:val="right"/>
        <w:rPr/>
      </w:pPr>
      <w:r w:rsidDel="00000000" w:rsidR="00000000" w:rsidRPr="00000000">
        <w:rPr>
          <w:smallCaps w:val="1"/>
          <w:color w:val="336633"/>
          <w:sz w:val="32"/>
          <w:szCs w:val="32"/>
          <w:rtl w:val="0"/>
        </w:rPr>
        <w:t xml:space="preserve">UD08. Actividades evaluables 01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Style w:val="Heading1"/>
        <w:numPr>
          <w:ilvl w:val="0"/>
          <w:numId w:val="1"/>
        </w:numPr>
        <w:ind w:left="432"/>
        <w:rPr>
          <w:smallCaps w:val="1"/>
          <w:color w:val="669966"/>
          <w:sz w:val="28"/>
          <w:szCs w:val="28"/>
        </w:rPr>
      </w:pPr>
      <w:bookmarkStart w:colFirst="0" w:colLast="0" w:name="_obwywfz0xd8r" w:id="1"/>
      <w:bookmarkEnd w:id="1"/>
      <w:r w:rsidDel="00000000" w:rsidR="00000000" w:rsidRPr="00000000">
        <w:rPr>
          <w:rtl w:val="0"/>
        </w:rPr>
        <w:t xml:space="preserve">Fecha de entrega</w:t>
      </w:r>
    </w:p>
    <w:p w:rsidR="00000000" w:rsidDel="00000000" w:rsidP="00000000" w:rsidRDefault="00000000" w:rsidRPr="00000000" w14:paraId="00000028">
      <w:pPr>
        <w:rPr>
          <w:b w:val="1"/>
          <w:bCs w:val="1"/>
          <w:u w:val="single"/>
        </w:rPr>
      </w:pPr>
      <w:r w:rsidDel="00000000" w:rsidR="00000000" w:rsidRPr="00000000">
        <w:rPr>
          <w:b w:val="1"/>
          <w:bCs w:val="1"/>
          <w:rtl w:val="0"/>
        </w:rPr>
        <w:t xml:space="preserve">Fecha límite de entrega: Jueves 11 de diciembre a las 23:55.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La actividad será evaluada cuando haya pasado la fecha límite de la entrega.</w:t>
      </w:r>
    </w:p>
    <w:p w:rsidR="00000000" w:rsidDel="00000000" w:rsidP="00000000" w:rsidRDefault="00000000" w:rsidRPr="00000000" w14:paraId="0000002A">
      <w:pPr>
        <w:pBdr>
          <w:top w:color="000000" w:space="4" w:sz="4" w:val="single"/>
          <w:left w:color="000000" w:space="4" w:sz="4" w:val="single"/>
          <w:bottom w:color="000000" w:space="4" w:sz="4" w:val="single"/>
          <w:right w:color="000000" w:space="4" w:sz="4" w:val="single"/>
        </w:pBdr>
        <w:shd w:fill="cccc99" w:val="clear"/>
        <w:spacing w:after="113" w:before="85" w:lineRule="auto"/>
        <w:ind w:right="57"/>
        <w:rPr/>
      </w:pPr>
      <w:r w:rsidDel="00000000" w:rsidR="00000000" w:rsidRPr="00000000">
        <w:rPr>
          <w:rFonts w:ascii="Pacifico" w:cs="Pacifico" w:eastAsia="Pacifico" w:hAnsi="Pacifico"/>
          <w:sz w:val="20"/>
          <w:szCs w:val="20"/>
          <w:rtl w:val="0"/>
        </w:rPr>
        <w:t xml:space="preserve"> ❕</w:t>
      </w:r>
      <w:r w:rsidDel="00000000" w:rsidR="00000000" w:rsidRPr="00000000">
        <w:rPr>
          <w:rFonts w:ascii="Arimo" w:cs="Arimo" w:eastAsia="Arimo" w:hAnsi="Arimo"/>
          <w:sz w:val="20"/>
          <w:szCs w:val="20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Atención: </w:t>
      </w:r>
      <w:r w:rsidDel="00000000" w:rsidR="00000000" w:rsidRPr="00000000">
        <w:rPr>
          <w:rtl w:val="0"/>
        </w:rPr>
        <w:t xml:space="preserve">la fecha de entrega no es prorrogable. Si no la entregas en tiempo y forma, la calificación de la actividad será 0.</w:t>
      </w:r>
    </w:p>
    <w:p w:rsidR="00000000" w:rsidDel="00000000" w:rsidP="00000000" w:rsidRDefault="00000000" w:rsidRPr="00000000" w14:paraId="0000002B">
      <w:pPr>
        <w:pStyle w:val="Heading1"/>
        <w:numPr>
          <w:ilvl w:val="0"/>
          <w:numId w:val="1"/>
        </w:numPr>
        <w:ind w:left="432"/>
        <w:rPr>
          <w:smallCaps w:val="1"/>
          <w:color w:val="669966"/>
          <w:sz w:val="28"/>
          <w:szCs w:val="28"/>
        </w:rPr>
      </w:pPr>
      <w:bookmarkStart w:colFirst="0" w:colLast="0" w:name="_9maybllx2a09" w:id="2"/>
      <w:bookmarkEnd w:id="2"/>
      <w:r w:rsidDel="00000000" w:rsidR="00000000" w:rsidRPr="00000000">
        <w:rPr>
          <w:rtl w:val="0"/>
        </w:rPr>
        <w:t xml:space="preserve">Observaciones previas a la realización de tareas evaluables</w:t>
      </w:r>
    </w:p>
    <w:p w:rsidR="00000000" w:rsidDel="00000000" w:rsidP="00000000" w:rsidRDefault="00000000" w:rsidRPr="00000000" w14:paraId="0000002C">
      <w:pPr>
        <w:numPr>
          <w:ilvl w:val="0"/>
          <w:numId w:val="4"/>
        </w:numPr>
        <w:spacing w:after="0" w:afterAutospacing="0"/>
        <w:ind w:left="720" w:hanging="360"/>
      </w:pPr>
      <w:r w:rsidDel="00000000" w:rsidR="00000000" w:rsidRPr="00000000">
        <w:rPr>
          <w:rtl w:val="0"/>
        </w:rPr>
        <w:t xml:space="preserve">Salvo excepciones que lo indique en cada actividad, deberás generar un único documento para todo el boletín y en ese documento incluir la respuesta a cada actividad.</w:t>
      </w:r>
    </w:p>
    <w:p w:rsidR="00000000" w:rsidDel="00000000" w:rsidP="00000000" w:rsidRDefault="00000000" w:rsidRPr="00000000" w14:paraId="0000002D">
      <w:pPr>
        <w:numPr>
          <w:ilvl w:val="1"/>
          <w:numId w:val="6"/>
        </w:numPr>
        <w:spacing w:after="0" w:afterAutospacing="0" w:before="0" w:beforeAutospacing="0"/>
        <w:ind w:left="1440" w:hanging="360"/>
      </w:pPr>
      <w:r w:rsidDel="00000000" w:rsidR="00000000" w:rsidRPr="00000000">
        <w:rPr>
          <w:rtl w:val="0"/>
        </w:rPr>
        <w:t xml:space="preserve">Si para la entrega se requiere entregar varios ficheros, entrégalos comprimido en un único fichero con extensión “.zip”.</w:t>
      </w:r>
    </w:p>
    <w:p w:rsidR="00000000" w:rsidDel="00000000" w:rsidP="00000000" w:rsidRDefault="00000000" w:rsidRPr="00000000" w14:paraId="0000002E">
      <w:pPr>
        <w:numPr>
          <w:ilvl w:val="0"/>
          <w:numId w:val="4"/>
        </w:numPr>
        <w:spacing w:after="0" w:afterAutospacing="0" w:before="0" w:beforeAutospacing="0"/>
        <w:ind w:left="720" w:hanging="360"/>
      </w:pPr>
      <w:r w:rsidDel="00000000" w:rsidR="00000000" w:rsidRPr="00000000">
        <w:rPr>
          <w:rtl w:val="0"/>
        </w:rPr>
        <w:t xml:space="preserve">Cuando se entreguen documentos, estos deben tener una buena presentación. Aunque el documento a entregar sea pequeño, debe tener portada, índice, cabecera, pie de página (con número de página), además de ser coherente en estilo.</w:t>
      </w:r>
    </w:p>
    <w:p w:rsidR="00000000" w:rsidDel="00000000" w:rsidP="00000000" w:rsidRDefault="00000000" w:rsidRPr="00000000" w14:paraId="0000002F">
      <w:pPr>
        <w:numPr>
          <w:ilvl w:val="1"/>
          <w:numId w:val="4"/>
        </w:numPr>
        <w:spacing w:after="0" w:afterAutospacing="0" w:before="0" w:beforeAutospacing="0"/>
        <w:ind w:left="1440" w:hanging="360"/>
      </w:pPr>
      <w:r w:rsidDel="00000000" w:rsidR="00000000" w:rsidRPr="00000000">
        <w:rPr>
          <w:rtl w:val="0"/>
        </w:rPr>
        <w:t xml:space="preserve">El índice solo será necesario si el documento (sin contar portada) ocupa más de una página y tiene más de un apartado. </w:t>
      </w:r>
    </w:p>
    <w:p w:rsidR="00000000" w:rsidDel="00000000" w:rsidP="00000000" w:rsidRDefault="00000000" w:rsidRPr="00000000" w14:paraId="00000030">
      <w:pPr>
        <w:numPr>
          <w:ilvl w:val="0"/>
          <w:numId w:val="4"/>
        </w:numPr>
        <w:spacing w:before="0" w:beforeAutospacing="0"/>
        <w:ind w:left="720" w:hanging="360"/>
      </w:pPr>
      <w:r w:rsidDel="00000000" w:rsidR="00000000" w:rsidRPr="00000000">
        <w:rPr>
          <w:rtl w:val="0"/>
        </w:rPr>
        <w:t xml:space="preserve">Las actividades deben realizarse en la lengua indicada en cada actividad. La gramática y ortografía tenéis que intentar hacerla bien.</w:t>
      </w:r>
    </w:p>
    <w:p w:rsidR="00000000" w:rsidDel="00000000" w:rsidP="00000000" w:rsidRDefault="00000000" w:rsidRPr="00000000" w14:paraId="00000031">
      <w:pPr>
        <w:pBdr>
          <w:top w:color="000000" w:space="4" w:sz="4" w:val="single"/>
          <w:left w:color="000000" w:space="4" w:sz="4" w:val="single"/>
          <w:bottom w:color="000000" w:space="4" w:sz="4" w:val="single"/>
          <w:right w:color="000000" w:space="4" w:sz="4" w:val="single"/>
        </w:pBdr>
        <w:shd w:fill="cccc99" w:val="clear"/>
        <w:spacing w:after="113" w:before="85" w:lineRule="auto"/>
        <w:ind w:right="57"/>
        <w:rPr/>
      </w:pPr>
      <w:r w:rsidDel="00000000" w:rsidR="00000000" w:rsidRPr="00000000">
        <w:rPr>
          <w:rFonts w:ascii="Pacifico" w:cs="Pacifico" w:eastAsia="Pacifico" w:hAnsi="Pacifico"/>
          <w:sz w:val="20"/>
          <w:szCs w:val="20"/>
          <w:rtl w:val="0"/>
        </w:rPr>
        <w:t xml:space="preserve"> ❕</w:t>
      </w:r>
      <w:r w:rsidDel="00000000" w:rsidR="00000000" w:rsidRPr="00000000">
        <w:rPr>
          <w:rFonts w:ascii="Arimo" w:cs="Arimo" w:eastAsia="Arimo" w:hAnsi="Arimo"/>
          <w:sz w:val="20"/>
          <w:szCs w:val="20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Atención: </w:t>
      </w:r>
      <w:r w:rsidDel="00000000" w:rsidR="00000000" w:rsidRPr="00000000">
        <w:rPr>
          <w:rtl w:val="0"/>
        </w:rPr>
        <w:t xml:space="preserve">no cumplir estas consideraciones puede reducir la nota hasta 3 puntos.</w:t>
      </w:r>
    </w:p>
    <w:p w:rsidR="00000000" w:rsidDel="00000000" w:rsidP="00000000" w:rsidRDefault="00000000" w:rsidRPr="00000000" w14:paraId="00000032">
      <w:pPr>
        <w:pStyle w:val="Heading1"/>
        <w:numPr>
          <w:ilvl w:val="0"/>
          <w:numId w:val="1"/>
        </w:numPr>
        <w:ind w:left="432"/>
        <w:rPr>
          <w:smallCaps w:val="1"/>
          <w:color w:val="669966"/>
          <w:sz w:val="28"/>
          <w:szCs w:val="28"/>
        </w:rPr>
      </w:pPr>
      <w:bookmarkStart w:colFirst="0" w:colLast="0" w:name="_4owcmsjlyn6b" w:id="3"/>
      <w:bookmarkEnd w:id="3"/>
      <w:r w:rsidDel="00000000" w:rsidR="00000000" w:rsidRPr="00000000">
        <w:rPr>
          <w:rtl w:val="0"/>
        </w:rPr>
        <w:t xml:space="preserve">Actividad 01</w:t>
      </w:r>
    </w:p>
    <w:p w:rsidR="00000000" w:rsidDel="00000000" w:rsidP="00000000" w:rsidRDefault="00000000" w:rsidRPr="00000000" w14:paraId="00000033">
      <w:pPr>
        <w:pageBreakBefore w:val="0"/>
        <w:widowControl w:val="1"/>
        <w:spacing w:after="0" w:before="200" w:line="300" w:lineRule="auto"/>
        <w:rPr/>
      </w:pPr>
      <w:r w:rsidDel="00000000" w:rsidR="00000000" w:rsidRPr="00000000">
        <w:rPr>
          <w:rtl w:val="0"/>
        </w:rPr>
        <w:t xml:space="preserve">Instala Lubuntu en una máquina virtual usando esa configuración: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numPr>
          <w:ilvl w:val="0"/>
          <w:numId w:val="7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Instale Lubuntu en una Virtual Box Machine pero usando dos discos duros, “sda” (100 GB) y “sdb” (50 GB).</w:t>
      </w:r>
    </w:p>
    <w:p w:rsidR="00000000" w:rsidDel="00000000" w:rsidP="00000000" w:rsidRDefault="00000000" w:rsidRPr="00000000" w14:paraId="00000035">
      <w:pPr>
        <w:numPr>
          <w:ilvl w:val="0"/>
          <w:numId w:val="7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Cree las siguientes particiones:</w:t>
      </w:r>
    </w:p>
    <w:p w:rsidR="00000000" w:rsidDel="00000000" w:rsidP="00000000" w:rsidRDefault="00000000" w:rsidRPr="00000000" w14:paraId="00000036">
      <w:pPr>
        <w:numPr>
          <w:ilvl w:val="1"/>
          <w:numId w:val="7"/>
        </w:numPr>
        <w:spacing w:after="0" w:afterAutospacing="0" w:before="0" w:beforeAutospacing="0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“/” en “sda”, tamaño: 90 GB.</w:t>
      </w:r>
    </w:p>
    <w:p w:rsidR="00000000" w:rsidDel="00000000" w:rsidP="00000000" w:rsidRDefault="00000000" w:rsidRPr="00000000" w14:paraId="00000037">
      <w:pPr>
        <w:numPr>
          <w:ilvl w:val="1"/>
          <w:numId w:val="7"/>
        </w:numPr>
        <w:spacing w:after="0" w:afterAutospacing="0" w:before="0" w:beforeAutospacing="0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Intercambio en “sda”, tamaño: 4 GB.</w:t>
      </w:r>
    </w:p>
    <w:p w:rsidR="00000000" w:rsidDel="00000000" w:rsidP="00000000" w:rsidRDefault="00000000" w:rsidRPr="00000000" w14:paraId="00000038">
      <w:pPr>
        <w:numPr>
          <w:ilvl w:val="1"/>
          <w:numId w:val="7"/>
        </w:numPr>
        <w:spacing w:after="0" w:afterAutospacing="0" w:before="0" w:beforeAutospacing="0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“/var” en “sda”, tamaño: el resto del disco duro.</w:t>
      </w:r>
    </w:p>
    <w:p w:rsidR="00000000" w:rsidDel="00000000" w:rsidP="00000000" w:rsidRDefault="00000000" w:rsidRPr="00000000" w14:paraId="00000039">
      <w:pPr>
        <w:numPr>
          <w:ilvl w:val="1"/>
          <w:numId w:val="7"/>
        </w:numPr>
        <w:spacing w:after="0" w:afterAutospacing="0" w:before="0" w:beforeAutospacing="0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“/home” en “sdb”, tamaño: 50 GB.</w:t>
      </w:r>
    </w:p>
    <w:p w:rsidR="00000000" w:rsidDel="00000000" w:rsidP="00000000" w:rsidRDefault="00000000" w:rsidRPr="00000000" w14:paraId="0000003A">
      <w:pPr>
        <w:numPr>
          <w:ilvl w:val="0"/>
          <w:numId w:val="7"/>
        </w:numPr>
        <w:spacing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Por último, crea un usuario con inicio de sesión como la primera letra de su nombre más su apellido completo.</w:t>
      </w:r>
    </w:p>
    <w:p w:rsidR="00000000" w:rsidDel="00000000" w:rsidP="00000000" w:rsidRDefault="00000000" w:rsidRPr="00000000" w14:paraId="0000003B">
      <w:pPr>
        <w:pStyle w:val="Heading1"/>
        <w:numPr>
          <w:ilvl w:val="0"/>
          <w:numId w:val="1"/>
        </w:numPr>
        <w:ind w:left="432"/>
        <w:rPr>
          <w:smallCaps w:val="1"/>
          <w:color w:val="669966"/>
          <w:sz w:val="28"/>
          <w:szCs w:val="28"/>
        </w:rPr>
      </w:pPr>
      <w:bookmarkStart w:colFirst="0" w:colLast="0" w:name="_lexbhkff8deb" w:id="4"/>
      <w:bookmarkEnd w:id="4"/>
      <w:r w:rsidDel="00000000" w:rsidR="00000000" w:rsidRPr="00000000">
        <w:rPr>
          <w:rtl w:val="0"/>
        </w:rPr>
        <w:t xml:space="preserve">Actividad 02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Instalación de aplicaciones:</w:t>
      </w:r>
    </w:p>
    <w:p w:rsidR="00000000" w:rsidDel="00000000" w:rsidP="00000000" w:rsidRDefault="00000000" w:rsidRPr="00000000" w14:paraId="0000003D">
      <w:pPr>
        <w:numPr>
          <w:ilvl w:val="0"/>
          <w:numId w:val="3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Usando "apt" en la terminal, instala:</w:t>
      </w:r>
    </w:p>
    <w:p w:rsidR="00000000" w:rsidDel="00000000" w:rsidP="00000000" w:rsidRDefault="00000000" w:rsidRPr="00000000" w14:paraId="0000003E">
      <w:pPr>
        <w:numPr>
          <w:ilvl w:val="1"/>
          <w:numId w:val="3"/>
        </w:numPr>
        <w:spacing w:after="0" w:afterAutospacing="0" w:before="0" w:beforeAutospacing="0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vlc</w:t>
      </w:r>
    </w:p>
    <w:p w:rsidR="00000000" w:rsidDel="00000000" w:rsidP="00000000" w:rsidRDefault="00000000" w:rsidRPr="00000000" w14:paraId="0000003F">
      <w:pPr>
        <w:numPr>
          <w:ilvl w:val="0"/>
          <w:numId w:val="3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Usando “Muon”, “synaptic” o un programa similar, instala el paquete:</w:t>
      </w:r>
    </w:p>
    <w:p w:rsidR="00000000" w:rsidDel="00000000" w:rsidP="00000000" w:rsidRDefault="00000000" w:rsidRPr="00000000" w14:paraId="00000040">
      <w:pPr>
        <w:numPr>
          <w:ilvl w:val="1"/>
          <w:numId w:val="3"/>
        </w:numPr>
        <w:spacing w:after="0" w:afterAutospacing="0" w:before="0" w:beforeAutospacing="0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chromium-browser</w:t>
      </w:r>
    </w:p>
    <w:p w:rsidR="00000000" w:rsidDel="00000000" w:rsidP="00000000" w:rsidRDefault="00000000" w:rsidRPr="00000000" w14:paraId="00000041">
      <w:pPr>
        <w:numPr>
          <w:ilvl w:val="0"/>
          <w:numId w:val="3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Usando “Snapd”, “Flatpack” o un programa similar, instala:</w:t>
      </w:r>
    </w:p>
    <w:p w:rsidR="00000000" w:rsidDel="00000000" w:rsidP="00000000" w:rsidRDefault="00000000" w:rsidRPr="00000000" w14:paraId="00000042">
      <w:pPr>
        <w:numPr>
          <w:ilvl w:val="1"/>
          <w:numId w:val="3"/>
        </w:numPr>
        <w:spacing w:before="0" w:beforeAutospacing="0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Visual Studio Code </w:t>
      </w:r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https://code.visualstudio.com/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43">
      <w:pPr>
        <w:pStyle w:val="Heading1"/>
        <w:numPr>
          <w:ilvl w:val="0"/>
          <w:numId w:val="1"/>
        </w:numPr>
        <w:ind w:left="432"/>
        <w:rPr>
          <w:smallCaps w:val="1"/>
          <w:color w:val="669966"/>
          <w:sz w:val="28"/>
          <w:szCs w:val="28"/>
        </w:rPr>
      </w:pPr>
      <w:bookmarkStart w:colFirst="0" w:colLast="0" w:name="_lvcxa46llx8z" w:id="5"/>
      <w:bookmarkEnd w:id="5"/>
      <w:r w:rsidDel="00000000" w:rsidR="00000000" w:rsidRPr="00000000">
        <w:rPr>
          <w:rtl w:val="0"/>
        </w:rPr>
        <w:t xml:space="preserve">Actividad 03</w:t>
      </w:r>
    </w:p>
    <w:p w:rsidR="00000000" w:rsidDel="00000000" w:rsidP="00000000" w:rsidRDefault="00000000" w:rsidRPr="00000000" w14:paraId="00000044">
      <w:pPr>
        <w:numPr>
          <w:ilvl w:val="0"/>
          <w:numId w:val="2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Crea en tu directorio home un archivo de texto llamado MyFirstLinuxFile.txt. Ábrelo y escribe el texto “Me gusta Linux”.</w:t>
      </w:r>
    </w:p>
    <w:p w:rsidR="00000000" w:rsidDel="00000000" w:rsidP="00000000" w:rsidRDefault="00000000" w:rsidRPr="00000000" w14:paraId="00000045">
      <w:pPr>
        <w:numPr>
          <w:ilvl w:val="0"/>
          <w:numId w:val="2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Crea en tu directorio home un archivo de texto llamado myFirstLinuxFile.txt. Ábrelo y escribe el texto "Wow".</w:t>
      </w:r>
    </w:p>
    <w:p w:rsidR="00000000" w:rsidDel="00000000" w:rsidP="00000000" w:rsidRDefault="00000000" w:rsidRPr="00000000" w14:paraId="00000046">
      <w:pPr>
        <w:numPr>
          <w:ilvl w:val="1"/>
          <w:numId w:val="2"/>
        </w:numPr>
        <w:spacing w:before="0" w:beforeAutospacing="0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Responde a esta pregunta: ¿El sistema de archivos de Linux distingue entre mayúsculas y minúsculas?</w:t>
      </w:r>
    </w:p>
    <w:p w:rsidR="00000000" w:rsidDel="00000000" w:rsidP="00000000" w:rsidRDefault="00000000" w:rsidRPr="00000000" w14:paraId="00000047">
      <w:pPr>
        <w:pStyle w:val="Heading1"/>
        <w:numPr>
          <w:ilvl w:val="0"/>
          <w:numId w:val="1"/>
        </w:numPr>
        <w:ind w:left="432"/>
        <w:rPr>
          <w:smallCaps w:val="1"/>
          <w:color w:val="669966"/>
          <w:sz w:val="28"/>
          <w:szCs w:val="28"/>
        </w:rPr>
      </w:pPr>
      <w:bookmarkStart w:colFirst="0" w:colLast="0" w:name="_fgus5ek0nv9t" w:id="6"/>
      <w:bookmarkEnd w:id="6"/>
      <w:r w:rsidDel="00000000" w:rsidR="00000000" w:rsidRPr="00000000">
        <w:rPr>
          <w:rtl w:val="0"/>
        </w:rPr>
        <w:t xml:space="preserve">Actividad 04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Lee sobre la Licencia Pública General (GPL), la Licencia Apache y la Licencia BSD. Resúmelas y  explica cuáles son las principales diferencias entre ellas.</w:t>
      </w:r>
    </w:p>
    <w:p w:rsidR="00000000" w:rsidDel="00000000" w:rsidP="00000000" w:rsidRDefault="00000000" w:rsidRPr="00000000" w14:paraId="00000049">
      <w:pPr>
        <w:pStyle w:val="Heading1"/>
        <w:numPr>
          <w:ilvl w:val="0"/>
          <w:numId w:val="1"/>
        </w:numPr>
        <w:ind w:left="432"/>
        <w:rPr>
          <w:smallCaps w:val="1"/>
          <w:color w:val="669966"/>
          <w:sz w:val="28"/>
          <w:szCs w:val="28"/>
        </w:rPr>
      </w:pPr>
      <w:bookmarkStart w:colFirst="0" w:colLast="0" w:name="_7uilb7jwu1mz" w:id="7"/>
      <w:bookmarkEnd w:id="7"/>
      <w:r w:rsidDel="00000000" w:rsidR="00000000" w:rsidRPr="00000000">
        <w:rPr>
          <w:rtl w:val="0"/>
        </w:rPr>
        <w:t xml:space="preserve">Actividad 05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Explica las siguientes cuestiones:</w:t>
      </w:r>
    </w:p>
    <w:p w:rsidR="00000000" w:rsidDel="00000000" w:rsidP="00000000" w:rsidRDefault="00000000" w:rsidRPr="00000000" w14:paraId="0000004B">
      <w:pPr>
        <w:numPr>
          <w:ilvl w:val="0"/>
          <w:numId w:val="5"/>
        </w:numPr>
        <w:spacing w:after="0" w:afterAutospacing="0"/>
        <w:ind w:left="720" w:hanging="360"/>
      </w:pPr>
      <w:r w:rsidDel="00000000" w:rsidR="00000000" w:rsidRPr="00000000">
        <w:rPr>
          <w:rtl w:val="0"/>
        </w:rPr>
        <w:t xml:space="preserve">¿Qué es el directorio “/dev” y explica cómo incluye para montar una unidad de disco?</w:t>
      </w:r>
    </w:p>
    <w:p w:rsidR="00000000" w:rsidDel="00000000" w:rsidP="00000000" w:rsidRDefault="00000000" w:rsidRPr="00000000" w14:paraId="0000004C">
      <w:pPr>
        <w:numPr>
          <w:ilvl w:val="0"/>
          <w:numId w:val="5"/>
        </w:numPr>
        <w:spacing w:after="0" w:afterAutospacing="0" w:before="0" w:beforeAutospacing="0"/>
        <w:ind w:left="720" w:hanging="360"/>
      </w:pPr>
      <w:r w:rsidDel="00000000" w:rsidR="00000000" w:rsidRPr="00000000">
        <w:rPr>
          <w:rtl w:val="0"/>
        </w:rPr>
        <w:t xml:space="preserve">¿Qué es el archivo “/etc/fstab”? ¿Cómo se utiliza?</w:t>
      </w:r>
    </w:p>
    <w:p w:rsidR="00000000" w:rsidDel="00000000" w:rsidP="00000000" w:rsidRDefault="00000000" w:rsidRPr="00000000" w14:paraId="0000004D">
      <w:pPr>
        <w:numPr>
          <w:ilvl w:val="0"/>
          <w:numId w:val="5"/>
        </w:numPr>
        <w:spacing w:after="0" w:afterAutospacing="0" w:before="0" w:beforeAutospacing="0"/>
        <w:ind w:left="720" w:hanging="360"/>
      </w:pPr>
      <w:r w:rsidDel="00000000" w:rsidR="00000000" w:rsidRPr="00000000">
        <w:rPr>
          <w:rtl w:val="0"/>
        </w:rPr>
        <w:t xml:space="preserve">Diferencias entre enlaces físicos y enlaces simbólicos.</w:t>
      </w:r>
    </w:p>
    <w:p w:rsidR="00000000" w:rsidDel="00000000" w:rsidP="00000000" w:rsidRDefault="00000000" w:rsidRPr="00000000" w14:paraId="0000004E">
      <w:pPr>
        <w:numPr>
          <w:ilvl w:val="0"/>
          <w:numId w:val="5"/>
        </w:numPr>
        <w:spacing w:after="0" w:afterAutospacing="0" w:before="0" w:beforeAutospacing="0"/>
        <w:ind w:left="720" w:hanging="360"/>
      </w:pPr>
      <w:r w:rsidDel="00000000" w:rsidR="00000000" w:rsidRPr="00000000">
        <w:rPr>
          <w:rtl w:val="0"/>
        </w:rPr>
        <w:t xml:space="preserve">Ejemplos de archivos con el bit SetUID activado y por qué lo necesitan.</w:t>
      </w:r>
    </w:p>
    <w:p w:rsidR="00000000" w:rsidDel="00000000" w:rsidP="00000000" w:rsidRDefault="00000000" w:rsidRPr="00000000" w14:paraId="0000004F">
      <w:pPr>
        <w:numPr>
          <w:ilvl w:val="0"/>
          <w:numId w:val="5"/>
        </w:numPr>
        <w:spacing w:before="0" w:beforeAutospacing="0"/>
        <w:ind w:left="720" w:hanging="360"/>
      </w:pPr>
      <w:r w:rsidDel="00000000" w:rsidR="00000000" w:rsidRPr="00000000">
        <w:rPr>
          <w:rtl w:val="0"/>
        </w:rPr>
        <w:t xml:space="preserve">Problemas de seguridad con el bit SetUID.</w:t>
      </w:r>
    </w:p>
    <w:p w:rsidR="00000000" w:rsidDel="00000000" w:rsidP="00000000" w:rsidRDefault="00000000" w:rsidRPr="00000000" w14:paraId="00000050">
      <w:pPr>
        <w:pStyle w:val="Heading1"/>
        <w:numPr>
          <w:ilvl w:val="0"/>
          <w:numId w:val="1"/>
        </w:numPr>
        <w:ind w:left="432"/>
        <w:rPr>
          <w:smallCaps w:val="1"/>
          <w:color w:val="669966"/>
          <w:sz w:val="28"/>
          <w:szCs w:val="28"/>
        </w:rPr>
      </w:pPr>
      <w:bookmarkStart w:colFirst="0" w:colLast="0" w:name="_oikrabd5b2tk" w:id="8"/>
      <w:bookmarkEnd w:id="8"/>
      <w:r w:rsidDel="00000000" w:rsidR="00000000" w:rsidRPr="00000000">
        <w:rPr>
          <w:rtl w:val="0"/>
        </w:rPr>
        <w:t xml:space="preserve">Actividad 06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Realiza las acciones sugeridas en la consola Linux y escriba el comando utilizado para realizar cada una de ellas.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1. Ve a tu directorio de inicio (/home/tuusuario).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 Crea el directorio “PRACTICA” en tu directorio de inicio.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3. Cambia el directorio actual a “PRACTICA”.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4. Crea el subdirectorio “DATOS” en “PRACTICA”.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5. Cambia el directorio actual a “DATOS”.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6. Crea un archivo “texto.txt” con tu nombre y apellido dentro. Puedes usar el editor “nano” (si no está instalado, puedes hacer con “apt update &amp;&amp; apt install nano -y”)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7. Copia el archivo “texto.txt” a “texto.bak”.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8. Copia el archivo “texto.txt” a “texto.bas”.</w:t>
      </w:r>
    </w:p>
    <w:p w:rsidR="00000000" w:rsidDel="00000000" w:rsidP="00000000" w:rsidRDefault="00000000" w:rsidRPr="00000000" w14:paraId="00000062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9. Ejecuta el comando “ls” usando comodines para mostrar solo los archivos que comiencen con “TEX” y sus dos primeros caracteres de extensión sean “ba”.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10. Crea el archivo “salida.txt” usando una salida redirigida usando el comando del último ejercicio.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11. Verifica el contenido de “salida.txt” usando el comando “cat”.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12. Cambie el nombre del archivo “salida.txt” a “salida.dat”.</w:t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13. Crea en tu casa un archivo llamado “clasi.dat” con este contenido dentro:</w:t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  <w:t xml:space="preserve">1 Valencia CF</w:t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  <w:t xml:space="preserve">2 At. Madrid</w:t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  <w:t xml:space="preserve">3 Villarreal CF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  <w:t xml:space="preserve">4 FC Barcelona</w:t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  <w:t xml:space="preserve">5 Real Madrid</w:t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14. Siendo “DATOS” tu directorio actual, copia todo el contenido del directorio “PRACTICA” y sus subdirectorios a un nuevo directorio “DOCS” en la raíz (“/home/tuusuario/DOCS”).</w:t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15. Cambie al directorio “home/tuusuario/DOCS/DATOS” usando un único comando con una ruta relativa.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16. Crea el archivo “clasi.org” como resultado de ordenar el archivo “clasi.dat” para la segunda columna.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17. Elimina todos directorios y archivos creados con un solo comando.</w:t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</w:r>
    </w:p>
    <w:sectPr>
      <w:headerReference r:id="rId10" w:type="default"/>
      <w:headerReference r:id="rId11" w:type="first"/>
      <w:footerReference r:id="rId12" w:type="default"/>
      <w:footerReference r:id="rId13" w:type="first"/>
      <w:pgSz w:h="16838" w:w="11906" w:orient="portrait"/>
      <w:pgMar w:bottom="1133.8582677165355" w:top="1133.8582677165355" w:left="1133.8582677165355" w:right="1133.8582677165355" w:header="0" w:footer="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Arial"/>
  <w:font w:name="Georgia"/>
  <w:font w:name="Verdana"/>
  <w:font w:name="Proxima Nova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Arim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  <w:font w:name="Tahoma">
    <w:embedRegular w:fontKey="{00000000-0000-0000-0000-000000000000}" r:id="rId9" w:subsetted="0"/>
    <w:embedBold w:fontKey="{00000000-0000-0000-0000-000000000000}" r:id="rId10" w:subsetted="0"/>
  </w:font>
  <w:font w:name="Pacifico">
    <w:embedRegular w:fontKey="{00000000-0000-0000-0000-000000000000}" r:id="rId11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3">
    <w:pPr>
      <w:pageBreakBefore w:val="0"/>
      <w:rPr/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4">
    <w:pPr>
      <w:pageBreakBefore w:val="0"/>
      <w:pBdr>
        <w:top w:color="666633" w:space="2" w:sz="4" w:val="single"/>
      </w:pBdr>
      <w:tabs>
        <w:tab w:val="center" w:leader="none" w:pos="4819"/>
        <w:tab w:val="right" w:leader="none" w:pos="9638"/>
      </w:tabs>
      <w:spacing w:after="0" w:before="0" w:lineRule="auto"/>
      <w:jc w:val="left"/>
      <w:rPr>
        <w:rFonts w:ascii="Tahoma" w:cs="Tahoma" w:eastAsia="Tahoma" w:hAnsi="Tahoma"/>
        <w:smallCaps w:val="1"/>
        <w:color w:val="999966"/>
        <w:sz w:val="18"/>
        <w:szCs w:val="18"/>
      </w:rPr>
    </w:pPr>
    <w:r w:rsidDel="00000000" w:rsidR="00000000" w:rsidRPr="00000000">
      <w:rPr>
        <w:rFonts w:ascii="Tahoma" w:cs="Tahoma" w:eastAsia="Tahoma" w:hAnsi="Tahoma"/>
        <w:smallCaps w:val="1"/>
        <w:color w:val="999966"/>
        <w:sz w:val="18"/>
        <w:szCs w:val="18"/>
        <w:rtl w:val="0"/>
      </w:rPr>
      <w:t xml:space="preserve">CFGM Sistemas Microinformáticos y Redes </w:t>
      <w:tab/>
      <w:tab/>
      <w:t xml:space="preserve">Unidad 08 - Página </w:t>
    </w:r>
    <w:r w:rsidDel="00000000" w:rsidR="00000000" w:rsidRPr="00000000">
      <w:rPr>
        <w:rFonts w:ascii="Tahoma" w:cs="Tahoma" w:eastAsia="Tahoma" w:hAnsi="Tahoma"/>
        <w:smallCaps w:val="1"/>
        <w:color w:val="999966"/>
        <w:sz w:val="18"/>
        <w:szCs w:val="18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85">
    <w:pPr>
      <w:pageBreakBefore w:val="0"/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F">
    <w:pPr>
      <w:pageBreakBefore w:val="0"/>
      <w:pBdr>
        <w:bottom w:color="666633" w:space="0" w:sz="4" w:val="single"/>
      </w:pBdr>
      <w:tabs>
        <w:tab w:val="center" w:leader="none" w:pos="4819"/>
        <w:tab w:val="right" w:leader="none" w:pos="9638"/>
      </w:tabs>
      <w:spacing w:after="0" w:before="0" w:lineRule="auto"/>
      <w:jc w:val="left"/>
      <w:rPr>
        <w:rFonts w:ascii="Tahoma" w:cs="Tahoma" w:eastAsia="Tahoma" w:hAnsi="Tahoma"/>
        <w:smallCaps w:val="1"/>
        <w:color w:val="999966"/>
        <w:sz w:val="18"/>
        <w:szCs w:val="18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80">
    <w:pPr>
      <w:pageBreakBefore w:val="0"/>
      <w:pBdr>
        <w:bottom w:color="666633" w:space="0" w:sz="4" w:val="single"/>
      </w:pBdr>
      <w:tabs>
        <w:tab w:val="center" w:leader="none" w:pos="4819"/>
        <w:tab w:val="right" w:leader="none" w:pos="9638"/>
      </w:tabs>
      <w:spacing w:after="0" w:before="0" w:lineRule="auto"/>
      <w:jc w:val="left"/>
      <w:rPr>
        <w:rFonts w:ascii="Tahoma" w:cs="Tahoma" w:eastAsia="Tahoma" w:hAnsi="Tahoma"/>
        <w:smallCaps w:val="1"/>
        <w:color w:val="999966"/>
        <w:sz w:val="20"/>
        <w:szCs w:val="20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81">
    <w:pPr>
      <w:pageBreakBefore w:val="0"/>
      <w:pBdr>
        <w:bottom w:color="666633" w:space="0" w:sz="4" w:val="single"/>
      </w:pBdr>
      <w:tabs>
        <w:tab w:val="center" w:leader="none" w:pos="4819"/>
        <w:tab w:val="right" w:leader="none" w:pos="9638"/>
      </w:tabs>
      <w:spacing w:after="0" w:before="0" w:lineRule="auto"/>
      <w:jc w:val="left"/>
      <w:rPr>
        <w:rFonts w:ascii="Tahoma" w:cs="Tahoma" w:eastAsia="Tahoma" w:hAnsi="Tahoma"/>
        <w:smallCaps w:val="1"/>
        <w:color w:val="999966"/>
        <w:sz w:val="18"/>
        <w:szCs w:val="18"/>
      </w:rPr>
    </w:pPr>
    <w:r w:rsidDel="00000000" w:rsidR="00000000" w:rsidRPr="00000000">
      <w:rPr>
        <w:rFonts w:ascii="Tahoma" w:cs="Tahoma" w:eastAsia="Tahoma" w:hAnsi="Tahoma"/>
        <w:smallCaps w:val="1"/>
        <w:color w:val="999966"/>
        <w:sz w:val="18"/>
        <w:szCs w:val="18"/>
        <w:rtl w:val="0"/>
      </w:rPr>
      <w:t xml:space="preserve">Sistemas Operativos en Red </w:t>
      <w:tab/>
      <w:tab/>
      <w:t xml:space="preserve">Unidad 08. Actividades evaluables 01</w:t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2">
    <w:pPr>
      <w:pageBreakBefore w:val="0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432" w:hanging="432"/>
      </w:pPr>
      <w:rPr/>
    </w:lvl>
    <w:lvl w:ilvl="1">
      <w:start w:val="1"/>
      <w:numFmt w:val="decimal"/>
      <w:lvlText w:val=" %1.%2 "/>
      <w:lvlJc w:val="left"/>
      <w:pPr>
        <w:ind w:left="576" w:hanging="576"/>
      </w:pPr>
      <w:rPr/>
    </w:lvl>
    <w:lvl w:ilvl="2">
      <w:start w:val="1"/>
      <w:numFmt w:val="decimal"/>
      <w:lvlText w:val=" %1.%2.%3 "/>
      <w:lvlJc w:val="left"/>
      <w:pPr>
        <w:ind w:left="720" w:hanging="720"/>
      </w:pPr>
      <w:rPr/>
    </w:lvl>
    <w:lvl w:ilvl="3">
      <w:start w:val="1"/>
      <w:numFmt w:val="decimal"/>
      <w:lvlText w:val=" %1.%2.%3.%4 "/>
      <w:lvlJc w:val="left"/>
      <w:pPr>
        <w:ind w:left="864" w:hanging="864"/>
      </w:pPr>
      <w:rPr/>
    </w:lvl>
    <w:lvl w:ilvl="4">
      <w:start w:val="1"/>
      <w:numFmt w:val="decimal"/>
      <w:lvlText w:val=" %1.%2.%3.%4.%5 "/>
      <w:lvlJc w:val="left"/>
      <w:pPr>
        <w:ind w:left="1008.0000000000001" w:hanging="1008.0000000000001"/>
      </w:pPr>
      <w:rPr/>
    </w:lvl>
    <w:lvl w:ilvl="5">
      <w:start w:val="1"/>
      <w:numFmt w:val="decimal"/>
      <w:lvlText w:val=" %1.%2.%3.%4.%5.%6 "/>
      <w:lvlJc w:val="left"/>
      <w:pPr>
        <w:ind w:left="1152" w:hanging="1152"/>
      </w:pPr>
      <w:rPr/>
    </w:lvl>
    <w:lvl w:ilvl="6">
      <w:start w:val="1"/>
      <w:numFmt w:val="decimal"/>
      <w:lvlText w:val=" %1.%2.%3.%4.%5.%6.%7 "/>
      <w:lvlJc w:val="left"/>
      <w:pPr>
        <w:ind w:left="1296" w:hanging="1296"/>
      </w:pPr>
      <w:rPr/>
    </w:lvl>
    <w:lvl w:ilvl="7">
      <w:start w:val="1"/>
      <w:numFmt w:val="decimal"/>
      <w:lvlText w:val=" %1.%2.%3.%4.%5.%6.%7.%8 "/>
      <w:lvlJc w:val="left"/>
      <w:pPr>
        <w:ind w:left="1440" w:hanging="1440"/>
      </w:pPr>
      <w:rPr/>
    </w:lvl>
    <w:lvl w:ilvl="8">
      <w:start w:val="1"/>
      <w:numFmt w:val="decimal"/>
      <w:lvlText w:val=" %1.%2.%3.%4.%5.%6.%7.%8.%9 "/>
      <w:lvlJc w:val="left"/>
      <w:pPr>
        <w:ind w:left="1584" w:hanging="1584"/>
      </w:pPr>
      <w:rPr/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4"/>
        <w:szCs w:val="24"/>
        <w:lang w:val="ca"/>
      </w:rPr>
    </w:rPrDefault>
    <w:pPrDefault>
      <w:pPr>
        <w:widowControl w:val="0"/>
        <w:spacing w:after="62" w:before="57" w:lineRule="auto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pageBreakBefore w:val="0"/>
      <w:spacing w:after="289" w:before="238" w:lineRule="auto"/>
      <w:jc w:val="left"/>
    </w:pPr>
    <w:rPr>
      <w:smallCaps w:val="1"/>
      <w:color w:val="669966"/>
      <w:sz w:val="28"/>
      <w:szCs w:val="28"/>
    </w:rPr>
  </w:style>
  <w:style w:type="paragraph" w:styleId="Heading2">
    <w:name w:val="heading 2"/>
    <w:basedOn w:val="Normal"/>
    <w:next w:val="Normal"/>
    <w:pPr>
      <w:keepNext w:val="1"/>
      <w:pageBreakBefore w:val="0"/>
      <w:spacing w:after="142" w:before="181" w:lineRule="auto"/>
      <w:ind w:left="576"/>
      <w:jc w:val="left"/>
    </w:pPr>
    <w:rPr>
      <w:color w:val="669966"/>
    </w:rPr>
  </w:style>
  <w:style w:type="paragraph" w:styleId="Heading3">
    <w:name w:val="heading 3"/>
    <w:basedOn w:val="Normal"/>
    <w:next w:val="Normal"/>
    <w:pPr>
      <w:keepNext w:val="1"/>
      <w:pageBreakBefore w:val="0"/>
      <w:spacing w:after="119" w:before="181" w:lineRule="auto"/>
      <w:ind w:left="720" w:hanging="720"/>
      <w:jc w:val="left"/>
    </w:pPr>
    <w:rPr>
      <w:rFonts w:ascii="Arial" w:cs="Arial" w:eastAsia="Arial" w:hAnsi="Arial"/>
      <w:b w:val="0"/>
      <w:bCs w:val="0"/>
      <w:smallCaps w:val="0"/>
      <w:color w:val="669966"/>
      <w:sz w:val="22"/>
      <w:szCs w:val="22"/>
    </w:rPr>
  </w:style>
  <w:style w:type="paragraph" w:styleId="Heading4">
    <w:name w:val="heading 4"/>
    <w:basedOn w:val="Normal"/>
    <w:next w:val="Normal"/>
    <w:pPr>
      <w:keepNext w:val="1"/>
      <w:pageBreakBefore w:val="0"/>
      <w:spacing w:after="119" w:before="181" w:lineRule="auto"/>
      <w:ind w:left="864" w:hanging="864"/>
      <w:jc w:val="left"/>
    </w:pPr>
    <w:rPr>
      <w:rFonts w:ascii="Arial" w:cs="Arial" w:eastAsia="Arial" w:hAnsi="Arial"/>
      <w:b w:val="1"/>
      <w:bCs w:val="1"/>
      <w:i w:val="1"/>
      <w:iCs w:val="1"/>
      <w:smallCaps w:val="0"/>
      <w:sz w:val="21"/>
      <w:szCs w:val="21"/>
      <w:u w:val="single"/>
    </w:rPr>
  </w:style>
  <w:style w:type="paragraph" w:styleId="Heading5">
    <w:name w:val="heading 5"/>
    <w:basedOn w:val="Normal"/>
    <w:next w:val="Normal"/>
    <w:pPr>
      <w:keepNext w:val="1"/>
      <w:pageBreakBefore w:val="0"/>
      <w:spacing w:after="120" w:before="240" w:lineRule="auto"/>
      <w:ind w:left="1008" w:hanging="1008"/>
      <w:jc w:val="left"/>
    </w:pPr>
    <w:rPr>
      <w:rFonts w:ascii="Arial" w:cs="Arial" w:eastAsia="Arial" w:hAnsi="Arial"/>
      <w:b w:val="1"/>
      <w:bCs w:val="1"/>
      <w:smallCaps w:val="1"/>
      <w:sz w:val="24"/>
      <w:szCs w:val="24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eader" Target="header2.xml"/><Relationship Id="rId10" Type="http://schemas.openxmlformats.org/officeDocument/2006/relationships/header" Target="header1.xml"/><Relationship Id="rId13" Type="http://schemas.openxmlformats.org/officeDocument/2006/relationships/footer" Target="footer1.xml"/><Relationship Id="rId12" Type="http://schemas.openxmlformats.org/officeDocument/2006/relationships/footer" Target="footer2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code.visualstudio.com/" TargetMode="External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roximaNova-regular.ttf"/><Relationship Id="rId2" Type="http://schemas.openxmlformats.org/officeDocument/2006/relationships/font" Target="fonts/ProximaNova-bold.ttf"/><Relationship Id="rId3" Type="http://schemas.openxmlformats.org/officeDocument/2006/relationships/font" Target="fonts/ProximaNova-italic.ttf"/><Relationship Id="rId4" Type="http://schemas.openxmlformats.org/officeDocument/2006/relationships/font" Target="fonts/ProximaNova-boldItalic.ttf"/><Relationship Id="rId11" Type="http://schemas.openxmlformats.org/officeDocument/2006/relationships/font" Target="fonts/Pacifico-regular.ttf"/><Relationship Id="rId10" Type="http://schemas.openxmlformats.org/officeDocument/2006/relationships/font" Target="fonts/Tahoma-bold.ttf"/><Relationship Id="rId9" Type="http://schemas.openxmlformats.org/officeDocument/2006/relationships/font" Target="fonts/Tahoma-regular.ttf"/><Relationship Id="rId5" Type="http://schemas.openxmlformats.org/officeDocument/2006/relationships/font" Target="fonts/Arimo-regular.ttf"/><Relationship Id="rId6" Type="http://schemas.openxmlformats.org/officeDocument/2006/relationships/font" Target="fonts/Arimo-bold.ttf"/><Relationship Id="rId7" Type="http://schemas.openxmlformats.org/officeDocument/2006/relationships/font" Target="fonts/Arimo-italic.ttf"/><Relationship Id="rId8" Type="http://schemas.openxmlformats.org/officeDocument/2006/relationships/font" Target="fonts/Arim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