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DevOps. Automatización y monitorización de infraestructuras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05.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1369312</wp:posOffset>
            </wp:positionH>
            <wp:positionV relativeFrom="paragraph">
              <wp:posOffset>571500</wp:posOffset>
            </wp:positionV>
            <wp:extent cx="3376613" cy="188311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7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3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5742713" cy="37523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7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180975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Mayo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13386930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Laboratorio Unidad 05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05.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curso está compuesto por un total de 5 laboratorios y debes entregar en total 3 de estos laboratorios (a tu elección) para superar el curso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3 de los 5 laboratorios!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Laboratorio Unidad 05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superar este laboratorio, simplemente debes entregar un PDF/ODT con una sola captura que demuestre que el laboratorio ha funcionado correctamente.</w:t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Para el laboratorio de la unidad 05 en concreto, en la que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 vea el panel de Grafana funcionado o que se ha lanzado el script de verificación correctamente.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DevOps. Automatización y monitorización de infraestructuras </w:t>
      <w:tab/>
      <w:tab/>
      <w:t xml:space="preserve">Unidad 05.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