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📝 Cheatsheet – Fundamentos de Diseño UI/UX</w:t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10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50"/>
        <w:gridCol w:w="8055"/>
        <w:tblGridChange w:id="0">
          <w:tblGrid>
            <w:gridCol w:w="2550"/>
            <w:gridCol w:w="8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ind w:left="0"/>
              <w:jc w:val="center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ind w:left="0"/>
              <w:jc w:val="center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Explicación Útil y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🎨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UI vs 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UI (User Interface)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parte visible e interactiva del producto (colores, tipografías, botones, iconos, layout). Es “cómo se ve”.</w:t>
            </w:r>
          </w:p>
          <w:p w:rsidR="00000000" w:rsidDel="00000000" w:rsidP="00000000" w:rsidRDefault="00000000" w:rsidRPr="00000000" w14:paraId="00000006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UX (User Experience)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la experiencia completa de uso (facilidad, emociones, eficiencia, accesibilidad). Es “cómo se siente”.</w:t>
            </w:r>
          </w:p>
          <w:p w:rsidR="00000000" w:rsidDel="00000000" w:rsidP="00000000" w:rsidRDefault="00000000" w:rsidRPr="00000000" w14:paraId="00000007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⚖️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Ejemplo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Un botón rojo brillante (UI), que además esté en el lugar esperado y lleve al resultado correcto (UX).</w:t>
            </w:r>
          </w:p>
          <w:p w:rsidR="00000000" w:rsidDel="00000000" w:rsidP="00000000" w:rsidRDefault="00000000" w:rsidRPr="00000000" w14:paraId="00000008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🔑 Regla de oro: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shd w:fill="auto" w:val="clear"/>
                <w:rtl w:val="0"/>
              </w:rPr>
              <w:t xml:space="preserve">Diseña para el usuario, no para ti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⚡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Principios de usabilidad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Facilidad de aprendizaje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un usuario nuevo entiende rápido la interfaz.</w:t>
            </w:r>
          </w:p>
          <w:p w:rsidR="00000000" w:rsidDel="00000000" w:rsidP="00000000" w:rsidRDefault="00000000" w:rsidRPr="00000000" w14:paraId="0000000B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Eficiencia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usuarios frecuentes hacen tareas sin obstáculos.</w:t>
            </w:r>
          </w:p>
          <w:p w:rsidR="00000000" w:rsidDel="00000000" w:rsidP="00000000" w:rsidRDefault="00000000" w:rsidRPr="00000000" w14:paraId="0000000C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Memorabilidad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fácil de retomar tras un tiempo.</w:t>
            </w:r>
          </w:p>
          <w:p w:rsidR="00000000" w:rsidDel="00000000" w:rsidP="00000000" w:rsidRDefault="00000000" w:rsidRPr="00000000" w14:paraId="0000000D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Errores mínimos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prevenirlos y recuperarse fácilmente.</w:t>
            </w:r>
          </w:p>
          <w:p w:rsidR="00000000" w:rsidDel="00000000" w:rsidP="00000000" w:rsidRDefault="00000000" w:rsidRPr="00000000" w14:paraId="0000000E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Satisfacción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experiencia positiva que cumple expectativas.</w:t>
            </w:r>
          </w:p>
        </w:tc>
      </w:tr>
      <w:tr>
        <w:trPr>
          <w:cantSplit w:val="0"/>
          <w:trHeight w:val="243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📊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Métricas de usabilidad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Eficacia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% de tareas completadas con éxito (ej: 8 de 10 usuarios → 80%).</w:t>
            </w:r>
          </w:p>
          <w:p w:rsidR="00000000" w:rsidDel="00000000" w:rsidP="00000000" w:rsidRDefault="00000000" w:rsidRPr="00000000" w14:paraId="00000011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Eficiencia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pasos y tiempo empleados (menos pasos = mejor).</w:t>
            </w:r>
          </w:p>
          <w:p w:rsidR="00000000" w:rsidDel="00000000" w:rsidP="00000000" w:rsidRDefault="00000000" w:rsidRPr="00000000" w14:paraId="00000012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Satisfacción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evaluada con escalas SUS (System Usability Scale) o encuestas tipo Likert (“muy de acuerdo” → “muy en desacuerdo”).</w:t>
            </w:r>
          </w:p>
          <w:p w:rsidR="00000000" w:rsidDel="00000000" w:rsidP="00000000" w:rsidRDefault="00000000" w:rsidRPr="00000000" w14:paraId="00000013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📌 Consejo: combina métricas objetivas (tiempo, tasa de éxito) con subjetivas (opiniones).</w:t>
            </w:r>
          </w:p>
        </w:tc>
      </w:tr>
      <w:tr>
        <w:trPr>
          <w:cantSplit w:val="0"/>
          <w:trHeight w:val="563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🔍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Heurísticas de Nielsen (10 reglas básicas)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Visibilidad del estado del sistema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siempre feedback (barra de carga, confirmación).</w:t>
            </w:r>
          </w:p>
          <w:p w:rsidR="00000000" w:rsidDel="00000000" w:rsidP="00000000" w:rsidRDefault="00000000" w:rsidRPr="00000000" w14:paraId="00000016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Correspondencia con el mundo real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usar lenguaje familiar (ej: “carrito de compra”).</w:t>
            </w:r>
          </w:p>
          <w:p w:rsidR="00000000" w:rsidDel="00000000" w:rsidP="00000000" w:rsidRDefault="00000000" w:rsidRPr="00000000" w14:paraId="00000017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3.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Control y libertad del usuario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deshacer/rehacer, cancelar acciones.</w:t>
            </w:r>
          </w:p>
          <w:p w:rsidR="00000000" w:rsidDel="00000000" w:rsidP="00000000" w:rsidRDefault="00000000" w:rsidRPr="00000000" w14:paraId="00000018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4.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Consistencia y estándares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patrones reconocibles en toda la interfaz.</w:t>
            </w:r>
          </w:p>
          <w:p w:rsidR="00000000" w:rsidDel="00000000" w:rsidP="00000000" w:rsidRDefault="00000000" w:rsidRPr="00000000" w14:paraId="00000019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5.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Prevención de errores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diseñar para evitar errores (validación de formularios).</w:t>
            </w:r>
          </w:p>
          <w:p w:rsidR="00000000" w:rsidDel="00000000" w:rsidP="00000000" w:rsidRDefault="00000000" w:rsidRPr="00000000" w14:paraId="0000001A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6.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Reconocer antes que recordar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opciones visibles, no depender de la memoria.</w:t>
            </w:r>
          </w:p>
          <w:p w:rsidR="00000000" w:rsidDel="00000000" w:rsidP="00000000" w:rsidRDefault="00000000" w:rsidRPr="00000000" w14:paraId="0000001B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7.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Flexibilidad y eficiencia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atajos y opciones rápidas para usuarios expertos.</w:t>
            </w:r>
          </w:p>
          <w:p w:rsidR="00000000" w:rsidDel="00000000" w:rsidP="00000000" w:rsidRDefault="00000000" w:rsidRPr="00000000" w14:paraId="0000001C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8.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Estética y minimalismo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solo la info necesaria, sin sobrecargar.</w:t>
            </w:r>
          </w:p>
          <w:p w:rsidR="00000000" w:rsidDel="00000000" w:rsidP="00000000" w:rsidRDefault="00000000" w:rsidRPr="00000000" w14:paraId="0000001D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9.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Ayuda con errores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mensajes claros (“Contraseña incorrecta, debe tener 8 caracteres”).</w:t>
            </w:r>
          </w:p>
          <w:p w:rsidR="00000000" w:rsidDel="00000000" w:rsidP="00000000" w:rsidRDefault="00000000" w:rsidRPr="00000000" w14:paraId="0000001E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10.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Ayuda y documentación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accesible cuando se necesita, aunque sea mínima.</w:t>
            </w:r>
          </w:p>
        </w:tc>
      </w:tr>
      <w:tr>
        <w:trPr>
          <w:cantSplit w:val="0"/>
          <w:trHeight w:val="324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♿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Accesibilidad (Diseño Inclusivo)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Contraste adecuado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texto claro sobre fondos (evitar gris claro sobre blanco).</w:t>
            </w:r>
          </w:p>
          <w:p w:rsidR="00000000" w:rsidDel="00000000" w:rsidP="00000000" w:rsidRDefault="00000000" w:rsidRPr="00000000" w14:paraId="00000021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Navegación clara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debe poder usarse con teclado o lectores de pantalla.</w:t>
            </w:r>
          </w:p>
          <w:p w:rsidR="00000000" w:rsidDel="00000000" w:rsidP="00000000" w:rsidRDefault="00000000" w:rsidRPr="00000000" w14:paraId="00000022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Diseño inclusivo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no usar solo color para transmitir info (ej: rojo + icono de error).</w:t>
            </w:r>
          </w:p>
          <w:p w:rsidR="00000000" w:rsidDel="00000000" w:rsidP="00000000" w:rsidRDefault="00000000" w:rsidRPr="00000000" w14:paraId="00000023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Tipografía legible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mínimo 16px, fuentes claras y sin adornos excesivos.</w:t>
            </w:r>
          </w:p>
          <w:p w:rsidR="00000000" w:rsidDel="00000000" w:rsidP="00000000" w:rsidRDefault="00000000" w:rsidRPr="00000000" w14:paraId="00000024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Compatibilidad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con tecnologías asistivas (screen readers, ampliadores de pantalla).</w:t>
            </w:r>
          </w:p>
          <w:p w:rsidR="00000000" w:rsidDel="00000000" w:rsidP="00000000" w:rsidRDefault="00000000" w:rsidRPr="00000000" w14:paraId="00000025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⚠️ Un diseño no accesible deja fuera a millones de usuarios.</w:t>
            </w:r>
          </w:p>
        </w:tc>
      </w:tr>
      <w:tr>
        <w:trPr>
          <w:cantSplit w:val="0"/>
          <w:trHeight w:val="243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🧠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Modelos mentales y patrones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Los usuarios crean “atajos mentales” sobre cómo debe funcionar un sistema.</w:t>
            </w:r>
          </w:p>
          <w:p w:rsidR="00000000" w:rsidDel="00000000" w:rsidP="00000000" w:rsidRDefault="00000000" w:rsidRPr="00000000" w14:paraId="00000028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Metáforas universales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lupa = buscar, papelera = borrar, disquete = guardar.</w:t>
            </w:r>
          </w:p>
          <w:p w:rsidR="00000000" w:rsidDel="00000000" w:rsidP="00000000" w:rsidRDefault="00000000" w:rsidRPr="00000000" w14:paraId="00000029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Patrones aprendidos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menú hamburguesa (≡), swipe para borrar, scroll infinito.</w:t>
            </w:r>
          </w:p>
          <w:p w:rsidR="00000000" w:rsidDel="00000000" w:rsidP="00000000" w:rsidRDefault="00000000" w:rsidRPr="00000000" w14:paraId="0000002A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❌ Romper patrones conocidos genera frustración, salvo que aporte un valor claro.</w:t>
            </w:r>
          </w:p>
        </w:tc>
      </w:tr>
      <w:tr>
        <w:trPr>
          <w:cantSplit w:val="0"/>
          <w:trHeight w:val="212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🗂️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Diseño centrado en tareas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El diseño debe priorizar lo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el usuario necesita hacer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, no lo que la empresa quiere mostrar.</w:t>
            </w:r>
          </w:p>
          <w:p w:rsidR="00000000" w:rsidDel="00000000" w:rsidP="00000000" w:rsidRDefault="00000000" w:rsidRPr="00000000" w14:paraId="0000002D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Regla 80/20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el 20% de funciones generan el 80% del uso (ej: en Uber → pedir viaje).</w:t>
            </w:r>
          </w:p>
          <w:p w:rsidR="00000000" w:rsidDel="00000000" w:rsidP="00000000" w:rsidRDefault="00000000" w:rsidRPr="00000000" w14:paraId="0000002E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Minimizar pasos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cada clic extra reduce la conversión (~10%).</w:t>
            </w:r>
          </w:p>
          <w:p w:rsidR="00000000" w:rsidDel="00000000" w:rsidP="00000000" w:rsidRDefault="00000000" w:rsidRPr="00000000" w14:paraId="0000002F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Ejemplo: Amazon → “Comprar ahora” (1 clic).</w:t>
            </w:r>
          </w:p>
        </w:tc>
      </w:tr>
      <w:tr>
        <w:trPr>
          <w:cantSplit w:val="0"/>
          <w:trHeight w:val="293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📱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Mobile First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Definición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diseñar primero para pantallas pequeñas, luego escalar a desktop.</w:t>
            </w:r>
          </w:p>
          <w:p w:rsidR="00000000" w:rsidDel="00000000" w:rsidP="00000000" w:rsidRDefault="00000000" w:rsidRPr="00000000" w14:paraId="00000032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Ventajas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 la mayoría del tráfico es móvil (&gt;60%), obliga a simplificar, mejor rendimiento y SEO.</w:t>
            </w:r>
          </w:p>
          <w:p w:rsidR="00000000" w:rsidDel="00000000" w:rsidP="00000000" w:rsidRDefault="00000000" w:rsidRPr="00000000" w14:paraId="00000033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Aplicación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4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1. Definir lo esencial (ej: productos y botón de compra).</w:t>
            </w:r>
          </w:p>
          <w:p w:rsidR="00000000" w:rsidDel="00000000" w:rsidP="00000000" w:rsidRDefault="00000000" w:rsidRPr="00000000" w14:paraId="00000035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2. Diseñar para móvil (botones grandes, formularios cortos).</w:t>
            </w:r>
          </w:p>
          <w:p w:rsidR="00000000" w:rsidDel="00000000" w:rsidP="00000000" w:rsidRDefault="00000000" w:rsidRPr="00000000" w14:paraId="00000036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3. Usar breakpoints para pantallas grandes.</w:t>
            </w:r>
          </w:p>
          <w:p w:rsidR="00000000" w:rsidDel="00000000" w:rsidP="00000000" w:rsidRDefault="00000000" w:rsidRPr="00000000" w14:paraId="00000037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4. Testear siempre en móvil primero.</w:t>
            </w:r>
          </w:p>
          <w:p w:rsidR="00000000" w:rsidDel="00000000" w:rsidP="00000000" w:rsidRDefault="00000000" w:rsidRPr="00000000" w14:paraId="00000038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Ejemplo: Instagram nació móvil y luego se adaptó a desktop.</w:t>
            </w:r>
          </w:p>
        </w:tc>
      </w:tr>
      <w:tr>
        <w:trPr>
          <w:cantSplit w:val="0"/>
          <w:trHeight w:val="216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🚀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Tips clave de Diseño UX/UI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Investiga al usuario antes de diseñar (entrevistas, flujos).</w:t>
            </w:r>
          </w:p>
          <w:p w:rsidR="00000000" w:rsidDel="00000000" w:rsidP="00000000" w:rsidRDefault="00000000" w:rsidRPr="00000000" w14:paraId="0000003B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Diseña pensando en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tareas, no en modas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C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Haz prototipos y prueba antes de lanzar.</w:t>
            </w:r>
          </w:p>
          <w:p w:rsidR="00000000" w:rsidDel="00000000" w:rsidP="00000000" w:rsidRDefault="00000000" w:rsidRPr="00000000" w14:paraId="0000003D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Itera: mejora tras feedback.</w:t>
            </w:r>
          </w:p>
          <w:p w:rsidR="00000000" w:rsidDel="00000000" w:rsidP="00000000" w:rsidRDefault="00000000" w:rsidRPr="00000000" w14:paraId="0000003E">
            <w:pPr>
              <w:ind w:left="0"/>
              <w:rPr>
                <w:rFonts w:ascii="Calibri" w:cs="Calibri" w:eastAsia="Calibri" w:hAnsi="Calibri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Equilibrio UI+UX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shd w:fill="auto" w:val="clear"/>
                <w:rtl w:val="0"/>
              </w:rPr>
              <w:t xml:space="preserve"> = lo bonito funciona, lo que funciona engancha.</w:t>
            </w:r>
          </w:p>
        </w:tc>
      </w:tr>
    </w:tbl>
    <w:p w:rsidR="00000000" w:rsidDel="00000000" w:rsidP="00000000" w:rsidRDefault="00000000" w:rsidRPr="00000000" w14:paraId="0000003F">
      <w:pPr>
        <w:ind w:left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Style w:val="Heading1"/>
      <w:keepNext w:val="0"/>
      <w:keepLines w:val="0"/>
      <w:spacing w:after="120" w:before="480" w:lineRule="auto"/>
      <w:ind w:right="90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db7ed"/>
        <w:sz w:val="40"/>
        <w:szCs w:val="40"/>
        <w:u w:val="none"/>
        <w:shd w:fill="auto" w:val="clear"/>
        <w:vertAlign w:val="baseline"/>
      </w:rPr>
    </w:pPr>
    <w:bookmarkStart w:colFirst="0" w:colLast="0" w:name="_3d17qgl2ujee" w:id="0"/>
    <w:bookmarkEnd w:id="0"/>
    <w:r w:rsidDel="00000000" w:rsidR="00000000" w:rsidRPr="00000000">
      <w:rPr>
        <w:rFonts w:ascii="Calibri" w:cs="Calibri" w:eastAsia="Calibri" w:hAnsi="Calibri"/>
        <w:color w:val="666666"/>
        <w:sz w:val="46"/>
        <w:szCs w:val="46"/>
        <w:rtl w:val="0"/>
      </w:rPr>
      <w:t xml:space="preserve">📝 Cheatsheet – Fundamentos de Diseño UI/UX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247650</wp:posOffset>
          </wp:positionV>
          <wp:extent cx="922564" cy="322898"/>
          <wp:effectExtent b="0" l="0" r="0" t="0"/>
          <wp:wrapSquare wrapText="bothSides" distB="57150" distT="57150" distL="57150" distR="5715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2564" cy="3228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color w:val="384d54"/>
        <w:sz w:val="18"/>
        <w:szCs w:val="18"/>
        <w:shd w:fill="auto" w:val="clear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384d54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U</w:t>
    </w:r>
    <w:r w:rsidDel="00000000" w:rsidR="00000000" w:rsidRPr="00000000">
      <w:rPr>
        <w:color w:val="384d54"/>
        <w:sz w:val="18"/>
        <w:szCs w:val="18"/>
        <w:shd w:fill="auto" w:val="clear"/>
        <w:rtl w:val="0"/>
      </w:rPr>
      <w:t xml:space="preserve">nidad 01 - Autor: Sergi García Barea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cc7a17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highlight w:val="white"/>
        <w:lang w:val="es"/>
      </w:rPr>
    </w:rPrDefault>
    <w:pPrDefault>
      <w:pPr>
        <w:spacing w:after="90" w:before="90" w:line="276" w:lineRule="auto"/>
        <w:ind w:left="90" w:right="9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="276" w:lineRule="auto"/>
      <w:ind w:left="0" w:right="0" w:firstLine="0"/>
      <w:jc w:val="left"/>
    </w:pPr>
    <w:rPr>
      <w:rFonts w:ascii="Verdana" w:cs="Verdana" w:eastAsia="Verdana" w:hAnsi="Verdana"/>
      <w:b w:val="1"/>
      <w:bCs w:val="1"/>
      <w:i w:val="0"/>
      <w:iCs w:val="0"/>
      <w:strike w:val="0"/>
      <w:color w:val="000000"/>
      <w:sz w:val="16"/>
      <w:szCs w:val="1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