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widowControl w:val="1"/>
        <w:spacing w:after="0" w:before="1440" w:lineRule="auto"/>
        <w:jc w:val="left"/>
        <w:rPr>
          <w:rFonts w:ascii="Proxima Nova" w:cs="Proxima Nova" w:eastAsia="Proxima Nova" w:hAnsi="Proxima Nova"/>
          <w:color w:val="404040"/>
          <w:sz w:val="88"/>
          <w:szCs w:val="88"/>
        </w:rPr>
      </w:pPr>
      <w:bookmarkStart w:colFirst="0" w:colLast="0" w:name="_aczyuw2yex2w" w:id="0"/>
      <w:bookmarkEnd w:id="0"/>
      <w:r w:rsidDel="00000000" w:rsidR="00000000" w:rsidRPr="00000000">
        <w:rPr>
          <w:rFonts w:ascii="Proxima Nova" w:cs="Proxima Nova" w:eastAsia="Proxima Nova" w:hAnsi="Proxima Nova"/>
          <w:b w:val="0"/>
          <w:bCs w:val="0"/>
          <w:color w:val="669966"/>
          <w:sz w:val="48"/>
          <w:szCs w:val="48"/>
          <w:rtl w:val="0"/>
        </w:rPr>
        <w:t xml:space="preserve">Introducción a Docker y Kubernetes</w:t>
      </w:r>
      <w:r w:rsidDel="00000000" w:rsidR="00000000" w:rsidRPr="00000000">
        <w:rPr>
          <w:rFonts w:ascii="Proxima Nova" w:cs="Proxima Nova" w:eastAsia="Proxima Nova" w:hAnsi="Proxima Nova"/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rFonts w:ascii="Proxima Nova" w:cs="Proxima Nova" w:eastAsia="Proxima Nova" w:hAnsi="Proxima Nova"/>
          <w:color w:val="404040"/>
          <w:sz w:val="88"/>
          <w:szCs w:val="88"/>
          <w:rtl w:val="0"/>
        </w:rPr>
        <w:t xml:space="preserve">UD 06. Caso práctico 01 - Wordpress + MariaDB</w:t>
      </w:r>
    </w:p>
    <w:p w:rsidR="00000000" w:rsidDel="00000000" w:rsidP="00000000" w:rsidRDefault="00000000" w:rsidRPr="00000000" w14:paraId="00000002">
      <w:pPr>
        <w:pageBreakBefore w:val="0"/>
        <w:widowControl w:val="1"/>
        <w:spacing w:after="3600" w:before="2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short line" id="7" name="image4.png"/>
            <a:graphic>
              <a:graphicData uri="http://schemas.openxmlformats.org/drawingml/2006/picture">
                <pic:pic>
                  <pic:nvPicPr>
                    <pic:cNvPr descr="short line"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</w:rPr>
        <w:drawing>
          <wp:inline distB="114300" distT="114300" distL="114300" distR="114300">
            <wp:extent cx="6120000" cy="444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4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Autor: Sergi García Barea</w:t>
      </w:r>
    </w:p>
    <w:p w:rsidR="00000000" w:rsidDel="00000000" w:rsidP="00000000" w:rsidRDefault="00000000" w:rsidRPr="00000000" w14:paraId="0000000C">
      <w:pPr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Actualizado Enero 2026</w:t>
      </w:r>
    </w:p>
    <w:p w:rsidR="00000000" w:rsidDel="00000000" w:rsidP="00000000" w:rsidRDefault="00000000" w:rsidRPr="00000000" w14:paraId="0000000D">
      <w:pPr>
        <w:pageBreakBefore w:val="0"/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Licencia</w:t>
      </w:r>
    </w:p>
    <w:p w:rsidR="00000000" w:rsidDel="00000000" w:rsidP="00000000" w:rsidRDefault="00000000" w:rsidRPr="00000000" w14:paraId="0000000E">
      <w:pPr>
        <w:pageBreakBefore w:val="0"/>
        <w:ind w:left="395" w:right="404" w:firstLine="0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ind w:left="395" w:right="404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Reconocimiento – NoComercial - CompartirIgual (BY-NC-SA)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: No se permite un uso comercial de la obra original ni de las posibles obras derivadas, la distribución de las cuales se debe hacer con una licencia igual a la que regula la obra original.</w:t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219075</wp:posOffset>
            </wp:positionH>
            <wp:positionV relativeFrom="paragraph">
              <wp:posOffset>85725</wp:posOffset>
            </wp:positionV>
            <wp:extent cx="922564" cy="322898"/>
            <wp:effectExtent b="0" l="0" r="0" t="0"/>
            <wp:wrapSquare wrapText="bothSides" distB="57150" distT="57150" distL="57150" distR="5715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564" cy="3228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0">
      <w:pPr>
        <w:pageBreakBefore w:val="0"/>
        <w:ind w:firstLine="113"/>
        <w:rPr/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Nomenclatura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ind w:firstLine="113"/>
        <w:rPr/>
      </w:pPr>
      <w:r w:rsidDel="00000000" w:rsidR="00000000" w:rsidRPr="00000000">
        <w:rPr>
          <w:rtl w:val="0"/>
        </w:rPr>
        <w:t xml:space="preserve">A lo largo de este tema se utilizarán distintos símbolos para distinguir elementos importantes dentro del contenido. Estos símbolos son:</w:t>
      </w:r>
    </w:p>
    <w:p w:rsidR="00000000" w:rsidDel="00000000" w:rsidP="00000000" w:rsidRDefault="00000000" w:rsidRPr="00000000" w14:paraId="00000012">
      <w:pPr>
        <w:pageBreakBefore w:val="0"/>
        <w:ind w:firstLine="11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sz w:val="20"/>
          <w:szCs w:val="20"/>
          <w:rtl w:val="0"/>
        </w:rPr>
        <w:t xml:space="preserve"> 📖 </w:t>
      </w:r>
      <w:r w:rsidDel="00000000" w:rsidR="00000000" w:rsidRPr="00000000">
        <w:rPr>
          <w:b w:val="1"/>
          <w:bCs w:val="1"/>
          <w:rtl w:val="0"/>
        </w:rPr>
        <w:t xml:space="preserve">Importante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rFonts w:ascii="Pacifico" w:cs="Pacifico" w:eastAsia="Pacifico" w:hAnsi="Pacifico"/>
          <w:sz w:val="20"/>
          <w:szCs w:val="20"/>
          <w:rtl w:val="0"/>
        </w:rPr>
        <w:t xml:space="preserve"> ❕</w:t>
      </w:r>
      <w:r w:rsidDel="00000000" w:rsidR="00000000" w:rsidRPr="00000000">
        <w:rPr>
          <w:rFonts w:ascii="Arimo" w:cs="Arimo" w:eastAsia="Arimo" w:hAnsi="Arimo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Atención</w:t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rFonts w:ascii="Arial" w:cs="Arial" w:eastAsia="Arial" w:hAnsi="Arial"/>
          <w:b w:val="1"/>
          <w:bCs w:val="1"/>
          <w:smallCaps w:val="1"/>
          <w:sz w:val="16"/>
          <w:szCs w:val="16"/>
        </w:rPr>
      </w:pPr>
      <w:r w:rsidDel="00000000" w:rsidR="00000000" w:rsidRPr="00000000">
        <w:rPr>
          <w:sz w:val="20"/>
          <w:szCs w:val="20"/>
          <w:rtl w:val="0"/>
        </w:rPr>
        <w:t xml:space="preserve"> 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Interesante</w:t>
      </w:r>
      <w:r w:rsidDel="00000000" w:rsidR="00000000" w:rsidRPr="00000000">
        <w:rPr>
          <w:rtl w:val="0"/>
        </w:rPr>
      </w:r>
    </w:p>
    <w:sdt>
      <w:sdtPr>
        <w:id w:val="117930265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8">
          <w:pPr>
            <w:pageBreakBefore w:val="0"/>
            <w:tabs>
              <w:tab w:val="right" w:leader="none" w:pos="9637.795275590554"/>
            </w:tabs>
            <w:spacing w:before="80" w:line="240" w:lineRule="auto"/>
            <w:ind w:left="0" w:firstLine="0"/>
            <w:rPr>
              <w:b w:val="1"/>
              <w:bCs w:val="1"/>
              <w:sz w:val="18"/>
              <w:szCs w:val="18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b w:val="1"/>
              <w:bCs w:val="1"/>
              <w:smallCaps w:val="1"/>
              <w:sz w:val="18"/>
              <w:szCs w:val="18"/>
              <w:rtl w:val="0"/>
            </w:rPr>
            <w:t xml:space="preserve">1. </w:t>
          </w:r>
          <w:hyperlink w:anchor="_dbh0n1vac4c8"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Introducción</w:t>
            </w:r>
          </w:hyperlink>
          <w:r w:rsidDel="00000000" w:rsidR="00000000" w:rsidRPr="00000000">
            <w:rPr>
              <w:b w:val="1"/>
              <w:bCs w:val="1"/>
              <w:sz w:val="18"/>
              <w:szCs w:val="18"/>
              <w:rtl w:val="0"/>
            </w:rPr>
            <w:tab/>
          </w:r>
          <w:r w:rsidDel="00000000" w:rsidR="00000000" w:rsidRPr="00000000">
            <w:fldChar w:fldCharType="begin"/>
            <w:instrText xml:space="preserve"> PAGEREF _dbh0n1vac4c8 \h </w:instrText>
            <w:fldChar w:fldCharType="separate"/>
          </w:r>
          <w:r w:rsidDel="00000000" w:rsidR="00000000" w:rsidRPr="00000000">
            <w:rPr>
              <w:b w:val="1"/>
              <w:bCs w:val="1"/>
              <w:sz w:val="18"/>
              <w:szCs w:val="18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pageBreakBefore w:val="0"/>
            <w:tabs>
              <w:tab w:val="right" w:leader="none" w:pos="9637.795275590554"/>
            </w:tabs>
            <w:spacing w:before="200" w:line="240" w:lineRule="auto"/>
            <w:ind w:left="0" w:firstLine="0"/>
            <w:rPr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b w:val="1"/>
              <w:bCs w:val="1"/>
              <w:smallCaps w:val="1"/>
              <w:sz w:val="18"/>
              <w:szCs w:val="18"/>
              <w:rtl w:val="0"/>
            </w:rPr>
            <w:t xml:space="preserve">2. </w:t>
          </w:r>
          <w:hyperlink w:anchor="_vyhbfp4t666x"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Fichero “docker-compose.yml” del caso práctico</w:t>
            </w:r>
          </w:hyperlink>
          <w:r w:rsidDel="00000000" w:rsidR="00000000" w:rsidRPr="00000000">
            <w:rPr>
              <w:b w:val="1"/>
              <w:bCs w:val="1"/>
              <w:sz w:val="18"/>
              <w:szCs w:val="18"/>
              <w:rtl w:val="0"/>
            </w:rPr>
            <w:tab/>
          </w:r>
          <w:r w:rsidDel="00000000" w:rsidR="00000000" w:rsidRPr="00000000">
            <w:fldChar w:fldCharType="begin"/>
            <w:instrText xml:space="preserve"> PAGEREF _vyhbfp4t666x \h </w:instrText>
            <w:fldChar w:fldCharType="separate"/>
          </w:r>
          <w:r w:rsidDel="00000000" w:rsidR="00000000" w:rsidRPr="00000000">
            <w:rPr>
              <w:b w:val="1"/>
              <w:bCs w:val="1"/>
              <w:sz w:val="18"/>
              <w:szCs w:val="18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pageBreakBefore w:val="0"/>
            <w:tabs>
              <w:tab w:val="right" w:leader="none" w:pos="9637.795275590554"/>
            </w:tabs>
            <w:spacing w:before="200" w:line="240" w:lineRule="auto"/>
            <w:ind w:left="0" w:firstLine="0"/>
            <w:rPr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b w:val="1"/>
              <w:bCs w:val="1"/>
              <w:smallCaps w:val="1"/>
              <w:sz w:val="18"/>
              <w:szCs w:val="18"/>
              <w:rtl w:val="0"/>
            </w:rPr>
            <w:t xml:space="preserve">3. </w:t>
          </w:r>
          <w:hyperlink w:anchor="_3b05p2f899fh"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Paso 1: Poniendo en marcha el sistema</w:t>
            </w:r>
          </w:hyperlink>
          <w:r w:rsidDel="00000000" w:rsidR="00000000" w:rsidRPr="00000000">
            <w:rPr>
              <w:b w:val="1"/>
              <w:bCs w:val="1"/>
              <w:sz w:val="18"/>
              <w:szCs w:val="18"/>
              <w:rtl w:val="0"/>
            </w:rPr>
            <w:tab/>
          </w:r>
          <w:r w:rsidDel="00000000" w:rsidR="00000000" w:rsidRPr="00000000">
            <w:fldChar w:fldCharType="begin"/>
            <w:instrText xml:space="preserve"> PAGEREF _3b05p2f899fh \h </w:instrText>
            <w:fldChar w:fldCharType="separate"/>
          </w:r>
          <w:r w:rsidDel="00000000" w:rsidR="00000000" w:rsidRPr="00000000">
            <w:rPr>
              <w:b w:val="1"/>
              <w:bCs w:val="1"/>
              <w:sz w:val="18"/>
              <w:szCs w:val="18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pageBreakBefore w:val="0"/>
            <w:tabs>
              <w:tab w:val="right" w:leader="none" w:pos="9637.795275590554"/>
            </w:tabs>
            <w:spacing w:before="200" w:line="240" w:lineRule="auto"/>
            <w:ind w:left="0" w:firstLine="0"/>
            <w:rPr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b w:val="1"/>
              <w:bCs w:val="1"/>
              <w:smallCaps w:val="1"/>
              <w:sz w:val="18"/>
              <w:szCs w:val="18"/>
              <w:rtl w:val="0"/>
            </w:rPr>
            <w:t xml:space="preserve">4. </w:t>
          </w:r>
          <w:hyperlink w:anchor="_9p0xnot11ut4"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Paso 2: Parando el sistema</w:t>
            </w:r>
          </w:hyperlink>
          <w:r w:rsidDel="00000000" w:rsidR="00000000" w:rsidRPr="00000000">
            <w:rPr>
              <w:b w:val="1"/>
              <w:bCs w:val="1"/>
              <w:sz w:val="18"/>
              <w:szCs w:val="18"/>
              <w:rtl w:val="0"/>
            </w:rPr>
            <w:tab/>
          </w:r>
          <w:r w:rsidDel="00000000" w:rsidR="00000000" w:rsidRPr="00000000">
            <w:fldChar w:fldCharType="begin"/>
            <w:instrText xml:space="preserve"> PAGEREF _9p0xnot11ut4 \h </w:instrText>
            <w:fldChar w:fldCharType="separate"/>
          </w:r>
          <w:r w:rsidDel="00000000" w:rsidR="00000000" w:rsidRPr="00000000">
            <w:rPr>
              <w:b w:val="1"/>
              <w:bCs w:val="1"/>
              <w:sz w:val="18"/>
              <w:szCs w:val="18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pageBreakBefore w:val="0"/>
            <w:tabs>
              <w:tab w:val="right" w:leader="none" w:pos="9637.795275590554"/>
            </w:tabs>
            <w:spacing w:before="200" w:line="240" w:lineRule="auto"/>
            <w:ind w:left="0" w:firstLine="0"/>
            <w:rPr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b w:val="1"/>
              <w:bCs w:val="1"/>
              <w:smallCaps w:val="1"/>
              <w:sz w:val="18"/>
              <w:szCs w:val="18"/>
              <w:rtl w:val="0"/>
            </w:rPr>
            <w:t xml:space="preserve">5. </w:t>
          </w:r>
          <w:hyperlink w:anchor="_i551rgm75761"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Paso 3: Re-lanzando el sistema</w:t>
            </w:r>
          </w:hyperlink>
          <w:r w:rsidDel="00000000" w:rsidR="00000000" w:rsidRPr="00000000">
            <w:rPr>
              <w:b w:val="1"/>
              <w:bCs w:val="1"/>
              <w:sz w:val="18"/>
              <w:szCs w:val="18"/>
              <w:rtl w:val="0"/>
            </w:rPr>
            <w:tab/>
          </w:r>
          <w:r w:rsidDel="00000000" w:rsidR="00000000" w:rsidRPr="00000000">
            <w:fldChar w:fldCharType="begin"/>
            <w:instrText xml:space="preserve"> PAGEREF _i551rgm75761 \h </w:instrText>
            <w:fldChar w:fldCharType="separate"/>
          </w:r>
          <w:r w:rsidDel="00000000" w:rsidR="00000000" w:rsidRPr="00000000">
            <w:rPr>
              <w:b w:val="1"/>
              <w:bCs w:val="1"/>
              <w:sz w:val="18"/>
              <w:szCs w:val="18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pageBreakBefore w:val="0"/>
            <w:tabs>
              <w:tab w:val="right" w:leader="none" w:pos="9637.795275590554"/>
            </w:tabs>
            <w:spacing w:after="80" w:before="200" w:line="240" w:lineRule="auto"/>
            <w:ind w:left="0" w:firstLine="0"/>
            <w:rPr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b w:val="1"/>
              <w:bCs w:val="1"/>
              <w:smallCaps w:val="1"/>
              <w:sz w:val="18"/>
              <w:szCs w:val="18"/>
              <w:rtl w:val="0"/>
            </w:rPr>
            <w:t xml:space="preserve">6. </w:t>
          </w:r>
          <w:hyperlink w:anchor="_72yv1gty1dke"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Bibliografía</w:t>
            </w:r>
          </w:hyperlink>
          <w:r w:rsidDel="00000000" w:rsidR="00000000" w:rsidRPr="00000000">
            <w:rPr>
              <w:b w:val="1"/>
              <w:bCs w:val="1"/>
              <w:sz w:val="18"/>
              <w:szCs w:val="18"/>
              <w:rtl w:val="0"/>
            </w:rPr>
            <w:tab/>
          </w:r>
          <w:r w:rsidDel="00000000" w:rsidR="00000000" w:rsidRPr="00000000">
            <w:fldChar w:fldCharType="begin"/>
            <w:instrText xml:space="preserve"> PAGEREF _72yv1gty1dke \h </w:instrText>
            <w:fldChar w:fldCharType="separate"/>
          </w:r>
          <w:r w:rsidDel="00000000" w:rsidR="00000000" w:rsidRPr="00000000">
            <w:rPr>
              <w:b w:val="1"/>
              <w:bCs w:val="1"/>
              <w:sz w:val="18"/>
              <w:szCs w:val="18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E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smallCaps w:val="1"/>
          <w:color w:val="336633"/>
          <w:sz w:val="32"/>
          <w:szCs w:val="32"/>
          <w:rtl w:val="0"/>
        </w:rPr>
        <w:t xml:space="preserve">UD06. Caso práctico 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pageBreakBefore w:val="0"/>
        <w:numPr>
          <w:ilvl w:val="0"/>
          <w:numId w:val="2"/>
        </w:numPr>
        <w:ind w:left="432"/>
        <w:rPr>
          <w:smallCaps w:val="1"/>
          <w:color w:val="669966"/>
          <w:sz w:val="28"/>
          <w:szCs w:val="28"/>
        </w:rPr>
      </w:pPr>
      <w:bookmarkStart w:colFirst="0" w:colLast="0" w:name="_dbh0n1vac4c8" w:id="1"/>
      <w:bookmarkEnd w:id="1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  <w:t xml:space="preserve">En este caso práctico vamos a poner en marcha el popular CMS Wordpress. Para ello usaremos un fichero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docker-compose.yml</w:t>
      </w:r>
      <w:r w:rsidDel="00000000" w:rsidR="00000000" w:rsidRPr="00000000">
        <w:rPr>
          <w:rtl w:val="0"/>
        </w:rPr>
        <w:t xml:space="preserve">” comentado que nos pondrá en marcha dos contenedores: el primero utilizando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Apache + PHP</w:t>
      </w:r>
      <w:r w:rsidDel="00000000" w:rsidR="00000000" w:rsidRPr="00000000">
        <w:rPr>
          <w:rtl w:val="0"/>
        </w:rPr>
        <w:t xml:space="preserve">”, junto con una versión instalada de </w:t>
      </w:r>
      <w:r w:rsidDel="00000000" w:rsidR="00000000" w:rsidRPr="00000000">
        <w:rPr>
          <w:b w:val="1"/>
          <w:bCs w:val="1"/>
          <w:rtl w:val="0"/>
        </w:rPr>
        <w:t xml:space="preserve">Wordpress</w:t>
      </w:r>
      <w:r w:rsidDel="00000000" w:rsidR="00000000" w:rsidRPr="00000000">
        <w:rPr>
          <w:rtl w:val="0"/>
        </w:rPr>
        <w:t xml:space="preserve">, mientras que el segundo contendrá un servidor de bases de datos MariaDB. Este ejemplo es similar al propuesto como ejemplo durante el contenido de la unidad.</w:t>
      </w:r>
    </w:p>
    <w:p w:rsidR="00000000" w:rsidDel="00000000" w:rsidP="00000000" w:rsidRDefault="00000000" w:rsidRPr="00000000" w14:paraId="00000023">
      <w:pPr>
        <w:pStyle w:val="Heading1"/>
        <w:pageBreakBefore w:val="0"/>
        <w:numPr>
          <w:ilvl w:val="0"/>
          <w:numId w:val="2"/>
        </w:numPr>
        <w:ind w:left="432"/>
        <w:jc w:val="both"/>
        <w:rPr>
          <w:smallCaps w:val="1"/>
          <w:color w:val="669966"/>
          <w:sz w:val="28"/>
          <w:szCs w:val="28"/>
        </w:rPr>
      </w:pPr>
      <w:bookmarkStart w:colFirst="0" w:colLast="0" w:name="_vyhbfp4t666x" w:id="2"/>
      <w:bookmarkEnd w:id="2"/>
      <w:r w:rsidDel="00000000" w:rsidR="00000000" w:rsidRPr="00000000">
        <w:rPr>
          <w:rtl w:val="0"/>
        </w:rPr>
        <w:t xml:space="preserve">Fichero “docker-compose.yml” del caso práctico</w:t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  <w:t xml:space="preserve">El contenido del fichero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docker-compose.yml</w:t>
      </w:r>
      <w:r w:rsidDel="00000000" w:rsidR="00000000" w:rsidRPr="00000000">
        <w:rPr>
          <w:rtl w:val="0"/>
        </w:rPr>
        <w:t xml:space="preserve">” que incluimos comentado, es el siguiente:</w:t>
      </w:r>
    </w:p>
    <w:tbl>
      <w:tblPr>
        <w:tblStyle w:val="Table1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16"/>
                <w:szCs w:val="16"/>
                <w:shd w:fill="f8f8f8" w:val="clear"/>
                <w:rtl w:val="0"/>
              </w:rPr>
              <w:t xml:space="preserve">#Versión del fichero docker-compose 3.9. No obligatorio desde la versión de docker-compose 1.27.0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 xml:space="preserve">version: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16"/>
                <w:szCs w:val="16"/>
                <w:shd w:fill="f8f8f8" w:val="clear"/>
                <w:rtl w:val="0"/>
              </w:rPr>
              <w:t xml:space="preserve">"3.9"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16"/>
                <w:szCs w:val="16"/>
                <w:shd w:fill="f8f8f8" w:val="clear"/>
                <w:rtl w:val="0"/>
              </w:rPr>
              <w:t xml:space="preserve">#Indicamos los servicios a lanzar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 xml:space="preserve">services: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16"/>
                <w:szCs w:val="16"/>
                <w:shd w:fill="f8f8f8" w:val="clear"/>
                <w:rtl w:val="0"/>
              </w:rPr>
              <w:t xml:space="preserve">#Plantill del servicio "db"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 xml:space="preserve">  db: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16"/>
                <w:szCs w:val="16"/>
                <w:shd w:fill="f8f8f8" w:val="clear"/>
                <w:rtl w:val="0"/>
              </w:rPr>
              <w:t xml:space="preserve">#Se basa en la imagen "mariadb", version 10.11.2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ab/>
              <w:t xml:space="preserve">image: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16"/>
                <w:szCs w:val="16"/>
                <w:shd w:fill="f8f8f8" w:val="clear"/>
                <w:rtl w:val="0"/>
              </w:rPr>
              <w:t xml:space="preserve">mariadb:10.11.2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16"/>
                <w:szCs w:val="16"/>
                <w:shd w:fill="f8f8f8" w:val="clear"/>
                <w:rtl w:val="0"/>
              </w:rPr>
              <w:t xml:space="preserve">#Mapea en el volumen "db_data" el directorio "/var/lib/mysql", lo que da persistencia al contenido de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16"/>
                <w:szCs w:val="16"/>
                <w:shd w:fill="f8f8f8" w:val="clear"/>
                <w:rtl w:val="0"/>
              </w:rPr>
              <w:t xml:space="preserve">#Wordpress almacenado en la base de datos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ab/>
              <w:t xml:space="preserve">volumes:</w:t>
              <w:br w:type="textWrapping"/>
              <w:t xml:space="preserve">     </w:t>
              <w:tab/>
              <w:t xml:space="preserve">- db_data:/var/lib/mysql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16"/>
                <w:szCs w:val="16"/>
                <w:shd w:fill="f8f8f8" w:val="clear"/>
                <w:rtl w:val="0"/>
              </w:rPr>
              <w:t xml:space="preserve">#Indica que siempre que el servicio finalice, se reiniciará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ab/>
              <w:t xml:space="preserve">restart: always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16"/>
                <w:szCs w:val="16"/>
                <w:shd w:fill="f8f8f8" w:val="clear"/>
                <w:rtl w:val="0"/>
              </w:rPr>
              <w:t xml:space="preserve">#Define un conjunto de variables de entorno para estos contenedores,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16"/>
                <w:szCs w:val="16"/>
                <w:shd w:fill="f8f8f8" w:val="clear"/>
                <w:rtl w:val="0"/>
              </w:rPr>
              <w:t xml:space="preserve">#indicando password de root de mariadb, nombre de base de datos,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16"/>
                <w:szCs w:val="16"/>
                <w:shd w:fill="f8f8f8" w:val="clear"/>
                <w:rtl w:val="0"/>
              </w:rPr>
              <w:t xml:space="preserve"># usuario con permisos root (necesario para conexiones remotas) y password de ese usuario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ab/>
              <w:t xml:space="preserve">environment:</w:t>
              <w:br w:type="textWrapping"/>
              <w:t xml:space="preserve">     </w:t>
              <w:tab/>
              <w:t xml:space="preserve">MARIADB_ROOT_PASSWORD: somewordpress</w:t>
              <w:br w:type="textWrapping"/>
              <w:t xml:space="preserve">     </w:t>
              <w:tab/>
              <w:t xml:space="preserve">MARIADB_DATABASE: wordpress</w:t>
              <w:br w:type="textWrapping"/>
              <w:t xml:space="preserve">     </w:t>
              <w:tab/>
              <w:t xml:space="preserve">MARIADB_USER: wordpress</w:t>
              <w:br w:type="textWrapping"/>
              <w:t xml:space="preserve">     </w:t>
              <w:tab/>
              <w:t xml:space="preserve">MARIADB_PASSWORD: wordpress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16"/>
                <w:szCs w:val="16"/>
                <w:shd w:fill="f8f8f8" w:val="clear"/>
                <w:rtl w:val="0"/>
              </w:rPr>
              <w:t xml:space="preserve">#Plantilla del servicio "wordpress"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 xml:space="preserve">  wordpress: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16"/>
                <w:szCs w:val="16"/>
                <w:shd w:fill="f8f8f8" w:val="clear"/>
                <w:rtl w:val="0"/>
              </w:rPr>
              <w:t xml:space="preserve">#Indicamos que para lanzar este servicio, debe estar en marcha "db"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ab/>
              <w:t xml:space="preserve">depends_on:</w:t>
              <w:br w:type="textWrapping"/>
              <w:t xml:space="preserve">     </w:t>
              <w:tab/>
              <w:t xml:space="preserve">- db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16"/>
                <w:szCs w:val="16"/>
                <w:shd w:fill="f8f8f8" w:val="clear"/>
                <w:rtl w:val="0"/>
              </w:rPr>
              <w:t xml:space="preserve">#Indicamos que basa en la imagen "wordpress", version "latest"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ab/>
              <w:t xml:space="preserve">image: wordpress:latest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16"/>
                <w:szCs w:val="16"/>
                <w:shd w:fill="f8f8f8" w:val="clear"/>
                <w:rtl w:val="0"/>
              </w:rPr>
              <w:t xml:space="preserve">#Indicamos que el puerto 80 del contenedor se mapea con el puerto 8000 del anfitrion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ab/>
              <w:t xml:space="preserve">ports:</w:t>
              <w:br w:type="textWrapping"/>
              <w:t xml:space="preserve">     </w:t>
              <w:tab/>
              <w:t xml:space="preserve">-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16"/>
                <w:szCs w:val="16"/>
                <w:shd w:fill="f8f8f8" w:val="clear"/>
                <w:rtl w:val="0"/>
              </w:rPr>
              <w:t xml:space="preserve">"8000:80"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16"/>
                <w:szCs w:val="16"/>
                <w:shd w:fill="f8f8f8" w:val="clear"/>
                <w:rtl w:val="0"/>
              </w:rPr>
              <w:t xml:space="preserve">#Indica que siempre que el servicio finalice, se reiniciará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ab/>
              <w:t xml:space="preserve">restart: always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16"/>
                <w:szCs w:val="16"/>
                <w:shd w:fill="f8f8f8" w:val="clear"/>
                <w:rtl w:val="0"/>
              </w:rPr>
              <w:t xml:space="preserve">#Definimos “variables de entorno”. Definimos donde conectarnos a la base de datos,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16"/>
                <w:szCs w:val="16"/>
                <w:shd w:fill="f8f8f8" w:val="clear"/>
                <w:rtl w:val="0"/>
              </w:rPr>
              <w:t xml:space="preserve">#usuario de la base de datos, password de la base de datos y nombre de la base de datos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ab/>
              <w:t xml:space="preserve">environment:</w:t>
              <w:br w:type="textWrapping"/>
              <w:t xml:space="preserve">     </w:t>
              <w:tab/>
              <w:t xml:space="preserve">WORDPRESS_DB_HOST: db: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16"/>
                <w:szCs w:val="16"/>
                <w:shd w:fill="f8f8f8" w:val="clear"/>
                <w:rtl w:val="0"/>
              </w:rPr>
              <w:t xml:space="preserve">3306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 xml:space="preserve">     </w:t>
              <w:tab/>
              <w:t xml:space="preserve">WORDPRESS_DB_USER: wordpress</w:t>
              <w:br w:type="textWrapping"/>
              <w:t xml:space="preserve">     </w:t>
              <w:tab/>
              <w:t xml:space="preserve">WORDPRESS_DB_PASSWORD: wordpress</w:t>
              <w:br w:type="textWrapping"/>
              <w:t xml:space="preserve">     </w:t>
              <w:tab/>
              <w:t xml:space="preserve">WORDPRESS_DB_NAME: wordpress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16"/>
                <w:szCs w:val="16"/>
                <w:shd w:fill="f8f8f8" w:val="clear"/>
                <w:rtl w:val="0"/>
              </w:rPr>
              <w:t xml:space="preserve">#Indicamos los volúmenes creados y compartidos a lo largo del fichero docker-compose.yml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 xml:space="preserve">volumes:</w:t>
              <w:br w:type="textWrapping"/>
              <w:t xml:space="preserve">  db_data: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  <w:t xml:space="preserve">Este fichero se ha explicado en detalle de forma didáctica durante la unidad, pero aquí repasamos las claves más importantes:</w:t>
      </w:r>
    </w:p>
    <w:p w:rsidR="00000000" w:rsidDel="00000000" w:rsidP="00000000" w:rsidRDefault="00000000" w:rsidRPr="00000000" w14:paraId="00000027">
      <w:pPr>
        <w:pageBreakBefore w:val="0"/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Indicamos que los servidores de bases de datos (“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db</w:t>
      </w:r>
      <w:r w:rsidDel="00000000" w:rsidR="00000000" w:rsidRPr="00000000">
        <w:rPr>
          <w:rtl w:val="0"/>
        </w:rPr>
        <w:t xml:space="preserve">”)</w:t>
      </w:r>
    </w:p>
    <w:p w:rsidR="00000000" w:rsidDel="00000000" w:rsidP="00000000" w:rsidRDefault="00000000" w:rsidRPr="00000000" w14:paraId="00000028">
      <w:pPr>
        <w:pageBreakBefore w:val="0"/>
        <w:numPr>
          <w:ilvl w:val="1"/>
          <w:numId w:val="1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Enlacen su información a un volumen, dotándolo de persistencia.</w:t>
      </w:r>
    </w:p>
    <w:p w:rsidR="00000000" w:rsidDel="00000000" w:rsidP="00000000" w:rsidRDefault="00000000" w:rsidRPr="00000000" w14:paraId="00000029">
      <w:pPr>
        <w:pageBreakBefore w:val="0"/>
        <w:numPr>
          <w:ilvl w:val="1"/>
          <w:numId w:val="1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Definan una serie de variables de entorno definiendo usuarios, contraseñas y bases de datos a usar.</w:t>
      </w:r>
    </w:p>
    <w:p w:rsidR="00000000" w:rsidDel="00000000" w:rsidP="00000000" w:rsidRDefault="00000000" w:rsidRPr="00000000" w14:paraId="0000002A">
      <w:pPr>
        <w:pageBreakBefore w:val="0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Indicamos que los servidores con Apache + PHP + Wordpress (“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wordpress</w:t>
      </w:r>
      <w:r w:rsidDel="00000000" w:rsidR="00000000" w:rsidRPr="00000000">
        <w:rPr>
          <w:rtl w:val="0"/>
        </w:rPr>
        <w:t xml:space="preserve">”):</w:t>
      </w:r>
    </w:p>
    <w:p w:rsidR="00000000" w:rsidDel="00000000" w:rsidP="00000000" w:rsidRDefault="00000000" w:rsidRPr="00000000" w14:paraId="0000002B">
      <w:pPr>
        <w:pageBreakBefore w:val="0"/>
        <w:numPr>
          <w:ilvl w:val="1"/>
          <w:numId w:val="1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Para iniciarse, debe iniciarse antes un servicio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db</w:t>
      </w:r>
      <w:r w:rsidDel="00000000" w:rsidR="00000000" w:rsidRPr="00000000">
        <w:rPr>
          <w:rtl w:val="0"/>
        </w:rPr>
        <w:t xml:space="preserve">”.</w:t>
      </w:r>
    </w:p>
    <w:p w:rsidR="00000000" w:rsidDel="00000000" w:rsidP="00000000" w:rsidRDefault="00000000" w:rsidRPr="00000000" w14:paraId="0000002C">
      <w:pPr>
        <w:pageBreakBefore w:val="0"/>
        <w:numPr>
          <w:ilvl w:val="1"/>
          <w:numId w:val="1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Establece variables de entorno definiendo valores para la conexión de base de datos de Wordpress.</w:t>
      </w:r>
    </w:p>
    <w:p w:rsidR="00000000" w:rsidDel="00000000" w:rsidP="00000000" w:rsidRDefault="00000000" w:rsidRPr="00000000" w14:paraId="0000002D">
      <w:pPr>
        <w:pageBreakBefore w:val="0"/>
        <w:numPr>
          <w:ilvl w:val="1"/>
          <w:numId w:val="1"/>
        </w:numPr>
        <w:spacing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Enlaza puerto 80 del contenedor a puerto 8000 del anfitrión.</w:t>
      </w:r>
    </w:p>
    <w:p w:rsidR="00000000" w:rsidDel="00000000" w:rsidP="00000000" w:rsidRDefault="00000000" w:rsidRPr="00000000" w14:paraId="0000002E">
      <w:pPr>
        <w:pStyle w:val="Heading1"/>
        <w:pageBreakBefore w:val="0"/>
        <w:numPr>
          <w:ilvl w:val="0"/>
          <w:numId w:val="2"/>
        </w:numPr>
        <w:ind w:left="432"/>
        <w:jc w:val="both"/>
        <w:rPr>
          <w:smallCaps w:val="1"/>
          <w:color w:val="669966"/>
          <w:sz w:val="28"/>
          <w:szCs w:val="28"/>
        </w:rPr>
      </w:pPr>
      <w:bookmarkStart w:colFirst="0" w:colLast="0" w:name="_3b05p2f899fh" w:id="3"/>
      <w:bookmarkEnd w:id="3"/>
      <w:r w:rsidDel="00000000" w:rsidR="00000000" w:rsidRPr="00000000">
        <w:rPr>
          <w:rtl w:val="0"/>
        </w:rPr>
        <w:t xml:space="preserve">Paso 1: Poniendo en marcha el sistema</w:t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  <w:t xml:space="preserve">Para poner en marcha este sistema, simplemente nos situamos en el directorio donde tengamos el fichero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docker-compose.yml</w:t>
      </w:r>
      <w:r w:rsidDel="00000000" w:rsidR="00000000" w:rsidRPr="00000000">
        <w:rPr>
          <w:rtl w:val="0"/>
        </w:rPr>
        <w:t xml:space="preserve">” de este caso práctico y escribimos:</w:t>
      </w:r>
    </w:p>
    <w:tbl>
      <w:tblPr>
        <w:tblStyle w:val="Table2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docker compose up -d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pageBreakBefore w:val="0"/>
        <w:rPr/>
      </w:pPr>
      <w:r w:rsidDel="00000000" w:rsidR="00000000" w:rsidRPr="00000000">
        <w:rPr>
          <w:rtl w:val="0"/>
        </w:rPr>
        <w:t xml:space="preserve">La opción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-d</w:t>
      </w:r>
      <w:r w:rsidDel="00000000" w:rsidR="00000000" w:rsidRPr="00000000">
        <w:rPr>
          <w:rtl w:val="0"/>
        </w:rPr>
        <w:t xml:space="preserve">” indica que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Docker Compose</w:t>
      </w:r>
      <w:r w:rsidDel="00000000" w:rsidR="00000000" w:rsidRPr="00000000">
        <w:rPr>
          <w:rtl w:val="0"/>
        </w:rPr>
        <w:t xml:space="preserve">” se ejecute en segundo plano.</w:t>
      </w:r>
    </w:p>
    <w:p w:rsidR="00000000" w:rsidDel="00000000" w:rsidP="00000000" w:rsidRDefault="00000000" w:rsidRPr="00000000" w14:paraId="00000032">
      <w:pPr>
        <w:pageBreakBefore w:val="0"/>
        <w:rPr/>
      </w:pPr>
      <w:r w:rsidDel="00000000" w:rsidR="00000000" w:rsidRPr="00000000">
        <w:rPr>
          <w:rtl w:val="0"/>
        </w:rPr>
        <w:t xml:space="preserve">La opción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up</w:t>
      </w:r>
      <w:r w:rsidDel="00000000" w:rsidR="00000000" w:rsidRPr="00000000">
        <w:rPr>
          <w:rtl w:val="0"/>
        </w:rPr>
        <w:t xml:space="preserve">”, descarga y construye imágenes (si no estaban ya). Tras ello lanza los contenedores asociados, siguiendo orden de dependencia.</w:t>
      </w:r>
    </w:p>
    <w:p w:rsidR="00000000" w:rsidDel="00000000" w:rsidP="00000000" w:rsidRDefault="00000000" w:rsidRPr="00000000" w14:paraId="0000003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120000" cy="876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rPr/>
      </w:pPr>
      <w:r w:rsidDel="00000000" w:rsidR="00000000" w:rsidRPr="00000000">
        <w:rPr>
          <w:rtl w:val="0"/>
        </w:rPr>
        <w:t xml:space="preserve">Tras ello, podemos probar que todo es correcto accediendo a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http://localhost:8000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donde</w:t>
      </w:r>
      <w:r w:rsidDel="00000000" w:rsidR="00000000" w:rsidRPr="00000000">
        <w:rPr>
          <w:rtl w:val="0"/>
        </w:rPr>
        <w:t xml:space="preserve"> veremos algo similar a:</w:t>
      </w:r>
    </w:p>
    <w:p w:rsidR="00000000" w:rsidDel="00000000" w:rsidP="00000000" w:rsidRDefault="00000000" w:rsidRPr="00000000" w14:paraId="00000036">
      <w:pPr>
        <w:pageBreakBefore w:val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828313" cy="1869751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8313" cy="18697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rPr/>
      </w:pPr>
      <w:r w:rsidDel="00000000" w:rsidR="00000000" w:rsidRPr="00000000">
        <w:rPr>
          <w:rtl w:val="0"/>
        </w:rPr>
        <w:t xml:space="preserve">Y simplemente podremos proseguir a poner en marcha nuestro sitio Wordpress.</w:t>
      </w:r>
    </w:p>
    <w:p w:rsidR="00000000" w:rsidDel="00000000" w:rsidP="00000000" w:rsidRDefault="00000000" w:rsidRPr="00000000" w14:paraId="00000038">
      <w:pPr>
        <w:pStyle w:val="Heading1"/>
        <w:pageBreakBefore w:val="0"/>
        <w:numPr>
          <w:ilvl w:val="0"/>
          <w:numId w:val="2"/>
        </w:numPr>
        <w:ind w:left="432"/>
        <w:jc w:val="both"/>
        <w:rPr>
          <w:smallCaps w:val="1"/>
          <w:color w:val="669966"/>
          <w:sz w:val="28"/>
          <w:szCs w:val="28"/>
        </w:rPr>
      </w:pPr>
      <w:bookmarkStart w:colFirst="0" w:colLast="0" w:name="_9p0xnot11ut4" w:id="4"/>
      <w:bookmarkEnd w:id="4"/>
      <w:r w:rsidDel="00000000" w:rsidR="00000000" w:rsidRPr="00000000">
        <w:rPr>
          <w:rtl w:val="0"/>
        </w:rPr>
        <w:t xml:space="preserve">Paso 2: Parando el sistema</w:t>
      </w:r>
    </w:p>
    <w:p w:rsidR="00000000" w:rsidDel="00000000" w:rsidP="00000000" w:rsidRDefault="00000000" w:rsidRPr="00000000" w14:paraId="00000039">
      <w:pPr>
        <w:pageBreakBefore w:val="0"/>
        <w:rPr/>
      </w:pPr>
      <w:r w:rsidDel="00000000" w:rsidR="00000000" w:rsidRPr="00000000">
        <w:rPr>
          <w:rtl w:val="0"/>
        </w:rPr>
        <w:t xml:space="preserve">Parar el sistema es tan sencillo como utilizar el comando</w:t>
      </w:r>
    </w:p>
    <w:tbl>
      <w:tblPr>
        <w:tblStyle w:val="Table3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docker compose down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pageBreakBefore w:val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120000" cy="10287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rPr/>
      </w:pPr>
      <w:r w:rsidDel="00000000" w:rsidR="00000000" w:rsidRPr="00000000">
        <w:rPr>
          <w:rtl w:val="0"/>
        </w:rPr>
        <w:t xml:space="preserve">Con ello se pararán y eliminarán los contenedores. No se eliminarán ni las imágenes ni los volúmenes (el sistema Wordpress mantiene la persistencia, al tener mapeados la información de la base de datos a un volumen).</w:t>
      </w:r>
    </w:p>
    <w:p w:rsidR="00000000" w:rsidDel="00000000" w:rsidP="00000000" w:rsidRDefault="00000000" w:rsidRPr="00000000" w14:paraId="0000003D">
      <w:pPr>
        <w:pStyle w:val="Heading1"/>
        <w:pageBreakBefore w:val="0"/>
        <w:numPr>
          <w:ilvl w:val="0"/>
          <w:numId w:val="2"/>
        </w:numPr>
        <w:ind w:left="432"/>
        <w:jc w:val="both"/>
      </w:pPr>
      <w:bookmarkStart w:colFirst="0" w:colLast="0" w:name="_i551rgm75761" w:id="5"/>
      <w:bookmarkEnd w:id="5"/>
      <w:r w:rsidDel="00000000" w:rsidR="00000000" w:rsidRPr="00000000">
        <w:rPr>
          <w:rtl w:val="0"/>
        </w:rPr>
        <w:t xml:space="preserve">Paso 3: Re-lanzando el sistema</w:t>
      </w:r>
    </w:p>
    <w:p w:rsidR="00000000" w:rsidDel="00000000" w:rsidP="00000000" w:rsidRDefault="00000000" w:rsidRPr="00000000" w14:paraId="0000003E">
      <w:pPr>
        <w:pageBreakBefore w:val="0"/>
        <w:rPr/>
      </w:pPr>
      <w:r w:rsidDel="00000000" w:rsidR="00000000" w:rsidRPr="00000000">
        <w:rPr>
          <w:rtl w:val="0"/>
        </w:rPr>
        <w:t xml:space="preserve">Relanzar el sistema es tan sencillo como volver a lanzar el comando</w:t>
      </w:r>
    </w:p>
    <w:tbl>
      <w:tblPr>
        <w:tblStyle w:val="Table4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docker compose up -d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pageBreakBefore w:val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120000" cy="10160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rPr/>
      </w:pPr>
      <w:r w:rsidDel="00000000" w:rsidR="00000000" w:rsidRPr="00000000">
        <w:rPr>
          <w:rtl w:val="0"/>
        </w:rPr>
        <w:t xml:space="preserve">Observamos que el sistema aprovecha las imágenes ya creadas para acelerar el proceso de puesta en marcha, simplemente creando y lanzando los contenedores.</w:t>
      </w:r>
    </w:p>
    <w:p w:rsidR="00000000" w:rsidDel="00000000" w:rsidP="00000000" w:rsidRDefault="00000000" w:rsidRPr="00000000" w14:paraId="00000042">
      <w:pPr>
        <w:pStyle w:val="Heading1"/>
        <w:pageBreakBefore w:val="0"/>
        <w:numPr>
          <w:ilvl w:val="0"/>
          <w:numId w:val="2"/>
        </w:numPr>
        <w:ind w:left="432"/>
        <w:jc w:val="both"/>
        <w:rPr>
          <w:smallCaps w:val="1"/>
          <w:color w:val="669966"/>
          <w:sz w:val="28"/>
          <w:szCs w:val="28"/>
        </w:rPr>
      </w:pPr>
      <w:bookmarkStart w:colFirst="0" w:colLast="0" w:name="_72yv1gty1dke" w:id="6"/>
      <w:bookmarkEnd w:id="6"/>
      <w:r w:rsidDel="00000000" w:rsidR="00000000" w:rsidRPr="00000000">
        <w:rPr>
          <w:rtl w:val="0"/>
        </w:rPr>
        <w:t xml:space="preserve">Bibliografía</w:t>
      </w:r>
    </w:p>
    <w:p w:rsidR="00000000" w:rsidDel="00000000" w:rsidP="00000000" w:rsidRDefault="00000000" w:rsidRPr="00000000" w14:paraId="00000043">
      <w:pPr>
        <w:pageBreakBefore w:val="0"/>
        <w:ind w:firstLine="113"/>
        <w:rPr>
          <w:smallCaps w:val="1"/>
          <w:color w:val="669966"/>
          <w:sz w:val="28"/>
          <w:szCs w:val="28"/>
        </w:rPr>
      </w:pPr>
      <w:r w:rsidDel="00000000" w:rsidR="00000000" w:rsidRPr="00000000">
        <w:rPr>
          <w:rtl w:val="0"/>
        </w:rPr>
        <w:t xml:space="preserve">[1] Docker Docs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https://docs.docker.com/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ind w:firstLine="113"/>
        <w:rPr/>
      </w:pPr>
      <w:r w:rsidDel="00000000" w:rsidR="00000000" w:rsidRPr="00000000">
        <w:rPr>
          <w:rtl w:val="0"/>
        </w:rPr>
        <w:t xml:space="preserve">[2] Docker Compose Docs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https://docs.docker.com/compose/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ind w:firstLine="113"/>
        <w:rPr/>
      </w:pPr>
      <w:r w:rsidDel="00000000" w:rsidR="00000000" w:rsidRPr="00000000">
        <w:rPr>
          <w:rtl w:val="0"/>
        </w:rPr>
      </w:r>
    </w:p>
    <w:sectPr>
      <w:headerReference r:id="rId16" w:type="default"/>
      <w:headerReference r:id="rId17" w:type="first"/>
      <w:footerReference r:id="rId18" w:type="default"/>
      <w:footerReference r:id="rId19" w:type="first"/>
      <w:pgSz w:h="16838" w:w="11906" w:orient="portrait"/>
      <w:pgMar w:bottom="1133.8582677165355" w:top="1133.8582677165355" w:left="1133.8582677165355" w:right="1133.8582677165355" w:header="0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Verdana"/>
  <w:font w:name="Consola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m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Tahoma">
    <w:embedRegular w:fontKey="{00000000-0000-0000-0000-000000000000}" r:id="rId9" w:subsetted="0"/>
    <w:embedBold w:fontKey="{00000000-0000-0000-0000-000000000000}" r:id="rId10" w:subsetted="0"/>
  </w:font>
  <w:font w:name="Pacifico">
    <w:embedRegular w:fontKey="{00000000-0000-0000-0000-000000000000}" r:id="rId1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pageBreakBefore w:val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pageBreakBefore w:val="0"/>
      <w:pBdr>
        <w:top w:color="666633" w:space="2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Curso Introducción a Docker</w:t>
      <w:tab/>
      <w:tab/>
      <w:t xml:space="preserve">UD06 - Página </w:t>
    </w: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C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7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8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Curso Introducción a Docker y Kubernetes</w:t>
      <w:tab/>
      <w:tab/>
      <w:t xml:space="preserve">UD06. Caso práctico 01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432" w:hanging="432"/>
      </w:pPr>
      <w:rPr/>
    </w:lvl>
    <w:lvl w:ilvl="1">
      <w:start w:val="1"/>
      <w:numFmt w:val="decimal"/>
      <w:lvlText w:val=" %1.%2 "/>
      <w:lvlJc w:val="left"/>
      <w:pPr>
        <w:ind w:left="576" w:hanging="576"/>
      </w:pPr>
      <w:rPr/>
    </w:lvl>
    <w:lvl w:ilvl="2">
      <w:start w:val="1"/>
      <w:numFmt w:val="decimal"/>
      <w:lvlText w:val=" %1.%2.%3 "/>
      <w:lvlJc w:val="left"/>
      <w:pPr>
        <w:ind w:left="720" w:hanging="720"/>
      </w:pPr>
      <w:rPr/>
    </w:lvl>
    <w:lvl w:ilvl="3">
      <w:start w:val="1"/>
      <w:numFmt w:val="decimal"/>
      <w:lvlText w:val=" %1.%2.%3.%4 "/>
      <w:lvlJc w:val="left"/>
      <w:pPr>
        <w:ind w:left="864" w:hanging="864"/>
      </w:pPr>
      <w:rPr/>
    </w:lvl>
    <w:lvl w:ilvl="4">
      <w:start w:val="1"/>
      <w:numFmt w:val="decimal"/>
      <w:lvlText w:val=" %1.%2.%3.%4.%5 "/>
      <w:lvlJc w:val="left"/>
      <w:pPr>
        <w:ind w:left="1008.0000000000001" w:hanging="1008.0000000000001"/>
      </w:pPr>
      <w:rPr/>
    </w:lvl>
    <w:lvl w:ilvl="5">
      <w:start w:val="1"/>
      <w:numFmt w:val="decimal"/>
      <w:lvlText w:val=" %1.%2.%3.%4.%5.%6 "/>
      <w:lvlJc w:val="left"/>
      <w:pPr>
        <w:ind w:left="1152" w:hanging="1152"/>
      </w:pPr>
      <w:rPr/>
    </w:lvl>
    <w:lvl w:ilvl="6">
      <w:start w:val="1"/>
      <w:numFmt w:val="decimal"/>
      <w:lvlText w:val=" %1.%2.%3.%4.%5.%6.%7 "/>
      <w:lvlJc w:val="left"/>
      <w:pPr>
        <w:ind w:left="1296" w:hanging="1296"/>
      </w:pPr>
      <w:rPr/>
    </w:lvl>
    <w:lvl w:ilvl="7">
      <w:start w:val="1"/>
      <w:numFmt w:val="decimal"/>
      <w:lvlText w:val=" %1.%2.%3.%4.%5.%6.%7.%8 "/>
      <w:lvlJc w:val="left"/>
      <w:pPr>
        <w:ind w:left="1440" w:hanging="1440"/>
      </w:pPr>
      <w:rPr/>
    </w:lvl>
    <w:lvl w:ilvl="8">
      <w:start w:val="1"/>
      <w:numFmt w:val="decimal"/>
      <w:lvlText w:val=" %1.%2.%3.%4.%5.%6.%7.%8.%9 "/>
      <w:lvlJc w:val="left"/>
      <w:pPr>
        <w:ind w:left="1584" w:hanging="1584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"/>
      </w:rPr>
    </w:rPrDefault>
    <w:pPrDefault>
      <w:pPr>
        <w:widowControl w:val="0"/>
        <w:spacing w:after="62" w:before="57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spacing w:after="289" w:before="238" w:lineRule="auto"/>
      <w:jc w:val="left"/>
    </w:pPr>
    <w:rPr>
      <w:smallCaps w:val="1"/>
      <w:color w:val="669966"/>
      <w:sz w:val="28"/>
      <w:szCs w:val="28"/>
    </w:rPr>
  </w:style>
  <w:style w:type="paragraph" w:styleId="Heading2">
    <w:name w:val="heading 2"/>
    <w:basedOn w:val="Normal"/>
    <w:next w:val="Normal"/>
    <w:pPr>
      <w:keepNext w:val="1"/>
      <w:pageBreakBefore w:val="0"/>
      <w:spacing w:after="142" w:before="181" w:lineRule="auto"/>
      <w:ind w:left="576"/>
      <w:jc w:val="left"/>
    </w:pPr>
    <w:rPr>
      <w:color w:val="669966"/>
    </w:rPr>
  </w:style>
  <w:style w:type="paragraph" w:styleId="Heading3">
    <w:name w:val="heading 3"/>
    <w:basedOn w:val="Normal"/>
    <w:next w:val="Normal"/>
    <w:pPr>
      <w:keepNext w:val="1"/>
      <w:pageBreakBefore w:val="0"/>
      <w:spacing w:after="119" w:before="181" w:lineRule="auto"/>
      <w:ind w:left="720" w:hanging="720"/>
      <w:jc w:val="left"/>
    </w:pPr>
    <w:rPr>
      <w:rFonts w:ascii="Arial" w:cs="Arial" w:eastAsia="Arial" w:hAnsi="Arial"/>
      <w:b w:val="0"/>
      <w:bCs w:val="0"/>
      <w:smallCaps w:val="0"/>
      <w:color w:val="669966"/>
      <w:sz w:val="22"/>
      <w:szCs w:val="22"/>
    </w:rPr>
  </w:style>
  <w:style w:type="paragraph" w:styleId="Heading4">
    <w:name w:val="heading 4"/>
    <w:basedOn w:val="Normal"/>
    <w:next w:val="Normal"/>
    <w:pPr>
      <w:keepNext w:val="1"/>
      <w:pageBreakBefore w:val="0"/>
      <w:spacing w:after="119" w:before="181" w:lineRule="auto"/>
      <w:ind w:left="864" w:hanging="864"/>
      <w:jc w:val="left"/>
    </w:pPr>
    <w:rPr>
      <w:rFonts w:ascii="Arial" w:cs="Arial" w:eastAsia="Arial" w:hAnsi="Arial"/>
      <w:b w:val="1"/>
      <w:bCs w:val="1"/>
      <w:i w:val="1"/>
      <w:iCs w:val="1"/>
      <w:smallCaps w:val="0"/>
      <w:sz w:val="21"/>
      <w:szCs w:val="21"/>
      <w:u w:val="single"/>
    </w:rPr>
  </w:style>
  <w:style w:type="paragraph" w:styleId="Heading5">
    <w:name w:val="heading 5"/>
    <w:basedOn w:val="Normal"/>
    <w:next w:val="Normal"/>
    <w:pPr>
      <w:keepNext w:val="1"/>
      <w:pageBreakBefore w:val="0"/>
      <w:spacing w:after="120" w:before="240" w:lineRule="auto"/>
      <w:ind w:left="1008" w:hanging="1008"/>
      <w:jc w:val="left"/>
    </w:pPr>
    <w:rPr>
      <w:rFonts w:ascii="Arial" w:cs="Arial" w:eastAsia="Arial" w:hAnsi="Arial"/>
      <w:b w:val="1"/>
      <w:bCs w:val="1"/>
      <w:smallCap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hyperlink" Target="http://localhost:8000" TargetMode="External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hyperlink" Target="https://docs.docker.com/compose/" TargetMode="External"/><Relationship Id="rId14" Type="http://schemas.openxmlformats.org/officeDocument/2006/relationships/hyperlink" Target="https://docs.docker.com/" TargetMode="External"/><Relationship Id="rId17" Type="http://schemas.openxmlformats.org/officeDocument/2006/relationships/header" Target="header2.xml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19" Type="http://schemas.openxmlformats.org/officeDocument/2006/relationships/footer" Target="footer1.xml"/><Relationship Id="rId6" Type="http://schemas.openxmlformats.org/officeDocument/2006/relationships/image" Target="media/image4.png"/><Relationship Id="rId18" Type="http://schemas.openxmlformats.org/officeDocument/2006/relationships/footer" Target="footer2.xml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11" Type="http://schemas.openxmlformats.org/officeDocument/2006/relationships/font" Target="fonts/Pacifico-regular.ttf"/><Relationship Id="rId10" Type="http://schemas.openxmlformats.org/officeDocument/2006/relationships/font" Target="fonts/Tahoma-bold.ttf"/><Relationship Id="rId9" Type="http://schemas.openxmlformats.org/officeDocument/2006/relationships/font" Target="fonts/Tahoma-regular.ttf"/><Relationship Id="rId5" Type="http://schemas.openxmlformats.org/officeDocument/2006/relationships/font" Target="fonts/Arimo-regular.ttf"/><Relationship Id="rId6" Type="http://schemas.openxmlformats.org/officeDocument/2006/relationships/font" Target="fonts/Arimo-bold.ttf"/><Relationship Id="rId7" Type="http://schemas.openxmlformats.org/officeDocument/2006/relationships/font" Target="fonts/Arimo-italic.ttf"/><Relationship Id="rId8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