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widowControl w:val="1"/>
        <w:spacing w:after="0" w:before="1440" w:lineRule="auto"/>
        <w:jc w:val="left"/>
        <w:rPr>
          <w:rFonts w:ascii="Proxima Nova" w:cs="Proxima Nova" w:eastAsia="Proxima Nova" w:hAnsi="Proxima Nova"/>
          <w:color w:val="404040"/>
          <w:sz w:val="88"/>
          <w:szCs w:val="88"/>
        </w:rPr>
      </w:pPr>
      <w:bookmarkStart w:colFirst="0" w:colLast="0" w:name="_aczyuw2yex2w" w:id="0"/>
      <w:bookmarkEnd w:id="0"/>
      <w:r w:rsidDel="00000000" w:rsidR="00000000" w:rsidRPr="00000000">
        <w:rPr>
          <w:rFonts w:ascii="Proxima Nova" w:cs="Proxima Nova" w:eastAsia="Proxima Nova" w:hAnsi="Proxima Nova"/>
          <w:b w:val="0"/>
          <w:bCs w:val="0"/>
          <w:color w:val="669966"/>
          <w:sz w:val="48"/>
          <w:szCs w:val="48"/>
          <w:rtl w:val="0"/>
        </w:rPr>
        <w:t xml:space="preserve">Introducción a Docker y Kubernetes</w:t>
      </w:r>
      <w:r w:rsidDel="00000000" w:rsidR="00000000" w:rsidRPr="00000000">
        <w:rPr>
          <w:rFonts w:ascii="Proxima Nova" w:cs="Proxima Nova" w:eastAsia="Proxima Nova" w:hAnsi="Proxima Nova"/>
          <w:color w:val="404040"/>
          <w:sz w:val="96"/>
          <w:szCs w:val="96"/>
          <w:rtl w:val="0"/>
        </w:rPr>
        <w:br w:type="textWrapping"/>
      </w:r>
      <w:r w:rsidDel="00000000" w:rsidR="00000000" w:rsidRPr="00000000">
        <w:rPr>
          <w:rFonts w:ascii="Proxima Nova" w:cs="Proxima Nova" w:eastAsia="Proxima Nova" w:hAnsi="Proxima Nova"/>
          <w:color w:val="404040"/>
          <w:sz w:val="88"/>
          <w:szCs w:val="88"/>
          <w:rtl w:val="0"/>
        </w:rPr>
        <w:t xml:space="preserve">UD 05. Redes y volúmenes en Docker</w:t>
      </w:r>
    </w:p>
    <w:p w:rsidR="00000000" w:rsidDel="00000000" w:rsidP="00000000" w:rsidRDefault="00000000" w:rsidRPr="00000000" w14:paraId="00000002">
      <w:pPr>
        <w:pageBreakBefore w:val="0"/>
        <w:widowControl w:val="1"/>
        <w:spacing w:after="3600" w:before="2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short line" id="9" name="image9.png"/>
            <a:graphic>
              <a:graphicData uri="http://schemas.openxmlformats.org/drawingml/2006/picture">
                <pic:pic>
                  <pic:nvPicPr>
                    <pic:cNvPr descr="short line" id="0" name="image9.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4">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5">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6">
      <w:pPr>
        <w:widowControl w:val="1"/>
        <w:spacing w:after="0" w:before="200"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sz w:val="32"/>
          <w:szCs w:val="32"/>
        </w:rPr>
        <w:drawing>
          <wp:inline distB="114300" distT="114300" distL="114300" distR="114300">
            <wp:extent cx="6120000" cy="444500"/>
            <wp:effectExtent b="0" l="0" r="0" t="0"/>
            <wp:docPr id="1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1200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8">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9">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A">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B">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Autor: Sergi García Barea</w:t>
      </w:r>
    </w:p>
    <w:p w:rsidR="00000000" w:rsidDel="00000000" w:rsidP="00000000" w:rsidRDefault="00000000" w:rsidRPr="00000000" w14:paraId="0000000C">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Actualizado Enero 2026</w:t>
      </w:r>
    </w:p>
    <w:p w:rsidR="00000000" w:rsidDel="00000000" w:rsidP="00000000" w:rsidRDefault="00000000" w:rsidRPr="00000000" w14:paraId="0000000D">
      <w:pPr>
        <w:pageBreakBefore w:val="0"/>
        <w:widowControl w:val="1"/>
        <w:spacing w:after="0" w:before="200" w:line="300" w:lineRule="auto"/>
        <w:rPr>
          <w:color w:val="336633"/>
          <w:sz w:val="28"/>
          <w:szCs w:val="28"/>
        </w:rPr>
      </w:pPr>
      <w:r w:rsidDel="00000000" w:rsidR="00000000" w:rsidRPr="00000000">
        <w:rPr>
          <w:color w:val="336633"/>
          <w:sz w:val="28"/>
          <w:szCs w:val="28"/>
          <w:rtl w:val="0"/>
        </w:rPr>
        <w:t xml:space="preserve">Licencia</w:t>
      </w:r>
    </w:p>
    <w:p w:rsidR="00000000" w:rsidDel="00000000" w:rsidP="00000000" w:rsidRDefault="00000000" w:rsidRPr="00000000" w14:paraId="0000000E">
      <w:pPr>
        <w:pageBreakBefore w:val="0"/>
        <w:ind w:left="395" w:right="404" w:firstLine="0"/>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00F">
      <w:pPr>
        <w:pageBreakBefore w:val="0"/>
        <w:ind w:left="395" w:right="404" w:firstLine="0"/>
        <w:rPr/>
      </w:pPr>
      <w:r w:rsidDel="00000000" w:rsidR="00000000" w:rsidRPr="00000000">
        <w:rPr>
          <w:rFonts w:ascii="Verdana" w:cs="Verdana" w:eastAsia="Verdana" w:hAnsi="Verdana"/>
          <w:b w:val="1"/>
          <w:bCs w:val="1"/>
          <w:sz w:val="20"/>
          <w:szCs w:val="20"/>
          <w:rtl w:val="0"/>
        </w:rPr>
        <w:t xml:space="preserve">Reconocimiento – NoComercial - CompartirIgual (BY-NC-SA)</w:t>
      </w:r>
      <w:r w:rsidDel="00000000" w:rsidR="00000000" w:rsidRPr="00000000">
        <w:rPr>
          <w:rFonts w:ascii="Verdana" w:cs="Verdana" w:eastAsia="Verdana" w:hAnsi="Verdana"/>
          <w:sz w:val="20"/>
          <w:szCs w:val="20"/>
          <w:rtl w:val="0"/>
        </w:rPr>
        <w:t xml:space="preserve">: No se permite un uso comercial de la obra original ni de las posibles obras derivadas, la distribución de las cuales se debe hacer con una licencia igual a la que regula la obra original.</w:t>
      </w: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219075</wp:posOffset>
            </wp:positionH>
            <wp:positionV relativeFrom="paragraph">
              <wp:posOffset>85725</wp:posOffset>
            </wp:positionV>
            <wp:extent cx="922564" cy="322898"/>
            <wp:effectExtent b="0" l="0" r="0" t="0"/>
            <wp:wrapSquare wrapText="bothSides" distB="57150" distT="57150" distL="57150" distR="5715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922564" cy="322898"/>
                    </a:xfrm>
                    <a:prstGeom prst="rect"/>
                    <a:ln/>
                  </pic:spPr>
                </pic:pic>
              </a:graphicData>
            </a:graphic>
          </wp:anchor>
        </w:drawing>
      </w:r>
    </w:p>
    <w:p w:rsidR="00000000" w:rsidDel="00000000" w:rsidP="00000000" w:rsidRDefault="00000000" w:rsidRPr="00000000" w14:paraId="00000010">
      <w:pPr>
        <w:pageBreakBefore w:val="0"/>
        <w:ind w:firstLine="113"/>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1">
      <w:pPr>
        <w:pageBreakBefore w:val="0"/>
        <w:ind w:firstLine="113"/>
        <w:rPr/>
      </w:pPr>
      <w:r w:rsidDel="00000000" w:rsidR="00000000" w:rsidRPr="00000000">
        <w:rPr>
          <w:color w:val="336633"/>
          <w:sz w:val="28"/>
          <w:szCs w:val="28"/>
          <w:rtl w:val="0"/>
        </w:rPr>
        <w:t xml:space="preserve">Nomenclatura</w:t>
      </w:r>
      <w:r w:rsidDel="00000000" w:rsidR="00000000" w:rsidRPr="00000000">
        <w:rPr>
          <w:rtl w:val="0"/>
        </w:rPr>
      </w:r>
    </w:p>
    <w:p w:rsidR="00000000" w:rsidDel="00000000" w:rsidP="00000000" w:rsidRDefault="00000000" w:rsidRPr="00000000" w14:paraId="00000012">
      <w:pPr>
        <w:pageBreakBefore w:val="0"/>
        <w:ind w:firstLine="113"/>
        <w:rPr/>
      </w:pPr>
      <w:r w:rsidDel="00000000" w:rsidR="00000000" w:rsidRPr="00000000">
        <w:rPr>
          <w:rtl w:val="0"/>
        </w:rPr>
        <w:t xml:space="preserve">A lo largo de este tema se utilizarán distintos símbolos para distinguir elementos importantes dentro del contenido. Estos símbolos son:</w:t>
      </w:r>
    </w:p>
    <w:p w:rsidR="00000000" w:rsidDel="00000000" w:rsidP="00000000" w:rsidRDefault="00000000" w:rsidRPr="00000000" w14:paraId="00000013">
      <w:pPr>
        <w:pageBreakBefore w:val="0"/>
        <w:ind w:firstLine="113"/>
        <w:rPr/>
      </w:pPr>
      <w:r w:rsidDel="00000000" w:rsidR="00000000" w:rsidRPr="00000000">
        <w:rPr>
          <w:rtl w:val="0"/>
        </w:rPr>
      </w:r>
    </w:p>
    <w:p w:rsidR="00000000" w:rsidDel="00000000" w:rsidP="00000000" w:rsidRDefault="00000000" w:rsidRPr="00000000" w14:paraId="00000014">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0" w:right="57" w:firstLine="0"/>
        <w:rPr>
          <w:b w:val="1"/>
          <w:bCs w:val="1"/>
        </w:rPr>
      </w:pPr>
      <w:r w:rsidDel="00000000" w:rsidR="00000000" w:rsidRPr="00000000">
        <w:rPr>
          <w:sz w:val="20"/>
          <w:szCs w:val="20"/>
          <w:rtl w:val="0"/>
        </w:rPr>
        <w:t xml:space="preserve"> 📖 </w:t>
      </w:r>
      <w:r w:rsidDel="00000000" w:rsidR="00000000" w:rsidRPr="00000000">
        <w:rPr>
          <w:b w:val="1"/>
          <w:bCs w:val="1"/>
          <w:rtl w:val="0"/>
        </w:rPr>
        <w:t xml:space="preserve">Importante</w:t>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0" w:right="57" w:firstLine="0"/>
        <w:rPr>
          <w:b w:val="1"/>
          <w:bCs w:val="1"/>
        </w:rPr>
      </w:pPr>
      <w:r w:rsidDel="00000000" w:rsidR="00000000" w:rsidRPr="00000000">
        <w:rPr>
          <w:rFonts w:ascii="Pacifico" w:cs="Pacifico" w:eastAsia="Pacifico" w:hAnsi="Pacifico"/>
          <w:sz w:val="20"/>
          <w:szCs w:val="20"/>
          <w:rtl w:val="0"/>
        </w:rPr>
        <w:t xml:space="preserve"> ❕</w:t>
      </w:r>
      <w:r w:rsidDel="00000000" w:rsidR="00000000" w:rsidRPr="00000000">
        <w:rPr>
          <w:rFonts w:ascii="Arimo" w:cs="Arimo" w:eastAsia="Arimo" w:hAnsi="Arimo"/>
          <w:sz w:val="20"/>
          <w:szCs w:val="20"/>
          <w:rtl w:val="0"/>
        </w:rPr>
        <w:t xml:space="preserve"> </w:t>
      </w:r>
      <w:r w:rsidDel="00000000" w:rsidR="00000000" w:rsidRPr="00000000">
        <w:rPr>
          <w:b w:val="1"/>
          <w:bCs w:val="1"/>
          <w:rtl w:val="0"/>
        </w:rPr>
        <w:t xml:space="preserve">Atención</w:t>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0" w:right="57" w:firstLine="0"/>
        <w:rPr/>
      </w:pPr>
      <w:r w:rsidDel="00000000" w:rsidR="00000000" w:rsidRPr="00000000">
        <w:rPr>
          <w:sz w:val="20"/>
          <w:szCs w:val="20"/>
          <w:rtl w:val="0"/>
        </w:rPr>
        <w:t xml:space="preserve"> 💬</w:t>
      </w:r>
      <w:r w:rsidDel="00000000" w:rsidR="00000000" w:rsidRPr="00000000">
        <w:rPr>
          <w:rtl w:val="0"/>
        </w:rPr>
        <w:t xml:space="preserve"> </w:t>
      </w:r>
      <w:r w:rsidDel="00000000" w:rsidR="00000000" w:rsidRPr="00000000">
        <w:rPr>
          <w:b w:val="1"/>
          <w:bCs w:val="1"/>
          <w:rtl w:val="0"/>
        </w:rPr>
        <w:t xml:space="preserve">Interesante</w:t>
      </w:r>
      <w:r w:rsidDel="00000000" w:rsidR="00000000" w:rsidRPr="00000000">
        <w:rPr>
          <w:rtl w:val="0"/>
        </w:rPr>
      </w:r>
    </w:p>
    <w:p w:rsidR="00000000" w:rsidDel="00000000" w:rsidP="00000000" w:rsidRDefault="00000000" w:rsidRPr="00000000" w14:paraId="00000019">
      <w:pPr>
        <w:keepNext w:val="1"/>
        <w:pageBreakBefore w:val="0"/>
        <w:spacing w:after="120" w:before="240" w:lineRule="auto"/>
        <w:rPr>
          <w:rFonts w:ascii="Arial" w:cs="Arial" w:eastAsia="Arial" w:hAnsi="Arial"/>
          <w:b w:val="1"/>
          <w:bCs w:val="1"/>
          <w:smallCaps w:val="1"/>
          <w:sz w:val="20"/>
          <w:szCs w:val="20"/>
        </w:rPr>
      </w:pPr>
      <w:r w:rsidDel="00000000" w:rsidR="00000000" w:rsidRPr="00000000">
        <w:rPr>
          <w:rtl w:val="0"/>
        </w:rPr>
      </w:r>
    </w:p>
    <w:sdt>
      <w:sdtPr>
        <w:id w:val="297799077"/>
        <w:docPartObj>
          <w:docPartGallery w:val="Table of Contents"/>
          <w:docPartUnique w:val="1"/>
        </w:docPartObj>
      </w:sdtPr>
      <w:sdtContent>
        <w:p w:rsidR="00000000" w:rsidDel="00000000" w:rsidP="00000000" w:rsidRDefault="00000000" w:rsidRPr="00000000" w14:paraId="0000001A">
          <w:pPr>
            <w:tabs>
              <w:tab w:val="right" w:leader="none" w:pos="12000"/>
            </w:tabs>
            <w:spacing w:after="0" w:before="60" w:lineRule="auto"/>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dbh0n1vac4c8">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1B">
          <w:pPr>
            <w:tabs>
              <w:tab w:val="right" w:leader="none" w:pos="12000"/>
            </w:tabs>
            <w:spacing w:after="0" w:before="60" w:lineRule="auto"/>
            <w:jc w:val="left"/>
            <w:rPr>
              <w:b w:val="1"/>
              <w:bCs w:val="1"/>
              <w:color w:val="000000"/>
              <w:u w:val="none"/>
            </w:rPr>
          </w:pPr>
          <w:hyperlink w:anchor="_vyhbfp4t666x">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 Gestionando redes</w:t>
              <w:tab/>
              <w:t xml:space="preserve">3</w:t>
            </w:r>
          </w:hyperlink>
          <w:r w:rsidDel="00000000" w:rsidR="00000000" w:rsidRPr="00000000">
            <w:rPr>
              <w:rtl w:val="0"/>
            </w:rPr>
          </w:r>
        </w:p>
        <w:p w:rsidR="00000000" w:rsidDel="00000000" w:rsidP="00000000" w:rsidRDefault="00000000" w:rsidRPr="00000000" w14:paraId="0000001C">
          <w:pPr>
            <w:tabs>
              <w:tab w:val="right" w:leader="none" w:pos="12000"/>
            </w:tabs>
            <w:spacing w:after="0" w:before="60" w:lineRule="auto"/>
            <w:ind w:left="360" w:firstLine="0"/>
            <w:jc w:val="left"/>
            <w:rPr>
              <w:color w:val="000000"/>
              <w:u w:val="none"/>
            </w:rPr>
          </w:pPr>
          <w:hyperlink w:anchor="_iol64q9i0w94">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2.1  Redes predefinidas al instalar Docker</w:t>
              <w:tab/>
              <w:t xml:space="preserve">3</w:t>
            </w:r>
          </w:hyperlink>
          <w:r w:rsidDel="00000000" w:rsidR="00000000" w:rsidRPr="00000000">
            <w:rPr>
              <w:rtl w:val="0"/>
            </w:rPr>
          </w:r>
        </w:p>
        <w:p w:rsidR="00000000" w:rsidDel="00000000" w:rsidP="00000000" w:rsidRDefault="00000000" w:rsidRPr="00000000" w14:paraId="0000001D">
          <w:pPr>
            <w:tabs>
              <w:tab w:val="right" w:leader="none" w:pos="12000"/>
            </w:tabs>
            <w:spacing w:after="0" w:before="60" w:lineRule="auto"/>
            <w:ind w:left="360" w:firstLine="0"/>
            <w:jc w:val="left"/>
            <w:rPr>
              <w:color w:val="000000"/>
              <w:u w:val="none"/>
            </w:rPr>
          </w:pPr>
          <w:hyperlink w:anchor="_forsb6xkc2w5">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2.2  Crear redes internas en Docker</w:t>
              <w:tab/>
              <w:t xml:space="preserve">3</w:t>
            </w:r>
          </w:hyperlink>
          <w:r w:rsidDel="00000000" w:rsidR="00000000" w:rsidRPr="00000000">
            <w:rPr>
              <w:rtl w:val="0"/>
            </w:rPr>
          </w:r>
        </w:p>
        <w:p w:rsidR="00000000" w:rsidDel="00000000" w:rsidP="00000000" w:rsidRDefault="00000000" w:rsidRPr="00000000" w14:paraId="0000001E">
          <w:pPr>
            <w:tabs>
              <w:tab w:val="right" w:leader="none" w:pos="12000"/>
            </w:tabs>
            <w:spacing w:after="0" w:before="60" w:lineRule="auto"/>
            <w:ind w:left="360" w:firstLine="0"/>
            <w:jc w:val="left"/>
            <w:rPr>
              <w:color w:val="000000"/>
              <w:u w:val="none"/>
            </w:rPr>
          </w:pPr>
          <w:hyperlink w:anchor="_4njryo0l3av">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2.3  Inspeccionar y eliminar redes</w:t>
              <w:tab/>
              <w:t xml:space="preserve">4</w:t>
            </w:r>
          </w:hyperlink>
          <w:r w:rsidDel="00000000" w:rsidR="00000000" w:rsidRPr="00000000">
            <w:rPr>
              <w:rtl w:val="0"/>
            </w:rPr>
          </w:r>
        </w:p>
        <w:p w:rsidR="00000000" w:rsidDel="00000000" w:rsidP="00000000" w:rsidRDefault="00000000" w:rsidRPr="00000000" w14:paraId="0000001F">
          <w:pPr>
            <w:tabs>
              <w:tab w:val="right" w:leader="none" w:pos="12000"/>
            </w:tabs>
            <w:spacing w:after="0" w:before="60" w:lineRule="auto"/>
            <w:jc w:val="left"/>
            <w:rPr>
              <w:b w:val="1"/>
              <w:bCs w:val="1"/>
              <w:color w:val="000000"/>
              <w:u w:val="none"/>
            </w:rPr>
          </w:pPr>
          <w:hyperlink w:anchor="_97ftdnh0fpp4">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3. Asignando redes a contenedores</w:t>
              <w:tab/>
              <w:t xml:space="preserve">5</w:t>
            </w:r>
          </w:hyperlink>
          <w:r w:rsidDel="00000000" w:rsidR="00000000" w:rsidRPr="00000000">
            <w:rPr>
              <w:rtl w:val="0"/>
            </w:rPr>
          </w:r>
        </w:p>
        <w:p w:rsidR="00000000" w:rsidDel="00000000" w:rsidP="00000000" w:rsidRDefault="00000000" w:rsidRPr="00000000" w14:paraId="00000020">
          <w:pPr>
            <w:tabs>
              <w:tab w:val="right" w:leader="none" w:pos="12000"/>
            </w:tabs>
            <w:spacing w:after="0" w:before="60" w:lineRule="auto"/>
            <w:ind w:left="360" w:firstLine="0"/>
            <w:jc w:val="left"/>
            <w:rPr>
              <w:color w:val="000000"/>
              <w:u w:val="none"/>
            </w:rPr>
          </w:pPr>
          <w:hyperlink w:anchor="_c9hz7unwv0w">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3.1  Asignar la red al crear un contenedor</w:t>
              <w:tab/>
              <w:t xml:space="preserve">5</w:t>
            </w:r>
          </w:hyperlink>
          <w:r w:rsidDel="00000000" w:rsidR="00000000" w:rsidRPr="00000000">
            <w:rPr>
              <w:rtl w:val="0"/>
            </w:rPr>
          </w:r>
        </w:p>
        <w:p w:rsidR="00000000" w:rsidDel="00000000" w:rsidP="00000000" w:rsidRDefault="00000000" w:rsidRPr="00000000" w14:paraId="00000021">
          <w:pPr>
            <w:tabs>
              <w:tab w:val="right" w:leader="none" w:pos="12000"/>
            </w:tabs>
            <w:spacing w:after="0" w:before="60" w:lineRule="auto"/>
            <w:ind w:left="360" w:firstLine="0"/>
            <w:jc w:val="left"/>
            <w:rPr>
              <w:color w:val="000000"/>
              <w:u w:val="none"/>
            </w:rPr>
          </w:pPr>
          <w:hyperlink w:anchor="_1sqt15nohdqs">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  Conectar y desconectar un contenedor de una red</w:t>
              <w:tab/>
              <w:t xml:space="preserve">6</w:t>
            </w:r>
          </w:hyperlink>
          <w:r w:rsidDel="00000000" w:rsidR="00000000" w:rsidRPr="00000000">
            <w:rPr>
              <w:rtl w:val="0"/>
            </w:rPr>
          </w:r>
        </w:p>
        <w:p w:rsidR="00000000" w:rsidDel="00000000" w:rsidP="00000000" w:rsidRDefault="00000000" w:rsidRPr="00000000" w14:paraId="00000022">
          <w:pPr>
            <w:tabs>
              <w:tab w:val="right" w:leader="none" w:pos="12000"/>
            </w:tabs>
            <w:spacing w:after="0" w:before="60" w:lineRule="auto"/>
            <w:jc w:val="left"/>
            <w:rPr>
              <w:b w:val="1"/>
              <w:bCs w:val="1"/>
              <w:color w:val="000000"/>
              <w:u w:val="none"/>
            </w:rPr>
          </w:pPr>
          <w:hyperlink w:anchor="_6lyvzg2kpq1f">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4. Persistencia de datos en Docker</w:t>
              <w:tab/>
              <w:t xml:space="preserve">7</w:t>
            </w:r>
          </w:hyperlink>
          <w:r w:rsidDel="00000000" w:rsidR="00000000" w:rsidRPr="00000000">
            <w:rPr>
              <w:rtl w:val="0"/>
            </w:rPr>
          </w:r>
        </w:p>
        <w:p w:rsidR="00000000" w:rsidDel="00000000" w:rsidP="00000000" w:rsidRDefault="00000000" w:rsidRPr="00000000" w14:paraId="00000023">
          <w:pPr>
            <w:tabs>
              <w:tab w:val="right" w:leader="none" w:pos="12000"/>
            </w:tabs>
            <w:spacing w:after="0" w:before="60" w:lineRule="auto"/>
            <w:ind w:left="360" w:firstLine="0"/>
            <w:jc w:val="left"/>
            <w:rPr>
              <w:color w:val="000000"/>
              <w:u w:val="none"/>
            </w:rPr>
          </w:pPr>
          <w:hyperlink w:anchor="_ht3tmouzfilx">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4.1  ¿Cuáles son las principales herramientas de persistencia en Docker?</w:t>
              <w:tab/>
              <w:t xml:space="preserve">7</w:t>
            </w:r>
          </w:hyperlink>
          <w:r w:rsidDel="00000000" w:rsidR="00000000" w:rsidRPr="00000000">
            <w:rPr>
              <w:rtl w:val="0"/>
            </w:rPr>
          </w:r>
        </w:p>
        <w:p w:rsidR="00000000" w:rsidDel="00000000" w:rsidP="00000000" w:rsidRDefault="00000000" w:rsidRPr="00000000" w14:paraId="00000024">
          <w:pPr>
            <w:tabs>
              <w:tab w:val="right" w:leader="none" w:pos="12000"/>
            </w:tabs>
            <w:spacing w:after="0" w:before="60" w:lineRule="auto"/>
            <w:ind w:left="360" w:firstLine="0"/>
            <w:jc w:val="left"/>
            <w:rPr>
              <w:color w:val="000000"/>
              <w:u w:val="none"/>
            </w:rPr>
          </w:pPr>
          <w:hyperlink w:anchor="_n3c7fsh9v8ni">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4.2  Utilizando “Binding mount”</w:t>
              <w:tab/>
              <w:t xml:space="preserve">8</w:t>
            </w:r>
          </w:hyperlink>
          <w:r w:rsidDel="00000000" w:rsidR="00000000" w:rsidRPr="00000000">
            <w:rPr>
              <w:rtl w:val="0"/>
            </w:rPr>
          </w:r>
        </w:p>
        <w:p w:rsidR="00000000" w:rsidDel="00000000" w:rsidP="00000000" w:rsidRDefault="00000000" w:rsidRPr="00000000" w14:paraId="00000025">
          <w:pPr>
            <w:tabs>
              <w:tab w:val="right" w:leader="none" w:pos="12000"/>
            </w:tabs>
            <w:spacing w:after="0" w:before="60" w:lineRule="auto"/>
            <w:ind w:left="360" w:firstLine="0"/>
            <w:jc w:val="left"/>
            <w:rPr>
              <w:color w:val="000000"/>
              <w:u w:val="none"/>
            </w:rPr>
          </w:pPr>
          <w:hyperlink w:anchor="_m13keevf8n2j">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4.3  Creando volúmenes Docker</w:t>
              <w:tab/>
              <w:t xml:space="preserve">9</w:t>
            </w:r>
          </w:hyperlink>
          <w:r w:rsidDel="00000000" w:rsidR="00000000" w:rsidRPr="00000000">
            <w:rPr>
              <w:rtl w:val="0"/>
            </w:rPr>
          </w:r>
        </w:p>
        <w:p w:rsidR="00000000" w:rsidDel="00000000" w:rsidP="00000000" w:rsidRDefault="00000000" w:rsidRPr="00000000" w14:paraId="00000026">
          <w:pPr>
            <w:tabs>
              <w:tab w:val="right" w:leader="none" w:pos="12000"/>
            </w:tabs>
            <w:spacing w:after="0" w:before="60" w:lineRule="auto"/>
            <w:ind w:left="720" w:firstLine="0"/>
            <w:jc w:val="left"/>
            <w:rPr>
              <w:color w:val="000000"/>
              <w:u w:val="none"/>
            </w:rPr>
          </w:pPr>
          <w:hyperlink w:anchor="_k94wv05w33x6">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4.3.1  Creando volumen al crear contenedor</w:t>
              <w:tab/>
              <w:t xml:space="preserve">9</w:t>
            </w:r>
          </w:hyperlink>
          <w:r w:rsidDel="00000000" w:rsidR="00000000" w:rsidRPr="00000000">
            <w:rPr>
              <w:rtl w:val="0"/>
            </w:rPr>
          </w:r>
        </w:p>
        <w:p w:rsidR="00000000" w:rsidDel="00000000" w:rsidP="00000000" w:rsidRDefault="00000000" w:rsidRPr="00000000" w14:paraId="00000027">
          <w:pPr>
            <w:tabs>
              <w:tab w:val="right" w:leader="none" w:pos="12000"/>
            </w:tabs>
            <w:spacing w:after="0" w:before="60" w:lineRule="auto"/>
            <w:ind w:left="720" w:firstLine="0"/>
            <w:jc w:val="left"/>
            <w:rPr>
              <w:color w:val="000000"/>
              <w:u w:val="none"/>
            </w:rPr>
          </w:pPr>
          <w:hyperlink w:anchor="_fqmqwemxmsb5">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4.3.2  Gestionando volúmenes</w:t>
              <w:tab/>
              <w:t xml:space="preserve">9</w:t>
            </w:r>
          </w:hyperlink>
          <w:r w:rsidDel="00000000" w:rsidR="00000000" w:rsidRPr="00000000">
            <w:rPr>
              <w:rtl w:val="0"/>
            </w:rPr>
          </w:r>
        </w:p>
        <w:p w:rsidR="00000000" w:rsidDel="00000000" w:rsidP="00000000" w:rsidRDefault="00000000" w:rsidRPr="00000000" w14:paraId="00000028">
          <w:pPr>
            <w:tabs>
              <w:tab w:val="right" w:leader="none" w:pos="12000"/>
            </w:tabs>
            <w:spacing w:after="0" w:before="60" w:lineRule="auto"/>
            <w:ind w:left="720" w:firstLine="0"/>
            <w:jc w:val="left"/>
            <w:rPr>
              <w:color w:val="000000"/>
              <w:u w:val="none"/>
            </w:rPr>
          </w:pPr>
          <w:hyperlink w:anchor="_idgy9bqniqqo">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4.3.3  Poblando volúmenes</w:t>
              <w:tab/>
              <w:t xml:space="preserve">9</w:t>
            </w:r>
          </w:hyperlink>
          <w:r w:rsidDel="00000000" w:rsidR="00000000" w:rsidRPr="00000000">
            <w:rPr>
              <w:rtl w:val="0"/>
            </w:rPr>
          </w:r>
        </w:p>
        <w:p w:rsidR="00000000" w:rsidDel="00000000" w:rsidP="00000000" w:rsidRDefault="00000000" w:rsidRPr="00000000" w14:paraId="00000029">
          <w:pPr>
            <w:tabs>
              <w:tab w:val="right" w:leader="none" w:pos="12000"/>
            </w:tabs>
            <w:spacing w:after="0" w:before="60" w:lineRule="auto"/>
            <w:ind w:left="360" w:firstLine="0"/>
            <w:jc w:val="left"/>
            <w:rPr>
              <w:color w:val="000000"/>
              <w:u w:val="none"/>
            </w:rPr>
          </w:pPr>
          <w:hyperlink w:anchor="_v538eauoj9d7">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4.4  Creando volúmenes “tmpfs”</w:t>
              <w:tab/>
              <w:t xml:space="preserve">9</w:t>
            </w:r>
          </w:hyperlink>
          <w:r w:rsidDel="00000000" w:rsidR="00000000" w:rsidRPr="00000000">
            <w:rPr>
              <w:rtl w:val="0"/>
            </w:rPr>
          </w:r>
        </w:p>
        <w:p w:rsidR="00000000" w:rsidDel="00000000" w:rsidP="00000000" w:rsidRDefault="00000000" w:rsidRPr="00000000" w14:paraId="0000002A">
          <w:pPr>
            <w:tabs>
              <w:tab w:val="right" w:leader="none" w:pos="12000"/>
            </w:tabs>
            <w:spacing w:after="0" w:before="60" w:lineRule="auto"/>
            <w:ind w:left="360" w:firstLine="0"/>
            <w:jc w:val="left"/>
            <w:rPr>
              <w:color w:val="000000"/>
              <w:u w:val="none"/>
            </w:rPr>
          </w:pPr>
          <w:hyperlink w:anchor="_gxfh351io8sp">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4.5  Copia de seguridad de un Volumen</w:t>
              <w:tab/>
              <w:t xml:space="preserve">10</w:t>
            </w:r>
          </w:hyperlink>
          <w:r w:rsidDel="00000000" w:rsidR="00000000" w:rsidRPr="00000000">
            <w:rPr>
              <w:rtl w:val="0"/>
            </w:rPr>
          </w:r>
        </w:p>
        <w:p w:rsidR="00000000" w:rsidDel="00000000" w:rsidP="00000000" w:rsidRDefault="00000000" w:rsidRPr="00000000" w14:paraId="0000002B">
          <w:pPr>
            <w:tabs>
              <w:tab w:val="right" w:leader="none" w:pos="12000"/>
            </w:tabs>
            <w:spacing w:after="0" w:before="60" w:lineRule="auto"/>
            <w:ind w:left="360" w:firstLine="0"/>
            <w:jc w:val="left"/>
            <w:rPr>
              <w:color w:val="000000"/>
              <w:u w:val="none"/>
            </w:rPr>
          </w:pPr>
          <w:hyperlink w:anchor="_e0erkkd0ksst">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4.6  Plugins para volúmenes en Docker</w:t>
              <w:tab/>
              <w:t xml:space="preserve">10</w:t>
            </w:r>
          </w:hyperlink>
          <w:r w:rsidDel="00000000" w:rsidR="00000000" w:rsidRPr="00000000">
            <w:rPr>
              <w:rtl w:val="0"/>
            </w:rPr>
          </w:r>
        </w:p>
        <w:p w:rsidR="00000000" w:rsidDel="00000000" w:rsidP="00000000" w:rsidRDefault="00000000" w:rsidRPr="00000000" w14:paraId="0000002C">
          <w:pPr>
            <w:tabs>
              <w:tab w:val="right" w:leader="none" w:pos="12000"/>
            </w:tabs>
            <w:spacing w:after="0" w:before="60" w:lineRule="auto"/>
            <w:jc w:val="left"/>
            <w:rPr>
              <w:b w:val="1"/>
              <w:bCs w:val="1"/>
              <w:color w:val="000000"/>
              <w:u w:val="none"/>
            </w:rPr>
          </w:pPr>
          <w:hyperlink w:anchor="_g1qlmy5ta6mu">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 Bibliografía</w:t>
              <w:tab/>
              <w:t xml:space="preserve">11</w:t>
            </w:r>
          </w:hyperlink>
          <w:r w:rsidDel="00000000" w:rsidR="00000000" w:rsidRPr="00000000">
            <w:rPr>
              <w:rtl w:val="0"/>
            </w:rPr>
          </w:r>
        </w:p>
        <w:p w:rsidR="00000000" w:rsidDel="00000000" w:rsidP="00000000" w:rsidRDefault="00000000" w:rsidRPr="00000000" w14:paraId="0000002D">
          <w:pPr>
            <w:tabs>
              <w:tab w:val="right" w:leader="none" w:pos="12000"/>
            </w:tabs>
            <w:spacing w:after="0" w:before="60" w:lineRule="auto"/>
            <w:jc w:val="left"/>
            <w:rPr>
              <w:b w:val="1"/>
              <w:bCs w:val="1"/>
              <w:color w:val="000000"/>
              <w:u w:val="none"/>
            </w:rPr>
          </w:pPr>
          <w:hyperlink w:anchor="_7p54dmtq0xai">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6. Licencias de elementos externos utilizados</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keepNext w:val="1"/>
        <w:pageBreakBefore w:val="0"/>
        <w:spacing w:after="120" w:before="240" w:lineRule="auto"/>
        <w:rPr>
          <w:rFonts w:ascii="Arial" w:cs="Arial" w:eastAsia="Arial" w:hAnsi="Arial"/>
          <w:b w:val="1"/>
          <w:bCs w:val="1"/>
          <w:smallCaps w:val="1"/>
          <w:sz w:val="20"/>
          <w:szCs w:val="20"/>
        </w:rPr>
      </w:pPr>
      <w:r w:rsidDel="00000000" w:rsidR="00000000" w:rsidRPr="00000000">
        <w:rPr>
          <w:rtl w:val="0"/>
        </w:rPr>
      </w:r>
    </w:p>
    <w:p w:rsidR="00000000" w:rsidDel="00000000" w:rsidP="00000000" w:rsidRDefault="00000000" w:rsidRPr="00000000" w14:paraId="0000002F">
      <w:pPr>
        <w:pageBreakBefore w:val="0"/>
        <w:spacing w:after="0" w:before="0" w:lineRule="auto"/>
        <w:jc w:val="right"/>
        <w:rPr>
          <w:smallCaps w:val="1"/>
          <w:color w:val="336633"/>
          <w:sz w:val="32"/>
          <w:szCs w:val="32"/>
        </w:rPr>
      </w:pPr>
      <w:r w:rsidDel="00000000" w:rsidR="00000000" w:rsidRPr="00000000">
        <w:rPr>
          <w:rtl w:val="0"/>
        </w:rPr>
      </w:r>
    </w:p>
    <w:p w:rsidR="00000000" w:rsidDel="00000000" w:rsidP="00000000" w:rsidRDefault="00000000" w:rsidRPr="00000000" w14:paraId="00000030">
      <w:pPr>
        <w:pageBreakBefore w:val="0"/>
        <w:spacing w:after="0" w:before="0" w:lineRule="auto"/>
        <w:jc w:val="right"/>
        <w:rPr>
          <w:smallCaps w:val="1"/>
          <w:color w:val="336633"/>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1">
      <w:pPr>
        <w:pageBreakBefore w:val="0"/>
        <w:spacing w:after="0" w:before="0" w:lineRule="auto"/>
        <w:jc w:val="right"/>
        <w:rPr/>
      </w:pPr>
      <w:r w:rsidDel="00000000" w:rsidR="00000000" w:rsidRPr="00000000">
        <w:rPr>
          <w:smallCaps w:val="1"/>
          <w:color w:val="336633"/>
          <w:sz w:val="32"/>
          <w:szCs w:val="32"/>
          <w:rtl w:val="0"/>
        </w:rPr>
        <w:t xml:space="preserve">UD05. Redes y volúmenes en Docker</w:t>
      </w:r>
      <w:r w:rsidDel="00000000" w:rsidR="00000000" w:rsidRPr="00000000">
        <w:rPr>
          <w:rtl w:val="0"/>
        </w:rPr>
      </w:r>
    </w:p>
    <w:p w:rsidR="00000000" w:rsidDel="00000000" w:rsidP="00000000" w:rsidRDefault="00000000" w:rsidRPr="00000000" w14:paraId="00000032">
      <w:pPr>
        <w:pStyle w:val="Heading1"/>
        <w:pageBreakBefore w:val="0"/>
        <w:numPr>
          <w:ilvl w:val="0"/>
          <w:numId w:val="6"/>
        </w:numPr>
        <w:ind w:left="432"/>
      </w:pPr>
      <w:bookmarkStart w:colFirst="0" w:colLast="0" w:name="_dbh0n1vac4c8" w:id="1"/>
      <w:bookmarkEnd w:id="1"/>
      <w:r w:rsidDel="00000000" w:rsidR="00000000" w:rsidRPr="00000000">
        <w:rPr>
          <w:rtl w:val="0"/>
        </w:rPr>
        <w:t xml:space="preserve">Introducción</w:t>
      </w:r>
    </w:p>
    <w:p w:rsidR="00000000" w:rsidDel="00000000" w:rsidP="00000000" w:rsidRDefault="00000000" w:rsidRPr="00000000" w14:paraId="00000033">
      <w:pPr>
        <w:pageBreakBefore w:val="0"/>
        <w:rPr/>
      </w:pPr>
      <w:r w:rsidDel="00000000" w:rsidR="00000000" w:rsidRPr="00000000">
        <w:rPr>
          <w:rtl w:val="0"/>
        </w:rPr>
        <w:t xml:space="preserve">Hasta el momento hemos tratado con contenedores relativamente aislados y con poco contacto con la máquina anfitrión y con otros contenedores. En esta unidad hablaremos de cómo configurar redes entre contenedores y de cómo compartir datos y dotarlos de persistencia mediante volúmenes.</w:t>
      </w:r>
    </w:p>
    <w:p w:rsidR="00000000" w:rsidDel="00000000" w:rsidP="00000000" w:rsidRDefault="00000000" w:rsidRPr="00000000" w14:paraId="00000034">
      <w:pPr>
        <w:pStyle w:val="Heading1"/>
        <w:pageBreakBefore w:val="0"/>
        <w:numPr>
          <w:ilvl w:val="0"/>
          <w:numId w:val="6"/>
        </w:numPr>
        <w:ind w:left="432"/>
        <w:jc w:val="both"/>
        <w:rPr/>
      </w:pPr>
      <w:bookmarkStart w:colFirst="0" w:colLast="0" w:name="_vyhbfp4t666x" w:id="2"/>
      <w:bookmarkEnd w:id="2"/>
      <w:r w:rsidDel="00000000" w:rsidR="00000000" w:rsidRPr="00000000">
        <w:rPr>
          <w:rtl w:val="0"/>
        </w:rPr>
        <w:t xml:space="preserve">Gestionando redes</w:t>
      </w:r>
    </w:p>
    <w:p w:rsidR="00000000" w:rsidDel="00000000" w:rsidP="00000000" w:rsidRDefault="00000000" w:rsidRPr="00000000" w14:paraId="00000035">
      <w:pPr>
        <w:pageBreakBefore w:val="0"/>
        <w:rPr/>
      </w:pPr>
      <w:r w:rsidDel="00000000" w:rsidR="00000000" w:rsidRPr="00000000">
        <w:rPr>
          <w:rtl w:val="0"/>
        </w:rPr>
        <w:t xml:space="preserve">En este apartado veremos las redes predefinidas que posee Docker y cómo podemos crear y eliminar nuestras propias redes.</w:t>
      </w:r>
    </w:p>
    <w:p w:rsidR="00000000" w:rsidDel="00000000" w:rsidP="00000000" w:rsidRDefault="00000000" w:rsidRPr="00000000" w14:paraId="00000036">
      <w:pPr>
        <w:pStyle w:val="Heading2"/>
        <w:pageBreakBefore w:val="0"/>
        <w:numPr>
          <w:ilvl w:val="1"/>
          <w:numId w:val="6"/>
        </w:numPr>
        <w:ind w:left="576"/>
        <w:rPr/>
      </w:pPr>
      <w:bookmarkStart w:colFirst="0" w:colLast="0" w:name="_iol64q9i0w94" w:id="3"/>
      <w:bookmarkEnd w:id="3"/>
      <w:r w:rsidDel="00000000" w:rsidR="00000000" w:rsidRPr="00000000">
        <w:rPr>
          <w:rtl w:val="0"/>
        </w:rPr>
        <w:t xml:space="preserve">Redes predefinidas al instalar Docker</w:t>
      </w:r>
    </w:p>
    <w:p w:rsidR="00000000" w:rsidDel="00000000" w:rsidP="00000000" w:rsidRDefault="00000000" w:rsidRPr="00000000" w14:paraId="00000037">
      <w:pPr>
        <w:pageBreakBefore w:val="0"/>
        <w:rPr/>
      </w:pPr>
      <w:r w:rsidDel="00000000" w:rsidR="00000000" w:rsidRPr="00000000">
        <w:rPr>
          <w:rtl w:val="0"/>
        </w:rPr>
        <w:t xml:space="preserve">Al instalar Docker se establecen de forma predefinida 3 redes internas con las que podemos trabajar. Estas redes no se pueden eliminar y están siempre presentes:</w:t>
      </w:r>
    </w:p>
    <w:p w:rsidR="00000000" w:rsidDel="00000000" w:rsidP="00000000" w:rsidRDefault="00000000" w:rsidRPr="00000000" w14:paraId="00000038">
      <w:pPr>
        <w:pageBreakBefore w:val="0"/>
        <w:numPr>
          <w:ilvl w:val="0"/>
          <w:numId w:val="3"/>
        </w:numPr>
        <w:spacing w:after="0" w:afterAutospacing="0"/>
        <w:ind w:left="720" w:hanging="360"/>
        <w:rPr>
          <w:u w:val="none"/>
        </w:rPr>
      </w:pPr>
      <w:r w:rsidDel="00000000" w:rsidR="00000000" w:rsidRPr="00000000">
        <w:rPr>
          <w:b w:val="1"/>
          <w:bCs w:val="1"/>
          <w:rtl w:val="0"/>
        </w:rPr>
        <w:t xml:space="preserve">Red “bridge”:</w:t>
      </w:r>
      <w:r w:rsidDel="00000000" w:rsidR="00000000" w:rsidRPr="00000000">
        <w:rPr>
          <w:rtl w:val="0"/>
        </w:rPr>
        <w:t xml:space="preserve"> es la red por defecto de cualquier contenedor, dando una IP propia. Para funcionar utiliza una interfaz de red virtual en la máquina anfitriona llamada “</w:t>
      </w:r>
      <w:r w:rsidDel="00000000" w:rsidR="00000000" w:rsidRPr="00000000">
        <w:rPr>
          <w:b w:val="1"/>
          <w:bCs w:val="1"/>
          <w:i w:val="1"/>
          <w:iCs w:val="1"/>
          <w:rtl w:val="0"/>
        </w:rPr>
        <w:t xml:space="preserve">docker0</w:t>
      </w:r>
      <w:r w:rsidDel="00000000" w:rsidR="00000000" w:rsidRPr="00000000">
        <w:rPr>
          <w:rtl w:val="0"/>
        </w:rPr>
        <w:t xml:space="preserve">”.</w:t>
      </w:r>
    </w:p>
    <w:p w:rsidR="00000000" w:rsidDel="00000000" w:rsidP="00000000" w:rsidRDefault="00000000" w:rsidRPr="00000000" w14:paraId="00000039">
      <w:pPr>
        <w:pageBreakBefore w:val="0"/>
        <w:numPr>
          <w:ilvl w:val="0"/>
          <w:numId w:val="3"/>
        </w:numPr>
        <w:spacing w:after="0" w:afterAutospacing="0" w:before="0" w:beforeAutospacing="0"/>
        <w:ind w:left="720" w:hanging="360"/>
        <w:rPr>
          <w:u w:val="none"/>
        </w:rPr>
      </w:pPr>
      <w:r w:rsidDel="00000000" w:rsidR="00000000" w:rsidRPr="00000000">
        <w:rPr>
          <w:b w:val="1"/>
          <w:bCs w:val="1"/>
          <w:rtl w:val="0"/>
        </w:rPr>
        <w:t xml:space="preserve">Red “host”:</w:t>
      </w:r>
      <w:r w:rsidDel="00000000" w:rsidR="00000000" w:rsidRPr="00000000">
        <w:rPr>
          <w:rtl w:val="0"/>
        </w:rPr>
        <w:t xml:space="preserve"> si un contenedor utiliza esta red, estará utilizando la misma configuración de red de la máquina anfitriona.</w:t>
      </w:r>
    </w:p>
    <w:p w:rsidR="00000000" w:rsidDel="00000000" w:rsidP="00000000" w:rsidRDefault="00000000" w:rsidRPr="00000000" w14:paraId="0000003A">
      <w:pPr>
        <w:pageBreakBefore w:val="0"/>
        <w:numPr>
          <w:ilvl w:val="0"/>
          <w:numId w:val="3"/>
        </w:numPr>
        <w:spacing w:before="0" w:beforeAutospacing="0"/>
        <w:ind w:left="720" w:hanging="360"/>
        <w:rPr>
          <w:u w:val="none"/>
        </w:rPr>
      </w:pPr>
      <w:r w:rsidDel="00000000" w:rsidR="00000000" w:rsidRPr="00000000">
        <w:rPr>
          <w:b w:val="1"/>
          <w:bCs w:val="1"/>
          <w:rtl w:val="0"/>
        </w:rPr>
        <w:t xml:space="preserve">Red “none”</w:t>
      </w:r>
      <w:r w:rsidDel="00000000" w:rsidR="00000000" w:rsidRPr="00000000">
        <w:rPr>
          <w:rtl w:val="0"/>
        </w:rPr>
        <w:t xml:space="preserve">: red no permite acceso a otras redes. Solo permite el acceso a la interfaz de loopback.</w:t>
      </w:r>
    </w:p>
    <w:p w:rsidR="00000000" w:rsidDel="00000000" w:rsidP="00000000" w:rsidRDefault="00000000" w:rsidRPr="00000000" w14:paraId="0000003B">
      <w:pPr>
        <w:pageBreakBefore w:val="0"/>
        <w:rPr/>
      </w:pPr>
      <w:r w:rsidDel="00000000" w:rsidR="00000000" w:rsidRPr="00000000">
        <w:rPr>
          <w:rtl w:val="0"/>
        </w:rPr>
        <w:t xml:space="preserve">Podremos observar en la máquina anfitriona la interfaz “</w:t>
      </w:r>
      <w:r w:rsidDel="00000000" w:rsidR="00000000" w:rsidRPr="00000000">
        <w:rPr>
          <w:b w:val="1"/>
          <w:bCs w:val="1"/>
          <w:i w:val="1"/>
          <w:iCs w:val="1"/>
          <w:rtl w:val="0"/>
        </w:rPr>
        <w:t xml:space="preserve">docker0</w:t>
      </w:r>
      <w:r w:rsidDel="00000000" w:rsidR="00000000" w:rsidRPr="00000000">
        <w:rPr>
          <w:rtl w:val="0"/>
        </w:rPr>
        <w:t xml:space="preserve">” usando:</w:t>
      </w:r>
    </w:p>
    <w:tbl>
      <w:tblPr>
        <w:tblStyle w:val="Table1"/>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ifconfig docker0</w:t>
            </w:r>
            <w:r w:rsidDel="00000000" w:rsidR="00000000" w:rsidRPr="00000000">
              <w:rPr>
                <w:rtl w:val="0"/>
              </w:rPr>
            </w:r>
          </w:p>
        </w:tc>
      </w:tr>
    </w:tbl>
    <w:p w:rsidR="00000000" w:rsidDel="00000000" w:rsidP="00000000" w:rsidRDefault="00000000" w:rsidRPr="00000000" w14:paraId="0000003D">
      <w:pPr>
        <w:pageBreakBefore w:val="0"/>
        <w:rPr/>
      </w:pPr>
      <w:r w:rsidDel="00000000" w:rsidR="00000000" w:rsidRPr="00000000">
        <w:rPr>
          <w:rtl w:val="0"/>
        </w:rPr>
        <w:t xml:space="preserve">o</w:t>
      </w:r>
    </w:p>
    <w:tbl>
      <w:tblPr>
        <w:tblStyle w:val="Table2"/>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ip a show docker0</w:t>
            </w:r>
            <w:r w:rsidDel="00000000" w:rsidR="00000000" w:rsidRPr="00000000">
              <w:rPr>
                <w:rtl w:val="0"/>
              </w:rPr>
            </w:r>
          </w:p>
        </w:tc>
      </w:tr>
    </w:tbl>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jc w:val="center"/>
        <w:rPr/>
      </w:pPr>
      <w:r w:rsidDel="00000000" w:rsidR="00000000" w:rsidRPr="00000000">
        <w:rPr/>
        <w:drawing>
          <wp:inline distB="114300" distT="114300" distL="114300" distR="114300">
            <wp:extent cx="3987638" cy="2308632"/>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987638" cy="2308632"/>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Style w:val="Heading2"/>
        <w:pageBreakBefore w:val="0"/>
        <w:numPr>
          <w:ilvl w:val="1"/>
          <w:numId w:val="6"/>
        </w:numPr>
        <w:ind w:left="576"/>
        <w:rPr>
          <w:color w:val="669966"/>
        </w:rPr>
      </w:pPr>
      <w:bookmarkStart w:colFirst="0" w:colLast="0" w:name="_forsb6xkc2w5" w:id="4"/>
      <w:bookmarkEnd w:id="4"/>
      <w:r w:rsidDel="00000000" w:rsidR="00000000" w:rsidRPr="00000000">
        <w:rPr>
          <w:rtl w:val="0"/>
        </w:rPr>
        <w:t xml:space="preserve">Crear redes internas en Docker</w:t>
      </w:r>
    </w:p>
    <w:p w:rsidR="00000000" w:rsidDel="00000000" w:rsidP="00000000" w:rsidRDefault="00000000" w:rsidRPr="00000000" w14:paraId="00000042">
      <w:pPr>
        <w:pageBreakBefore w:val="0"/>
        <w:rPr/>
      </w:pPr>
      <w:r w:rsidDel="00000000" w:rsidR="00000000" w:rsidRPr="00000000">
        <w:rPr>
          <w:rtl w:val="0"/>
        </w:rPr>
        <w:t xml:space="preserve">Si lo deseamos, podemos crear distintas redes independientes, ampliando las 3 redes por defecto.</w:t>
      </w:r>
    </w:p>
    <w:p w:rsidR="00000000" w:rsidDel="00000000" w:rsidP="00000000" w:rsidRDefault="00000000" w:rsidRPr="00000000" w14:paraId="00000043">
      <w:pPr>
        <w:pageBreakBefore w:val="0"/>
        <w:rPr/>
      </w:pPr>
      <w:r w:rsidDel="00000000" w:rsidR="00000000" w:rsidRPr="00000000">
        <w:rPr>
          <w:rtl w:val="0"/>
        </w:rPr>
        <w:t xml:space="preserve">¿Cuándo nos puede ser útil crear redes? En general, en contextos en los que queramos aislar las comunicaciones entre un conjunto de contenedores (por ejemplo, una red para pruebas de test y otra para desarrollo, o simular una red aislada con determinados servicios).</w:t>
      </w:r>
    </w:p>
    <w:p w:rsidR="00000000" w:rsidDel="00000000" w:rsidP="00000000" w:rsidRDefault="00000000" w:rsidRPr="00000000" w14:paraId="00000044">
      <w:pPr>
        <w:pageBreakBefore w:val="0"/>
        <w:rPr/>
      </w:pPr>
      <w:r w:rsidDel="00000000" w:rsidR="00000000" w:rsidRPr="00000000">
        <w:rPr>
          <w:rtl w:val="0"/>
        </w:rPr>
        <w:t xml:space="preserve">Para crear una red, simplemente usando el comando</w:t>
      </w:r>
    </w:p>
    <w:tbl>
      <w:tblPr>
        <w:tblStyle w:val="Table3"/>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network create redtest</w:t>
            </w:r>
            <w:r w:rsidDel="00000000" w:rsidR="00000000" w:rsidRPr="00000000">
              <w:rPr>
                <w:rtl w:val="0"/>
              </w:rPr>
            </w:r>
          </w:p>
        </w:tc>
      </w:tr>
    </w:tbl>
    <w:p w:rsidR="00000000" w:rsidDel="00000000" w:rsidP="00000000" w:rsidRDefault="00000000" w:rsidRPr="00000000" w14:paraId="00000046">
      <w:pPr>
        <w:pageBreakBefore w:val="0"/>
        <w:rPr/>
      </w:pPr>
      <w:r w:rsidDel="00000000" w:rsidR="00000000" w:rsidRPr="00000000">
        <w:rPr>
          <w:rtl w:val="0"/>
        </w:rPr>
        <w:t xml:space="preserve">Al crear la red, en la máquina anfitriona se creará una red virtual con formato “br-12 primeros dígitos del identificador”. Lo vemos con un ejemplo:</w:t>
      </w:r>
    </w:p>
    <w:p w:rsidR="00000000" w:rsidDel="00000000" w:rsidP="00000000" w:rsidRDefault="00000000" w:rsidRPr="00000000" w14:paraId="00000047">
      <w:pPr>
        <w:pageBreakBefore w:val="0"/>
        <w:rPr/>
      </w:pPr>
      <w:r w:rsidDel="00000000" w:rsidR="00000000" w:rsidRPr="00000000">
        <w:rPr/>
        <w:drawing>
          <wp:inline distB="114300" distT="114300" distL="114300" distR="114300">
            <wp:extent cx="6120000" cy="584200"/>
            <wp:effectExtent b="0" l="0" r="0" t="0"/>
            <wp:docPr id="2"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61200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drawing>
          <wp:inline distB="114300" distT="114300" distL="114300" distR="114300">
            <wp:extent cx="5409338" cy="1337612"/>
            <wp:effectExtent b="0" l="0" r="0" t="0"/>
            <wp:docPr id="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409338" cy="1337612"/>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A">
      <w:pPr>
        <w:pageBreakBefore w:val="0"/>
        <w:rPr/>
      </w:pPr>
      <w:r w:rsidDel="00000000" w:rsidR="00000000" w:rsidRPr="00000000">
        <w:rPr>
          <w:rtl w:val="0"/>
        </w:rPr>
        <w:t xml:space="preserve">Al crearse la red “</w:t>
      </w:r>
      <w:r w:rsidDel="00000000" w:rsidR="00000000" w:rsidRPr="00000000">
        <w:rPr>
          <w:b w:val="1"/>
          <w:bCs w:val="1"/>
          <w:i w:val="1"/>
          <w:iCs w:val="1"/>
          <w:rtl w:val="0"/>
        </w:rPr>
        <w:t xml:space="preserve">redtest</w:t>
      </w:r>
      <w:r w:rsidDel="00000000" w:rsidR="00000000" w:rsidRPr="00000000">
        <w:rPr>
          <w:rtl w:val="0"/>
        </w:rPr>
        <w:t xml:space="preserve">” se nos devuelve un identificador. Usando los 12 primeros dígitos del identificador, podemos observar la red virtual en la máquina anfitriona llamada “</w:t>
      </w:r>
      <w:r w:rsidDel="00000000" w:rsidR="00000000" w:rsidRPr="00000000">
        <w:rPr>
          <w:b w:val="1"/>
          <w:bCs w:val="1"/>
          <w:i w:val="1"/>
          <w:iCs w:val="1"/>
          <w:rtl w:val="0"/>
        </w:rPr>
        <w:t xml:space="preserve">br-25e210d7ed67</w:t>
      </w:r>
      <w:r w:rsidDel="00000000" w:rsidR="00000000" w:rsidRPr="00000000">
        <w:rPr>
          <w:rtl w:val="0"/>
        </w:rPr>
        <w:t xml:space="preserve">”.</w:t>
      </w:r>
    </w:p>
    <w:p w:rsidR="00000000" w:rsidDel="00000000" w:rsidP="00000000" w:rsidRDefault="00000000" w:rsidRPr="00000000" w14:paraId="0000004B">
      <w:pPr>
        <w:pageBreakBefore w:val="0"/>
        <w:rPr/>
      </w:pPr>
      <w:r w:rsidDel="00000000" w:rsidR="00000000" w:rsidRPr="00000000">
        <w:rPr>
          <w:rtl w:val="0"/>
        </w:rPr>
      </w:r>
    </w:p>
    <w:p w:rsidR="00000000" w:rsidDel="00000000" w:rsidP="00000000" w:rsidRDefault="00000000" w:rsidRPr="00000000" w14:paraId="0000004C">
      <w:pPr>
        <w:pageBreakBefore w:val="0"/>
        <w:rPr/>
      </w:pPr>
      <w:r w:rsidDel="00000000" w:rsidR="00000000" w:rsidRPr="00000000">
        <w:rPr>
          <w:rtl w:val="0"/>
        </w:rPr>
        <w:t xml:space="preserve">En este caso, hemos creado una red simple con los parámetros por defecto. Algunos de los parámetros configurables más interesantes son:</w:t>
      </w:r>
    </w:p>
    <w:p w:rsidR="00000000" w:rsidDel="00000000" w:rsidP="00000000" w:rsidRDefault="00000000" w:rsidRPr="00000000" w14:paraId="0000004D">
      <w:pPr>
        <w:pageBreakBefore w:val="0"/>
        <w:numPr>
          <w:ilvl w:val="0"/>
          <w:numId w:val="1"/>
        </w:numPr>
        <w:spacing w:after="0" w:afterAutospacing="0"/>
        <w:ind w:left="720" w:hanging="360"/>
        <w:rPr>
          <w:u w:val="none"/>
        </w:rPr>
      </w:pPr>
      <w:r w:rsidDel="00000000" w:rsidR="00000000" w:rsidRPr="00000000">
        <w:rPr>
          <w:rtl w:val="0"/>
        </w:rPr>
        <w:t xml:space="preserve">“</w:t>
      </w:r>
      <w:r w:rsidDel="00000000" w:rsidR="00000000" w:rsidRPr="00000000">
        <w:rPr>
          <w:b w:val="1"/>
          <w:bCs w:val="1"/>
          <w:i w:val="1"/>
          <w:iCs w:val="1"/>
          <w:rtl w:val="0"/>
        </w:rPr>
        <w:t xml:space="preserve">--internal</w:t>
      </w:r>
      <w:r w:rsidDel="00000000" w:rsidR="00000000" w:rsidRPr="00000000">
        <w:rPr>
          <w:rtl w:val="0"/>
        </w:rPr>
        <w:t xml:space="preserve">”: para red interna. Restringe el acceso desde el exterior.</w:t>
      </w:r>
    </w:p>
    <w:p w:rsidR="00000000" w:rsidDel="00000000" w:rsidP="00000000" w:rsidRDefault="00000000" w:rsidRPr="00000000" w14:paraId="0000004E">
      <w:pPr>
        <w:pageBreakBefore w:val="0"/>
        <w:numPr>
          <w:ilvl w:val="0"/>
          <w:numId w:val="1"/>
        </w:numPr>
        <w:spacing w:after="0" w:afterAutospacing="0" w:before="0" w:beforeAutospacing="0"/>
        <w:ind w:left="720" w:hanging="360"/>
        <w:rPr>
          <w:u w:val="none"/>
        </w:rPr>
      </w:pPr>
      <w:r w:rsidDel="00000000" w:rsidR="00000000" w:rsidRPr="00000000">
        <w:rPr>
          <w:rtl w:val="0"/>
        </w:rPr>
        <w:t xml:space="preserve">“</w:t>
      </w:r>
      <w:r w:rsidDel="00000000" w:rsidR="00000000" w:rsidRPr="00000000">
        <w:rPr>
          <w:b w:val="1"/>
          <w:bCs w:val="1"/>
          <w:i w:val="1"/>
          <w:iCs w:val="1"/>
          <w:rtl w:val="0"/>
        </w:rPr>
        <w:t xml:space="preserve">--gateway</w:t>
      </w:r>
      <w:r w:rsidDel="00000000" w:rsidR="00000000" w:rsidRPr="00000000">
        <w:rPr>
          <w:rtl w:val="0"/>
        </w:rPr>
        <w:t xml:space="preserve">”: para indicar la puerta de enlace de la red.</w:t>
      </w:r>
    </w:p>
    <w:p w:rsidR="00000000" w:rsidDel="00000000" w:rsidP="00000000" w:rsidRDefault="00000000" w:rsidRPr="00000000" w14:paraId="0000004F">
      <w:pPr>
        <w:pageBreakBefore w:val="0"/>
        <w:numPr>
          <w:ilvl w:val="0"/>
          <w:numId w:val="1"/>
        </w:numPr>
        <w:spacing w:after="0" w:afterAutospacing="0" w:before="0" w:beforeAutospacing="0"/>
        <w:ind w:left="720" w:hanging="360"/>
        <w:rPr>
          <w:u w:val="none"/>
        </w:rPr>
      </w:pPr>
      <w:r w:rsidDel="00000000" w:rsidR="00000000" w:rsidRPr="00000000">
        <w:rPr>
          <w:rtl w:val="0"/>
        </w:rPr>
        <w:t xml:space="preserve">“</w:t>
      </w:r>
      <w:r w:rsidDel="00000000" w:rsidR="00000000" w:rsidRPr="00000000">
        <w:rPr>
          <w:b w:val="1"/>
          <w:bCs w:val="1"/>
          <w:i w:val="1"/>
          <w:iCs w:val="1"/>
          <w:rtl w:val="0"/>
        </w:rPr>
        <w:t xml:space="preserve">--ip-range</w:t>
      </w:r>
      <w:r w:rsidDel="00000000" w:rsidR="00000000" w:rsidRPr="00000000">
        <w:rPr>
          <w:rtl w:val="0"/>
        </w:rPr>
        <w:t xml:space="preserve">”: delimita el rango de IPs asignables al contenedor.</w:t>
      </w:r>
    </w:p>
    <w:p w:rsidR="00000000" w:rsidDel="00000000" w:rsidP="00000000" w:rsidRDefault="00000000" w:rsidRPr="00000000" w14:paraId="00000050">
      <w:pPr>
        <w:pageBreakBefore w:val="0"/>
        <w:numPr>
          <w:ilvl w:val="0"/>
          <w:numId w:val="1"/>
        </w:numPr>
        <w:spacing w:after="0" w:afterAutospacing="0" w:before="0" w:beforeAutospacing="0"/>
        <w:ind w:left="720" w:hanging="360"/>
        <w:rPr>
          <w:u w:val="none"/>
        </w:rPr>
      </w:pPr>
      <w:r w:rsidDel="00000000" w:rsidR="00000000" w:rsidRPr="00000000">
        <w:rPr>
          <w:rtl w:val="0"/>
        </w:rPr>
        <w:t xml:space="preserve">“</w:t>
      </w:r>
      <w:r w:rsidDel="00000000" w:rsidR="00000000" w:rsidRPr="00000000">
        <w:rPr>
          <w:b w:val="1"/>
          <w:bCs w:val="1"/>
          <w:i w:val="1"/>
          <w:iCs w:val="1"/>
          <w:rtl w:val="0"/>
        </w:rPr>
        <w:t xml:space="preserve">--ipv6</w:t>
      </w:r>
      <w:r w:rsidDel="00000000" w:rsidR="00000000" w:rsidRPr="00000000">
        <w:rPr>
          <w:rtl w:val="0"/>
        </w:rPr>
        <w:t xml:space="preserve">”: habilita el uso de IPV6.</w:t>
      </w:r>
    </w:p>
    <w:p w:rsidR="00000000" w:rsidDel="00000000" w:rsidP="00000000" w:rsidRDefault="00000000" w:rsidRPr="00000000" w14:paraId="00000051">
      <w:pPr>
        <w:pageBreakBefore w:val="0"/>
        <w:numPr>
          <w:ilvl w:val="0"/>
          <w:numId w:val="1"/>
        </w:numPr>
        <w:spacing w:after="0" w:afterAutospacing="0" w:before="0" w:beforeAutospacing="0"/>
        <w:ind w:left="720" w:hanging="360"/>
        <w:rPr>
          <w:u w:val="none"/>
        </w:rPr>
      </w:pPr>
      <w:r w:rsidDel="00000000" w:rsidR="00000000" w:rsidRPr="00000000">
        <w:rPr>
          <w:rtl w:val="0"/>
        </w:rPr>
        <w:t xml:space="preserve">“</w:t>
      </w:r>
      <w:r w:rsidDel="00000000" w:rsidR="00000000" w:rsidRPr="00000000">
        <w:rPr>
          <w:b w:val="1"/>
          <w:bCs w:val="1"/>
          <w:i w:val="1"/>
          <w:iCs w:val="1"/>
          <w:rtl w:val="0"/>
        </w:rPr>
        <w:t xml:space="preserve">--subnet</w:t>
      </w:r>
      <w:r w:rsidDel="00000000" w:rsidR="00000000" w:rsidRPr="00000000">
        <w:rPr>
          <w:rtl w:val="0"/>
        </w:rPr>
        <w:t xml:space="preserve">”: define la subred en formato CIDR.</w:t>
      </w:r>
    </w:p>
    <w:p w:rsidR="00000000" w:rsidDel="00000000" w:rsidP="00000000" w:rsidRDefault="00000000" w:rsidRPr="00000000" w14:paraId="00000052">
      <w:pPr>
        <w:pageBreakBefore w:val="0"/>
        <w:numPr>
          <w:ilvl w:val="1"/>
          <w:numId w:val="1"/>
        </w:numPr>
        <w:spacing w:before="0" w:beforeAutospacing="0"/>
        <w:ind w:left="1440" w:hanging="360"/>
        <w:rPr>
          <w:u w:val="none"/>
        </w:rPr>
      </w:pPr>
      <w:hyperlink r:id="rId12">
        <w:r w:rsidDel="00000000" w:rsidR="00000000" w:rsidRPr="00000000">
          <w:rPr>
            <w:color w:val="1155cc"/>
            <w:u w:val="single"/>
            <w:rtl w:val="0"/>
          </w:rPr>
          <w:t xml:space="preserve">https://es.wikipedia.org/wiki/Classless_Inter-Domain_Routing</w:t>
        </w:r>
      </w:hyperlink>
      <w:r w:rsidDel="00000000" w:rsidR="00000000" w:rsidRPr="00000000">
        <w:rPr>
          <w:rtl w:val="0"/>
        </w:rPr>
      </w:r>
    </w:p>
    <w:p w:rsidR="00000000" w:rsidDel="00000000" w:rsidP="00000000" w:rsidRDefault="00000000" w:rsidRPr="00000000" w14:paraId="00000053">
      <w:pPr>
        <w:pageBreakBefore w:val="0"/>
        <w:rPr/>
      </w:pPr>
      <w:r w:rsidDel="00000000" w:rsidR="00000000" w:rsidRPr="00000000">
        <w:rPr>
          <w:rtl w:val="0"/>
        </w:rPr>
        <w:t xml:space="preserve">Para más información relacionada con el comando “</w:t>
      </w:r>
      <w:r w:rsidDel="00000000" w:rsidR="00000000" w:rsidRPr="00000000">
        <w:rPr>
          <w:b w:val="1"/>
          <w:bCs w:val="1"/>
          <w:i w:val="1"/>
          <w:iCs w:val="1"/>
          <w:rtl w:val="0"/>
        </w:rPr>
        <w:t xml:space="preserve">docker network create</w:t>
      </w:r>
      <w:r w:rsidDel="00000000" w:rsidR="00000000" w:rsidRPr="00000000">
        <w:rPr>
          <w:rtl w:val="0"/>
        </w:rPr>
        <w:t xml:space="preserve">” podéis consultar el siguiente enlace: </w:t>
      </w:r>
      <w:hyperlink r:id="rId13">
        <w:r w:rsidDel="00000000" w:rsidR="00000000" w:rsidRPr="00000000">
          <w:rPr>
            <w:color w:val="1155cc"/>
            <w:u w:val="single"/>
            <w:rtl w:val="0"/>
          </w:rPr>
          <w:t xml:space="preserve">https://docs.docker.com/engine/reference/commandline/network_create/</w:t>
        </w:r>
      </w:hyperlink>
      <w:r w:rsidDel="00000000" w:rsidR="00000000" w:rsidRPr="00000000">
        <w:rPr>
          <w:rtl w:val="0"/>
        </w:rPr>
      </w:r>
    </w:p>
    <w:p w:rsidR="00000000" w:rsidDel="00000000" w:rsidP="00000000" w:rsidRDefault="00000000" w:rsidRPr="00000000" w14:paraId="00000054">
      <w:pPr>
        <w:pStyle w:val="Heading2"/>
        <w:pageBreakBefore w:val="0"/>
        <w:numPr>
          <w:ilvl w:val="1"/>
          <w:numId w:val="6"/>
        </w:numPr>
        <w:ind w:left="576"/>
        <w:rPr>
          <w:color w:val="669966"/>
        </w:rPr>
      </w:pPr>
      <w:bookmarkStart w:colFirst="0" w:colLast="0" w:name="_4njryo0l3av" w:id="5"/>
      <w:bookmarkEnd w:id="5"/>
      <w:r w:rsidDel="00000000" w:rsidR="00000000" w:rsidRPr="00000000">
        <w:rPr>
          <w:rtl w:val="0"/>
        </w:rPr>
        <w:t xml:space="preserve">Inspeccionar y eliminar redes</w:t>
      </w:r>
    </w:p>
    <w:p w:rsidR="00000000" w:rsidDel="00000000" w:rsidP="00000000" w:rsidRDefault="00000000" w:rsidRPr="00000000" w14:paraId="00000055">
      <w:pPr>
        <w:pageBreakBefore w:val="0"/>
        <w:rPr/>
      </w:pPr>
      <w:r w:rsidDel="00000000" w:rsidR="00000000" w:rsidRPr="00000000">
        <w:rPr>
          <w:rtl w:val="0"/>
        </w:rPr>
        <w:t xml:space="preserve">Podemos observar las redes Docker de nuestro sistema con el comando:</w:t>
      </w:r>
    </w:p>
    <w:tbl>
      <w:tblPr>
        <w:tblStyle w:val="Table4"/>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network ls</w:t>
            </w:r>
            <w:r w:rsidDel="00000000" w:rsidR="00000000" w:rsidRPr="00000000">
              <w:rPr>
                <w:rtl w:val="0"/>
              </w:rPr>
            </w:r>
          </w:p>
        </w:tc>
      </w:tr>
    </w:tbl>
    <w:p w:rsidR="00000000" w:rsidDel="00000000" w:rsidP="00000000" w:rsidRDefault="00000000" w:rsidRPr="00000000" w14:paraId="00000057">
      <w:pPr>
        <w:rPr/>
      </w:pPr>
      <w:r w:rsidDel="00000000" w:rsidR="00000000" w:rsidRPr="00000000">
        <w:rPr/>
        <w:drawing>
          <wp:inline distB="114300" distT="114300" distL="114300" distR="114300">
            <wp:extent cx="4336237" cy="961162"/>
            <wp:effectExtent b="0" l="0" r="0" t="0"/>
            <wp:docPr id="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336237" cy="961162"/>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rtl w:val="0"/>
        </w:rPr>
        <w:t xml:space="preserve">También podemos obtener información de cada red usando</w:t>
      </w:r>
    </w:p>
    <w:tbl>
      <w:tblPr>
        <w:tblStyle w:val="Table5"/>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network inspect ID/NOMBRE-RED</w:t>
            </w:r>
            <w:r w:rsidDel="00000000" w:rsidR="00000000" w:rsidRPr="00000000">
              <w:rPr>
                <w:rtl w:val="0"/>
              </w:rPr>
            </w:r>
          </w:p>
        </w:tc>
      </w:tr>
    </w:tbl>
    <w:p w:rsidR="00000000" w:rsidDel="00000000" w:rsidP="00000000" w:rsidRDefault="00000000" w:rsidRPr="00000000" w14:paraId="0000005A">
      <w:pPr>
        <w:rPr/>
      </w:pPr>
      <w:r w:rsidDel="00000000" w:rsidR="00000000" w:rsidRPr="00000000">
        <w:rPr/>
        <w:drawing>
          <wp:inline distB="114300" distT="114300" distL="114300" distR="114300">
            <wp:extent cx="6120000" cy="1765300"/>
            <wp:effectExtent b="0" l="0" r="0" t="0"/>
            <wp:docPr id="7"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61200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ageBreakBefore w:val="0"/>
        <w:rPr>
          <w:b w:val="1"/>
          <w:bCs w:val="1"/>
        </w:rPr>
      </w:pPr>
      <w:r w:rsidDel="00000000" w:rsidR="00000000" w:rsidRPr="00000000">
        <w:rPr>
          <w:rtl w:val="0"/>
        </w:rPr>
        <w:t xml:space="preserve">También podemos eliminar redes mediante el comando “</w:t>
      </w:r>
      <w:r w:rsidDel="00000000" w:rsidR="00000000" w:rsidRPr="00000000">
        <w:rPr>
          <w:b w:val="1"/>
          <w:bCs w:val="1"/>
          <w:i w:val="1"/>
          <w:iCs w:val="1"/>
          <w:rtl w:val="0"/>
        </w:rPr>
        <w:t xml:space="preserve">docker network rm</w:t>
      </w:r>
      <w:r w:rsidDel="00000000" w:rsidR="00000000" w:rsidRPr="00000000">
        <w:rPr>
          <w:rtl w:val="0"/>
        </w:rPr>
        <w:t xml:space="preserve">”. Si todo va bien, este comando nos mostrará el nombre de la red eliminada.</w:t>
      </w:r>
      <w:r w:rsidDel="00000000" w:rsidR="00000000" w:rsidRPr="00000000">
        <w:rPr>
          <w:rtl w:val="0"/>
        </w:rPr>
      </w:r>
    </w:p>
    <w:tbl>
      <w:tblPr>
        <w:tblStyle w:val="Table6"/>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5C">
            <w:pPr>
              <w:pageBreakBefore w:val="0"/>
              <w:spacing w:after="0" w:before="0" w:line="276" w:lineRule="auto"/>
              <w:jc w:val="left"/>
              <w:rPr/>
            </w:pPr>
            <w:r w:rsidDel="00000000" w:rsidR="00000000" w:rsidRPr="00000000">
              <w:rPr>
                <w:rFonts w:ascii="Consolas" w:cs="Consolas" w:eastAsia="Consolas" w:hAnsi="Consolas"/>
                <w:color w:val="333333"/>
                <w:shd w:fill="f8f8f8" w:val="clear"/>
                <w:rtl w:val="0"/>
              </w:rPr>
              <w:t xml:space="preserve">docker network rm ID/NOMBRE-RED</w:t>
            </w:r>
            <w:r w:rsidDel="00000000" w:rsidR="00000000" w:rsidRPr="00000000">
              <w:rPr>
                <w:rtl w:val="0"/>
              </w:rPr>
            </w:r>
          </w:p>
        </w:tc>
      </w:tr>
    </w:tbl>
    <w:p w:rsidR="00000000" w:rsidDel="00000000" w:rsidP="00000000" w:rsidRDefault="00000000" w:rsidRPr="00000000" w14:paraId="0000005D">
      <w:pPr>
        <w:pageBreakBefore w:val="0"/>
        <w:rPr/>
      </w:pPr>
      <w:r w:rsidDel="00000000" w:rsidR="00000000" w:rsidRPr="00000000">
        <w:rPr>
          <w:rtl w:val="0"/>
        </w:rPr>
        <w:t xml:space="preserve"> </w:t>
      </w:r>
      <w:r w:rsidDel="00000000" w:rsidR="00000000" w:rsidRPr="00000000">
        <w:rPr/>
        <w:drawing>
          <wp:inline distB="114300" distT="114300" distL="114300" distR="114300">
            <wp:extent cx="6120000" cy="647700"/>
            <wp:effectExtent b="0" l="0" r="0" t="0"/>
            <wp:docPr id="8"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61200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r w:rsidDel="00000000" w:rsidR="00000000" w:rsidRPr="00000000">
        <w:rPr>
          <w:rFonts w:ascii="Pacifico" w:cs="Pacifico" w:eastAsia="Pacifico" w:hAnsi="Pacifico"/>
          <w:sz w:val="20"/>
          <w:szCs w:val="20"/>
          <w:rtl w:val="0"/>
        </w:rPr>
        <w:t xml:space="preserve">❕</w:t>
      </w:r>
      <w:r w:rsidDel="00000000" w:rsidR="00000000" w:rsidRPr="00000000">
        <w:rPr>
          <w:rFonts w:ascii="Arimo" w:cs="Arimo" w:eastAsia="Arimo" w:hAnsi="Arimo"/>
          <w:sz w:val="20"/>
          <w:szCs w:val="20"/>
          <w:rtl w:val="0"/>
        </w:rPr>
        <w:t xml:space="preserve"> </w:t>
      </w:r>
      <w:r w:rsidDel="00000000" w:rsidR="00000000" w:rsidRPr="00000000">
        <w:rPr>
          <w:b w:val="1"/>
          <w:bCs w:val="1"/>
          <w:rtl w:val="0"/>
        </w:rPr>
        <w:t xml:space="preserve">Atención: </w:t>
      </w:r>
      <w:r w:rsidDel="00000000" w:rsidR="00000000" w:rsidRPr="00000000">
        <w:rPr>
          <w:rtl w:val="0"/>
        </w:rPr>
        <w:t xml:space="preserve"> para poder eliminar una red, es imprescindible que ningún contenedor en ejecución esté conectado a dicha red.</w:t>
      </w:r>
      <w:r w:rsidDel="00000000" w:rsidR="00000000" w:rsidRPr="00000000">
        <w:rPr>
          <w:rtl w:val="0"/>
        </w:rPr>
      </w:r>
    </w:p>
    <w:p w:rsidR="00000000" w:rsidDel="00000000" w:rsidP="00000000" w:rsidRDefault="00000000" w:rsidRPr="00000000" w14:paraId="0000005F">
      <w:pPr>
        <w:pStyle w:val="Heading1"/>
        <w:pageBreakBefore w:val="0"/>
        <w:numPr>
          <w:ilvl w:val="0"/>
          <w:numId w:val="6"/>
        </w:numPr>
        <w:spacing w:after="0" w:afterAutospacing="0"/>
        <w:ind w:left="432"/>
        <w:rPr/>
      </w:pPr>
      <w:bookmarkStart w:colFirst="0" w:colLast="0" w:name="_97ftdnh0fpp4" w:id="6"/>
      <w:bookmarkEnd w:id="6"/>
      <w:r w:rsidDel="00000000" w:rsidR="00000000" w:rsidRPr="00000000">
        <w:rPr>
          <w:rtl w:val="0"/>
        </w:rPr>
        <w:t xml:space="preserve">Asignando redes a contenedores</w:t>
      </w:r>
      <w:r w:rsidDel="00000000" w:rsidR="00000000" w:rsidRPr="00000000">
        <w:rPr>
          <w:rtl w:val="0"/>
        </w:rPr>
      </w:r>
    </w:p>
    <w:p w:rsidR="00000000" w:rsidDel="00000000" w:rsidP="00000000" w:rsidRDefault="00000000" w:rsidRPr="00000000" w14:paraId="00000060">
      <w:pPr>
        <w:pStyle w:val="Heading2"/>
        <w:pageBreakBefore w:val="0"/>
        <w:numPr>
          <w:ilvl w:val="1"/>
          <w:numId w:val="6"/>
        </w:numPr>
        <w:spacing w:before="0" w:beforeAutospacing="0"/>
        <w:ind w:left="576"/>
        <w:rPr>
          <w:color w:val="669966"/>
        </w:rPr>
      </w:pPr>
      <w:bookmarkStart w:colFirst="0" w:colLast="0" w:name="_c9hz7unwv0w" w:id="7"/>
      <w:bookmarkEnd w:id="7"/>
      <w:r w:rsidDel="00000000" w:rsidR="00000000" w:rsidRPr="00000000">
        <w:rPr>
          <w:rtl w:val="0"/>
        </w:rPr>
        <w:t xml:space="preserve">Asignar la red al crear un contenedor</w:t>
      </w:r>
    </w:p>
    <w:p w:rsidR="00000000" w:rsidDel="00000000" w:rsidP="00000000" w:rsidRDefault="00000000" w:rsidRPr="00000000" w14:paraId="00000061">
      <w:pPr>
        <w:pageBreakBefore w:val="0"/>
        <w:rPr>
          <w:b w:val="1"/>
          <w:bCs w:val="1"/>
          <w:u w:val="single"/>
        </w:rPr>
      </w:pPr>
      <w:r w:rsidDel="00000000" w:rsidR="00000000" w:rsidRPr="00000000">
        <w:rPr>
          <w:rtl w:val="0"/>
        </w:rPr>
        <w:t xml:space="preserve">Cuando creamos un contenedor mediante los comandos “</w:t>
      </w:r>
      <w:r w:rsidDel="00000000" w:rsidR="00000000" w:rsidRPr="00000000">
        <w:rPr>
          <w:b w:val="1"/>
          <w:bCs w:val="1"/>
          <w:i w:val="1"/>
          <w:iCs w:val="1"/>
          <w:rtl w:val="0"/>
        </w:rPr>
        <w:t xml:space="preserve">docker run</w:t>
      </w:r>
      <w:r w:rsidDel="00000000" w:rsidR="00000000" w:rsidRPr="00000000">
        <w:rPr>
          <w:rtl w:val="0"/>
        </w:rPr>
        <w:t xml:space="preserve">” o “</w:t>
      </w:r>
      <w:r w:rsidDel="00000000" w:rsidR="00000000" w:rsidRPr="00000000">
        <w:rPr>
          <w:b w:val="1"/>
          <w:bCs w:val="1"/>
          <w:i w:val="1"/>
          <w:iCs w:val="1"/>
          <w:rtl w:val="0"/>
        </w:rPr>
        <w:t xml:space="preserve">docker create</w:t>
      </w:r>
      <w:r w:rsidDel="00000000" w:rsidR="00000000" w:rsidRPr="00000000">
        <w:rPr>
          <w:rtl w:val="0"/>
        </w:rPr>
        <w:t xml:space="preserve">”, podemos especificar de que red va a formar parte </w:t>
      </w:r>
      <w:r w:rsidDel="00000000" w:rsidR="00000000" w:rsidRPr="00000000">
        <w:rPr>
          <w:b w:val="1"/>
          <w:bCs w:val="1"/>
          <w:u w:val="single"/>
          <w:rtl w:val="0"/>
        </w:rPr>
        <w:t xml:space="preserve">(por defecto, si no se indica, forma parte de “bridge”).</w:t>
      </w:r>
    </w:p>
    <w:p w:rsidR="00000000" w:rsidDel="00000000" w:rsidP="00000000" w:rsidRDefault="00000000" w:rsidRPr="00000000" w14:paraId="00000062">
      <w:pPr>
        <w:pageBreakBefore w:val="0"/>
        <w:rPr/>
      </w:pPr>
      <w:r w:rsidDel="00000000" w:rsidR="00000000" w:rsidRPr="00000000">
        <w:rPr>
          <w:rtl w:val="0"/>
        </w:rPr>
        <w:t xml:space="preserve">Por ejemplo para lanzar un contenedor conectado a la red “redtest” usamos el comando:</w:t>
      </w:r>
    </w:p>
    <w:tbl>
      <w:tblPr>
        <w:tblStyle w:val="Table7"/>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run -it --network redtest ubuntu /bin/bash</w:t>
            </w:r>
            <w:r w:rsidDel="00000000" w:rsidR="00000000" w:rsidRPr="00000000">
              <w:rPr>
                <w:rtl w:val="0"/>
              </w:rPr>
            </w:r>
          </w:p>
        </w:tc>
      </w:tr>
    </w:tbl>
    <w:p w:rsidR="00000000" w:rsidDel="00000000" w:rsidP="00000000" w:rsidRDefault="00000000" w:rsidRPr="00000000" w14:paraId="00000064">
      <w:pPr>
        <w:pageBreakBefore w:val="0"/>
        <w:rPr/>
      </w:pPr>
      <w:r w:rsidDel="00000000" w:rsidR="00000000" w:rsidRPr="00000000">
        <w:rPr>
          <w:rtl w:val="0"/>
        </w:rPr>
        <w:t xml:space="preserve">Al conectar un contenedor a una red, mediante un DNS interno implementado por Docker se nos permite referenciar a un contenedor usando su nombre de contenedor como un “hostname”.</w:t>
      </w:r>
    </w:p>
    <w:p w:rsidR="00000000" w:rsidDel="00000000" w:rsidP="00000000" w:rsidRDefault="00000000" w:rsidRPr="00000000" w14:paraId="00000065">
      <w:pPr>
        <w:pageBreakBefore w:val="0"/>
        <w:rPr/>
      </w:pPr>
      <w:r w:rsidDel="00000000" w:rsidR="00000000" w:rsidRPr="00000000">
        <w:rPr>
          <w:rtl w:val="0"/>
        </w:rPr>
        <w:t xml:space="preserve">Si a un contenedor con nombre “</w:t>
      </w:r>
      <w:r w:rsidDel="00000000" w:rsidR="00000000" w:rsidRPr="00000000">
        <w:rPr>
          <w:b w:val="1"/>
          <w:bCs w:val="1"/>
          <w:i w:val="1"/>
          <w:iCs w:val="1"/>
          <w:rtl w:val="0"/>
        </w:rPr>
        <w:t xml:space="preserve">miserver</w:t>
      </w:r>
      <w:r w:rsidDel="00000000" w:rsidR="00000000" w:rsidRPr="00000000">
        <w:rPr>
          <w:rtl w:val="0"/>
        </w:rPr>
        <w:t xml:space="preserve">” es parte de una red, si alguien intenta resolver el nombre con “</w:t>
      </w:r>
      <w:r w:rsidDel="00000000" w:rsidR="00000000" w:rsidRPr="00000000">
        <w:rPr>
          <w:b w:val="1"/>
          <w:bCs w:val="1"/>
          <w:i w:val="1"/>
          <w:iCs w:val="1"/>
          <w:rtl w:val="0"/>
        </w:rPr>
        <w:t xml:space="preserve">dig</w:t>
      </w:r>
      <w:r w:rsidDel="00000000" w:rsidR="00000000" w:rsidRPr="00000000">
        <w:rPr>
          <w:rtl w:val="0"/>
        </w:rPr>
        <w:t xml:space="preserve">”, “</w:t>
      </w:r>
      <w:r w:rsidDel="00000000" w:rsidR="00000000" w:rsidRPr="00000000">
        <w:rPr>
          <w:b w:val="1"/>
          <w:bCs w:val="1"/>
          <w:i w:val="1"/>
          <w:iCs w:val="1"/>
          <w:rtl w:val="0"/>
        </w:rPr>
        <w:t xml:space="preserve">ping</w:t>
      </w:r>
      <w:r w:rsidDel="00000000" w:rsidR="00000000" w:rsidRPr="00000000">
        <w:rPr>
          <w:rtl w:val="0"/>
        </w:rPr>
        <w:t xml:space="preserve">”</w:t>
      </w:r>
      <w:r w:rsidDel="00000000" w:rsidR="00000000" w:rsidRPr="00000000">
        <w:rPr>
          <w:rtl w:val="0"/>
        </w:rPr>
        <w:t xml:space="preserve">, etc. “miserver” se corresponderá a la IP de dicho contenedor. </w:t>
      </w:r>
    </w:p>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pageBreakBefore w:val="0"/>
        <w:rPr/>
      </w:pPr>
      <w:r w:rsidDel="00000000" w:rsidR="00000000" w:rsidRPr="00000000">
        <w:rPr>
          <w:rtl w:val="0"/>
        </w:rPr>
        <w:t xml:space="preserve">Vamos a ver un ejemplo concreto, donde crearemos dos contenedores y haremos ping sobre ellos.</w:t>
      </w:r>
    </w:p>
    <w:p w:rsidR="00000000" w:rsidDel="00000000" w:rsidP="00000000" w:rsidRDefault="00000000" w:rsidRPr="00000000" w14:paraId="00000068">
      <w:pPr>
        <w:pageBreakBefore w:val="0"/>
        <w:rPr/>
      </w:pPr>
      <w:r w:rsidDel="00000000" w:rsidR="00000000" w:rsidRPr="00000000">
        <w:rPr>
          <w:rtl w:val="0"/>
        </w:rPr>
        <w:t xml:space="preserve">Creamos un contenedor “</w:t>
      </w:r>
      <w:r w:rsidDel="00000000" w:rsidR="00000000" w:rsidRPr="00000000">
        <w:rPr>
          <w:b w:val="1"/>
          <w:bCs w:val="1"/>
          <w:i w:val="1"/>
          <w:iCs w:val="1"/>
          <w:rtl w:val="0"/>
        </w:rPr>
        <w:t xml:space="preserve">prueba1</w:t>
      </w:r>
      <w:r w:rsidDel="00000000" w:rsidR="00000000" w:rsidRPr="00000000">
        <w:rPr>
          <w:rtl w:val="0"/>
        </w:rPr>
        <w:t xml:space="preserve">” en la red “</w:t>
      </w:r>
      <w:r w:rsidDel="00000000" w:rsidR="00000000" w:rsidRPr="00000000">
        <w:rPr>
          <w:b w:val="1"/>
          <w:bCs w:val="1"/>
          <w:i w:val="1"/>
          <w:iCs w:val="1"/>
          <w:rtl w:val="0"/>
        </w:rPr>
        <w:t xml:space="preserve">redtest</w:t>
      </w:r>
      <w:r w:rsidDel="00000000" w:rsidR="00000000" w:rsidRPr="00000000">
        <w:rPr>
          <w:rtl w:val="0"/>
        </w:rPr>
        <w:t xml:space="preserve">” con:</w:t>
      </w:r>
    </w:p>
    <w:tbl>
      <w:tblPr>
        <w:tblStyle w:val="Table8"/>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69">
            <w:pPr>
              <w:pageBreakBefore w:val="0"/>
              <w:spacing w:after="0" w:before="0" w:line="276" w:lineRule="auto"/>
              <w:jc w:val="left"/>
              <w:rPr/>
            </w:pPr>
            <w:r w:rsidDel="00000000" w:rsidR="00000000" w:rsidRPr="00000000">
              <w:rPr>
                <w:rFonts w:ascii="Consolas" w:cs="Consolas" w:eastAsia="Consolas" w:hAnsi="Consolas"/>
                <w:color w:val="333333"/>
                <w:shd w:fill="f8f8f8" w:val="clear"/>
                <w:rtl w:val="0"/>
              </w:rPr>
              <w:t xml:space="preserve">docker run -it --network redtest --name prueba1 alpine</w:t>
            </w:r>
            <w:r w:rsidDel="00000000" w:rsidR="00000000" w:rsidRPr="00000000">
              <w:rPr>
                <w:rtl w:val="0"/>
              </w:rPr>
            </w:r>
          </w:p>
        </w:tc>
      </w:tr>
    </w:tbl>
    <w:p w:rsidR="00000000" w:rsidDel="00000000" w:rsidP="00000000" w:rsidRDefault="00000000" w:rsidRPr="00000000" w14:paraId="0000006A">
      <w:pPr>
        <w:pageBreakBefore w:val="0"/>
        <w:rPr/>
      </w:pPr>
      <w:r w:rsidDel="00000000" w:rsidR="00000000" w:rsidRPr="00000000">
        <w:rPr>
          <w:rtl w:val="0"/>
        </w:rPr>
        <w:t xml:space="preserve">Tras ello, salimos con “</w:t>
      </w:r>
      <w:r w:rsidDel="00000000" w:rsidR="00000000" w:rsidRPr="00000000">
        <w:rPr>
          <w:b w:val="1"/>
          <w:bCs w:val="1"/>
          <w:i w:val="1"/>
          <w:iCs w:val="1"/>
          <w:rtl w:val="0"/>
        </w:rPr>
        <w:t xml:space="preserve">exit</w:t>
      </w:r>
      <w:r w:rsidDel="00000000" w:rsidR="00000000" w:rsidRPr="00000000">
        <w:rPr>
          <w:rtl w:val="0"/>
        </w:rPr>
        <w:t xml:space="preserve">”. Al salir, se parará el contenedor, así que para nuestra prueba, lo iniciamos de nuevo con el comando:</w:t>
      </w:r>
    </w:p>
    <w:tbl>
      <w:tblPr>
        <w:tblStyle w:val="Table9"/>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6B">
            <w:pPr>
              <w:pageBreakBefore w:val="0"/>
              <w:spacing w:after="0" w:before="0" w:line="276" w:lineRule="auto"/>
              <w:jc w:val="left"/>
              <w:rPr/>
            </w:pPr>
            <w:r w:rsidDel="00000000" w:rsidR="00000000" w:rsidRPr="00000000">
              <w:rPr>
                <w:rFonts w:ascii="Consolas" w:cs="Consolas" w:eastAsia="Consolas" w:hAnsi="Consolas"/>
                <w:color w:val="333333"/>
                <w:shd w:fill="f8f8f8" w:val="clear"/>
                <w:rtl w:val="0"/>
              </w:rPr>
              <w:t xml:space="preserve">docker start prueba1</w:t>
            </w:r>
            <w:r w:rsidDel="00000000" w:rsidR="00000000" w:rsidRPr="00000000">
              <w:rPr>
                <w:rtl w:val="0"/>
              </w:rPr>
            </w:r>
          </w:p>
        </w:tc>
      </w:tr>
    </w:tbl>
    <w:p w:rsidR="00000000" w:rsidDel="00000000" w:rsidP="00000000" w:rsidRDefault="00000000" w:rsidRPr="00000000" w14:paraId="0000006C">
      <w:pPr>
        <w:pageBreakBefore w:val="0"/>
        <w:rPr/>
      </w:pPr>
      <w:r w:rsidDel="00000000" w:rsidR="00000000" w:rsidRPr="00000000">
        <w:rPr>
          <w:rtl w:val="0"/>
        </w:rPr>
        <w:t xml:space="preserve">tras ello lanzamos el segundo contenedor “prueba2” con el comando:</w:t>
      </w:r>
    </w:p>
    <w:tbl>
      <w:tblPr>
        <w:tblStyle w:val="Table10"/>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6D">
            <w:pPr>
              <w:pageBreakBefore w:val="0"/>
              <w:spacing w:after="0" w:before="0" w:line="276" w:lineRule="auto"/>
              <w:jc w:val="left"/>
              <w:rPr/>
            </w:pPr>
            <w:r w:rsidDel="00000000" w:rsidR="00000000" w:rsidRPr="00000000">
              <w:rPr>
                <w:rFonts w:ascii="Consolas" w:cs="Consolas" w:eastAsia="Consolas" w:hAnsi="Consolas"/>
                <w:color w:val="333333"/>
                <w:shd w:fill="f8f8f8" w:val="clear"/>
                <w:rtl w:val="0"/>
              </w:rPr>
              <w:t xml:space="preserve">docker run -it --network redtest --name prueba2 alpine</w:t>
            </w:r>
            <w:r w:rsidDel="00000000" w:rsidR="00000000" w:rsidRPr="00000000">
              <w:rPr>
                <w:rtl w:val="0"/>
              </w:rPr>
            </w:r>
          </w:p>
        </w:tc>
      </w:tr>
    </w:tbl>
    <w:p w:rsidR="00000000" w:rsidDel="00000000" w:rsidP="00000000" w:rsidRDefault="00000000" w:rsidRPr="00000000" w14:paraId="0000006E">
      <w:pPr>
        <w:pageBreakBefore w:val="0"/>
        <w:rPr/>
      </w:pPr>
      <w:r w:rsidDel="00000000" w:rsidR="00000000" w:rsidRPr="00000000">
        <w:rPr>
          <w:rtl w:val="0"/>
        </w:rPr>
        <w:t xml:space="preserve">Ya dentro del contenedor “</w:t>
      </w:r>
      <w:r w:rsidDel="00000000" w:rsidR="00000000" w:rsidRPr="00000000">
        <w:rPr>
          <w:b w:val="1"/>
          <w:bCs w:val="1"/>
          <w:i w:val="1"/>
          <w:iCs w:val="1"/>
          <w:rtl w:val="0"/>
        </w:rPr>
        <w:t xml:space="preserve">prueba2</w:t>
      </w:r>
      <w:r w:rsidDel="00000000" w:rsidR="00000000" w:rsidRPr="00000000">
        <w:rPr>
          <w:rtl w:val="0"/>
        </w:rPr>
        <w:t xml:space="preserve">”, lanzamos el comando “</w:t>
      </w:r>
      <w:r w:rsidDel="00000000" w:rsidR="00000000" w:rsidRPr="00000000">
        <w:rPr>
          <w:b w:val="1"/>
          <w:bCs w:val="1"/>
          <w:i w:val="1"/>
          <w:iCs w:val="1"/>
          <w:rtl w:val="0"/>
        </w:rPr>
        <w:t xml:space="preserve">ping</w:t>
      </w:r>
      <w:r w:rsidDel="00000000" w:rsidR="00000000" w:rsidRPr="00000000">
        <w:rPr>
          <w:rtl w:val="0"/>
        </w:rPr>
        <w:t xml:space="preserve">” para comprobar que el contenedor “</w:t>
      </w:r>
      <w:r w:rsidDel="00000000" w:rsidR="00000000" w:rsidRPr="00000000">
        <w:rPr>
          <w:b w:val="1"/>
          <w:bCs w:val="1"/>
          <w:i w:val="1"/>
          <w:iCs w:val="1"/>
          <w:rtl w:val="0"/>
        </w:rPr>
        <w:t xml:space="preserve">prueba1</w:t>
      </w:r>
      <w:r w:rsidDel="00000000" w:rsidR="00000000" w:rsidRPr="00000000">
        <w:rPr>
          <w:rtl w:val="0"/>
        </w:rPr>
        <w:t xml:space="preserve">” es accesible desde la máquina “</w:t>
      </w:r>
      <w:r w:rsidDel="00000000" w:rsidR="00000000" w:rsidRPr="00000000">
        <w:rPr>
          <w:b w:val="1"/>
          <w:bCs w:val="1"/>
          <w:i w:val="1"/>
          <w:iCs w:val="1"/>
          <w:rtl w:val="0"/>
        </w:rPr>
        <w:t xml:space="preserve">prueba2</w:t>
      </w:r>
      <w:r w:rsidDel="00000000" w:rsidR="00000000" w:rsidRPr="00000000">
        <w:rPr>
          <w:rtl w:val="0"/>
        </w:rPr>
        <w:t xml:space="preserve">”:</w:t>
      </w:r>
    </w:p>
    <w:tbl>
      <w:tblPr>
        <w:tblStyle w:val="Table11"/>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ping prueba1</w:t>
            </w:r>
            <w:r w:rsidDel="00000000" w:rsidR="00000000" w:rsidRPr="00000000">
              <w:rPr>
                <w:rtl w:val="0"/>
              </w:rPr>
            </w:r>
          </w:p>
        </w:tc>
      </w:tr>
    </w:tbl>
    <w:p w:rsidR="00000000" w:rsidDel="00000000" w:rsidP="00000000" w:rsidRDefault="00000000" w:rsidRPr="00000000" w14:paraId="00000070">
      <w:pPr>
        <w:pageBreakBefore w:val="0"/>
        <w:rPr/>
      </w:pPr>
      <w:r w:rsidDel="00000000" w:rsidR="00000000" w:rsidRPr="00000000">
        <w:rPr>
          <w:rtl w:val="0"/>
        </w:rPr>
        <w:t xml:space="preserve">Otro parámetro interesante relacionado con las redes que aplica a “docker run” es el parámetro “</w:t>
      </w:r>
      <w:r w:rsidDel="00000000" w:rsidR="00000000" w:rsidRPr="00000000">
        <w:rPr>
          <w:b w:val="1"/>
          <w:bCs w:val="1"/>
          <w:i w:val="1"/>
          <w:iCs w:val="1"/>
          <w:rtl w:val="0"/>
        </w:rPr>
        <w:t xml:space="preserve">--network-alias</w:t>
      </w:r>
      <w:r w:rsidDel="00000000" w:rsidR="00000000" w:rsidRPr="00000000">
        <w:rPr>
          <w:rtl w:val="0"/>
        </w:rPr>
        <w:t xml:space="preserve">”. Este parámetro permite asignar un alias al contenedor en la red, de forma que al resolver ese alias asignado, se resuelva la IP.</w:t>
      </w:r>
    </w:p>
    <w:p w:rsidR="00000000" w:rsidDel="00000000" w:rsidP="00000000" w:rsidRDefault="00000000" w:rsidRPr="00000000" w14:paraId="00000071">
      <w:pPr>
        <w:pageBreakBefore w:val="0"/>
        <w:rPr/>
      </w:pPr>
      <w:r w:rsidDel="00000000" w:rsidR="00000000" w:rsidRPr="00000000">
        <w:rPr>
          <w:rtl w:val="0"/>
        </w:rPr>
        <w:t xml:space="preserve">Un ejemplo de uso:</w:t>
      </w:r>
    </w:p>
    <w:tbl>
      <w:tblPr>
        <w:tblStyle w:val="Table12"/>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72">
            <w:pPr>
              <w:pageBreakBefore w:val="0"/>
              <w:spacing w:after="0" w:before="0" w:line="276" w:lineRule="auto"/>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docker run -it --network redtest --network-alias miservidor --name prueba3 alpine</w:t>
            </w:r>
            <w:r w:rsidDel="00000000" w:rsidR="00000000" w:rsidRPr="00000000">
              <w:rPr>
                <w:rtl w:val="0"/>
              </w:rPr>
            </w:r>
          </w:p>
        </w:tc>
      </w:tr>
    </w:tbl>
    <w:p w:rsidR="00000000" w:rsidDel="00000000" w:rsidP="00000000" w:rsidRDefault="00000000" w:rsidRPr="00000000" w14:paraId="00000073">
      <w:pPr>
        <w:pageBreakBefore w:val="0"/>
        <w:rPr/>
      </w:pPr>
      <w:r w:rsidDel="00000000" w:rsidR="00000000" w:rsidRPr="00000000">
        <w:rPr>
          <w:rtl w:val="0"/>
        </w:rPr>
      </w:r>
    </w:p>
    <w:p w:rsidR="00000000" w:rsidDel="00000000" w:rsidP="00000000" w:rsidRDefault="00000000" w:rsidRPr="00000000" w14:paraId="00000074">
      <w:pPr>
        <w:pageBreakBefore w:val="0"/>
        <w:rPr/>
      </w:pPr>
      <w:r w:rsidDel="00000000" w:rsidR="00000000" w:rsidRPr="00000000">
        <w:rPr>
          <w:rtl w:val="0"/>
        </w:rPr>
        <w:t xml:space="preserve">En este ejemplo, vemos cómo se asigna el alias “</w:t>
      </w:r>
      <w:r w:rsidDel="00000000" w:rsidR="00000000" w:rsidRPr="00000000">
        <w:rPr>
          <w:b w:val="1"/>
          <w:bCs w:val="1"/>
          <w:i w:val="1"/>
          <w:iCs w:val="1"/>
          <w:rtl w:val="0"/>
        </w:rPr>
        <w:t xml:space="preserve">miservidor</w:t>
      </w:r>
      <w:r w:rsidDel="00000000" w:rsidR="00000000" w:rsidRPr="00000000">
        <w:rPr>
          <w:rtl w:val="0"/>
        </w:rPr>
        <w:t xml:space="preserve">”, por lo cual, si se intenta resolver el host “</w:t>
      </w:r>
      <w:r w:rsidDel="00000000" w:rsidR="00000000" w:rsidRPr="00000000">
        <w:rPr>
          <w:b w:val="1"/>
          <w:bCs w:val="1"/>
          <w:i w:val="1"/>
          <w:iCs w:val="1"/>
          <w:rtl w:val="0"/>
        </w:rPr>
        <w:t xml:space="preserve">miservidor</w:t>
      </w:r>
      <w:r w:rsidDel="00000000" w:rsidR="00000000" w:rsidRPr="00000000">
        <w:rPr>
          <w:rtl w:val="0"/>
        </w:rPr>
        <w:t xml:space="preserve">”, obtendremos la IP de este contenedor.</w:t>
      </w:r>
    </w:p>
    <w:p w:rsidR="00000000" w:rsidDel="00000000" w:rsidP="00000000" w:rsidRDefault="00000000" w:rsidRPr="00000000" w14:paraId="00000075">
      <w:pPr>
        <w:pStyle w:val="Heading2"/>
        <w:pageBreakBefore w:val="0"/>
        <w:numPr>
          <w:ilvl w:val="1"/>
          <w:numId w:val="6"/>
        </w:numPr>
        <w:ind w:left="576"/>
        <w:rPr>
          <w:color w:val="669966"/>
        </w:rPr>
      </w:pPr>
      <w:bookmarkStart w:colFirst="0" w:colLast="0" w:name="_1sqt15nohdqs" w:id="8"/>
      <w:bookmarkEnd w:id="8"/>
      <w:r w:rsidDel="00000000" w:rsidR="00000000" w:rsidRPr="00000000">
        <w:rPr>
          <w:rtl w:val="0"/>
        </w:rPr>
        <w:t xml:space="preserve">Conectar y desconectar un contenedor de una red</w:t>
      </w:r>
    </w:p>
    <w:p w:rsidR="00000000" w:rsidDel="00000000" w:rsidP="00000000" w:rsidRDefault="00000000" w:rsidRPr="00000000" w14:paraId="00000076">
      <w:pPr>
        <w:pageBreakBefore w:val="0"/>
        <w:rPr/>
      </w:pPr>
      <w:r w:rsidDel="00000000" w:rsidR="00000000" w:rsidRPr="00000000">
        <w:rPr>
          <w:rtl w:val="0"/>
        </w:rPr>
        <w:t xml:space="preserve">Mediante el comando “</w:t>
      </w:r>
      <w:r w:rsidDel="00000000" w:rsidR="00000000" w:rsidRPr="00000000">
        <w:rPr>
          <w:b w:val="1"/>
          <w:bCs w:val="1"/>
          <w:i w:val="1"/>
          <w:iCs w:val="1"/>
          <w:rtl w:val="0"/>
        </w:rPr>
        <w:t xml:space="preserve">docker network connect/disconnect</w:t>
      </w:r>
      <w:r w:rsidDel="00000000" w:rsidR="00000000" w:rsidRPr="00000000">
        <w:rPr>
          <w:rtl w:val="0"/>
        </w:rPr>
        <w:t xml:space="preserve">” podemos conectar o desconectar un contenedor de una red.  Un contenedor puede estar conectado a más de una red.</w:t>
      </w:r>
    </w:p>
    <w:p w:rsidR="00000000" w:rsidDel="00000000" w:rsidP="00000000" w:rsidRDefault="00000000" w:rsidRPr="00000000" w14:paraId="00000077">
      <w:pPr>
        <w:pageBreakBefore w:val="0"/>
        <w:rPr/>
      </w:pPr>
      <w:r w:rsidDel="00000000" w:rsidR="00000000" w:rsidRPr="00000000">
        <w:rPr>
          <w:rtl w:val="0"/>
        </w:rPr>
        <w:t xml:space="preserve">Por ejemplo con el comando: </w:t>
      </w:r>
    </w:p>
    <w:tbl>
      <w:tblPr>
        <w:tblStyle w:val="Table13"/>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network connect IDRED IDCONTENEDOR</w:t>
            </w:r>
            <w:r w:rsidDel="00000000" w:rsidR="00000000" w:rsidRPr="00000000">
              <w:rPr>
                <w:rtl w:val="0"/>
              </w:rPr>
            </w:r>
          </w:p>
        </w:tc>
      </w:tr>
    </w:tbl>
    <w:p w:rsidR="00000000" w:rsidDel="00000000" w:rsidP="00000000" w:rsidRDefault="00000000" w:rsidRPr="00000000" w14:paraId="00000079">
      <w:pPr>
        <w:pageBreakBefore w:val="0"/>
        <w:rPr/>
      </w:pPr>
      <w:r w:rsidDel="00000000" w:rsidR="00000000" w:rsidRPr="00000000">
        <w:rPr>
          <w:rtl w:val="0"/>
        </w:rPr>
        <w:t xml:space="preserve">Conectaremos el contenedor a una red existente. A continuación comentamos algunas opciones interesantes de “</w:t>
      </w:r>
      <w:r w:rsidDel="00000000" w:rsidR="00000000" w:rsidRPr="00000000">
        <w:rPr>
          <w:b w:val="1"/>
          <w:bCs w:val="1"/>
          <w:i w:val="1"/>
          <w:iCs w:val="1"/>
          <w:rtl w:val="0"/>
        </w:rPr>
        <w:t xml:space="preserve">docker network connect</w:t>
      </w:r>
      <w:r w:rsidDel="00000000" w:rsidR="00000000" w:rsidRPr="00000000">
        <w:rPr>
          <w:rtl w:val="0"/>
        </w:rPr>
        <w:t xml:space="preserve">”:</w:t>
      </w:r>
    </w:p>
    <w:p w:rsidR="00000000" w:rsidDel="00000000" w:rsidP="00000000" w:rsidRDefault="00000000" w:rsidRPr="00000000" w14:paraId="0000007A">
      <w:pPr>
        <w:pageBreakBefore w:val="0"/>
        <w:numPr>
          <w:ilvl w:val="0"/>
          <w:numId w:val="2"/>
        </w:numPr>
        <w:spacing w:after="0" w:afterAutospacing="0"/>
        <w:ind w:left="720" w:hanging="360"/>
        <w:rPr>
          <w:u w:val="none"/>
        </w:rPr>
      </w:pPr>
      <w:r w:rsidDel="00000000" w:rsidR="00000000" w:rsidRPr="00000000">
        <w:rPr>
          <w:rtl w:val="0"/>
        </w:rPr>
        <w:t xml:space="preserve">De forma similar a la comentada en el punto anterior, podemos establecer un alias en la red de este contenedor con el parámetro “</w:t>
      </w:r>
      <w:r w:rsidDel="00000000" w:rsidR="00000000" w:rsidRPr="00000000">
        <w:rPr>
          <w:b w:val="1"/>
          <w:bCs w:val="1"/>
          <w:i w:val="1"/>
          <w:iCs w:val="1"/>
          <w:rtl w:val="0"/>
        </w:rPr>
        <w:t xml:space="preserve">--alias</w:t>
      </w:r>
      <w:r w:rsidDel="00000000" w:rsidR="00000000" w:rsidRPr="00000000">
        <w:rPr>
          <w:rtl w:val="0"/>
        </w:rPr>
        <w:t xml:space="preserve">”. Esto permitirá que al resolver el nombre DNS del alias, indique la IP del contenedor. </w:t>
      </w:r>
    </w:p>
    <w:p w:rsidR="00000000" w:rsidDel="00000000" w:rsidP="00000000" w:rsidRDefault="00000000" w:rsidRPr="00000000" w14:paraId="0000007B">
      <w:pPr>
        <w:pageBreakBefore w:val="0"/>
        <w:numPr>
          <w:ilvl w:val="0"/>
          <w:numId w:val="2"/>
        </w:numPr>
        <w:spacing w:before="0" w:beforeAutospacing="0"/>
        <w:ind w:left="720" w:hanging="360"/>
        <w:rPr>
          <w:u w:val="none"/>
        </w:rPr>
      </w:pPr>
      <w:r w:rsidDel="00000000" w:rsidR="00000000" w:rsidRPr="00000000">
        <w:rPr>
          <w:rtl w:val="0"/>
        </w:rPr>
        <w:t xml:space="preserve">En el ejemplo planteado,  al contenedor se le asignará una IP entre las disponibles en el rango de la red.  Si se quiere intentar a que se le asigne una IP fija, se puede usar la opción “</w:t>
      </w:r>
      <w:r w:rsidDel="00000000" w:rsidR="00000000" w:rsidRPr="00000000">
        <w:rPr>
          <w:b w:val="1"/>
          <w:bCs w:val="1"/>
          <w:i w:val="1"/>
          <w:iCs w:val="1"/>
          <w:rtl w:val="0"/>
        </w:rPr>
        <w:t xml:space="preserve">--ip</w:t>
      </w:r>
      <w:r w:rsidDel="00000000" w:rsidR="00000000" w:rsidRPr="00000000">
        <w:rPr>
          <w:rtl w:val="0"/>
        </w:rPr>
        <w:t xml:space="preserve">” para una IPV4 o “</w:t>
      </w:r>
      <w:r w:rsidDel="00000000" w:rsidR="00000000" w:rsidRPr="00000000">
        <w:rPr>
          <w:b w:val="1"/>
          <w:bCs w:val="1"/>
          <w:i w:val="1"/>
          <w:iCs w:val="1"/>
          <w:rtl w:val="0"/>
        </w:rPr>
        <w:t xml:space="preserve">--ip6</w:t>
      </w:r>
      <w:r w:rsidDel="00000000" w:rsidR="00000000" w:rsidRPr="00000000">
        <w:rPr>
          <w:rtl w:val="0"/>
        </w:rPr>
        <w:t xml:space="preserve">” para una IPV6.</w:t>
      </w:r>
    </w:p>
    <w:p w:rsidR="00000000" w:rsidDel="00000000" w:rsidP="00000000" w:rsidRDefault="00000000" w:rsidRPr="00000000" w14:paraId="0000007C">
      <w:pPr>
        <w:pageBreakBefore w:val="0"/>
        <w:rPr/>
      </w:pPr>
      <w:r w:rsidDel="00000000" w:rsidR="00000000" w:rsidRPr="00000000">
        <w:rPr>
          <w:rtl w:val="0"/>
        </w:rPr>
        <w:t xml:space="preserve">Para desconectar, podemos usar simplemente la opción “</w:t>
      </w:r>
      <w:r w:rsidDel="00000000" w:rsidR="00000000" w:rsidRPr="00000000">
        <w:rPr>
          <w:b w:val="1"/>
          <w:bCs w:val="1"/>
          <w:i w:val="1"/>
          <w:iCs w:val="1"/>
          <w:rtl w:val="0"/>
        </w:rPr>
        <w:t xml:space="preserve">disconnect</w:t>
      </w:r>
      <w:r w:rsidDel="00000000" w:rsidR="00000000" w:rsidRPr="00000000">
        <w:rPr>
          <w:rtl w:val="0"/>
        </w:rPr>
        <w:t xml:space="preserve">”, como vemos aquí:</w:t>
      </w:r>
    </w:p>
    <w:tbl>
      <w:tblPr>
        <w:tblStyle w:val="Table14"/>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7D">
            <w:pPr>
              <w:pageBreakBefore w:val="0"/>
              <w:spacing w:after="0" w:before="0" w:line="276" w:lineRule="auto"/>
              <w:jc w:val="left"/>
              <w:rPr/>
            </w:pPr>
            <w:r w:rsidDel="00000000" w:rsidR="00000000" w:rsidRPr="00000000">
              <w:rPr>
                <w:rFonts w:ascii="Consolas" w:cs="Consolas" w:eastAsia="Consolas" w:hAnsi="Consolas"/>
                <w:color w:val="333333"/>
                <w:shd w:fill="f8f8f8" w:val="clear"/>
                <w:rtl w:val="0"/>
              </w:rPr>
              <w:t xml:space="preserve">docker network disconnect IDRED IDCONTENEDOR</w:t>
            </w:r>
            <w:r w:rsidDel="00000000" w:rsidR="00000000" w:rsidRPr="00000000">
              <w:rPr>
                <w:rtl w:val="0"/>
              </w:rPr>
            </w:r>
          </w:p>
        </w:tc>
      </w:tr>
    </w:tbl>
    <w:p w:rsidR="00000000" w:rsidDel="00000000" w:rsidP="00000000" w:rsidRDefault="00000000" w:rsidRPr="00000000" w14:paraId="0000007E">
      <w:pPr>
        <w:pageBreakBefore w:val="0"/>
        <w:rPr/>
      </w:pPr>
      <w:r w:rsidDel="00000000" w:rsidR="00000000" w:rsidRPr="00000000">
        <w:rPr>
          <w:rtl w:val="0"/>
        </w:rPr>
        <w:t xml:space="preserve">Para más información relacionada con el comando “</w:t>
      </w:r>
      <w:r w:rsidDel="00000000" w:rsidR="00000000" w:rsidRPr="00000000">
        <w:rPr>
          <w:b w:val="1"/>
          <w:bCs w:val="1"/>
          <w:i w:val="1"/>
          <w:iCs w:val="1"/>
          <w:rtl w:val="0"/>
        </w:rPr>
        <w:t xml:space="preserve">docker network connect</w:t>
      </w:r>
      <w:r w:rsidDel="00000000" w:rsidR="00000000" w:rsidRPr="00000000">
        <w:rPr>
          <w:rtl w:val="0"/>
        </w:rPr>
        <w:t xml:space="preserve">” podéis consultar el siguiente enlace: </w:t>
      </w:r>
      <w:hyperlink r:id="rId17">
        <w:r w:rsidDel="00000000" w:rsidR="00000000" w:rsidRPr="00000000">
          <w:rPr>
            <w:color w:val="1155cc"/>
            <w:u w:val="single"/>
            <w:rtl w:val="0"/>
          </w:rPr>
          <w:t xml:space="preserve">https://docs.docker.com/engine/reference/commandline/network_connect/</w:t>
        </w:r>
      </w:hyperlink>
      <w:r w:rsidDel="00000000" w:rsidR="00000000" w:rsidRPr="00000000">
        <w:rPr>
          <w:rtl w:val="0"/>
        </w:rPr>
        <w:t xml:space="preserve"> </w:t>
      </w:r>
    </w:p>
    <w:p w:rsidR="00000000" w:rsidDel="00000000" w:rsidP="00000000" w:rsidRDefault="00000000" w:rsidRPr="00000000" w14:paraId="0000007F">
      <w:pPr>
        <w:pStyle w:val="Heading1"/>
        <w:pageBreakBefore w:val="0"/>
        <w:numPr>
          <w:ilvl w:val="0"/>
          <w:numId w:val="6"/>
        </w:numPr>
        <w:ind w:left="432"/>
        <w:jc w:val="both"/>
        <w:rPr/>
      </w:pPr>
      <w:bookmarkStart w:colFirst="0" w:colLast="0" w:name="_6lyvzg2kpq1f" w:id="9"/>
      <w:bookmarkEnd w:id="9"/>
      <w:r w:rsidDel="00000000" w:rsidR="00000000" w:rsidRPr="00000000">
        <w:rPr>
          <w:rtl w:val="0"/>
        </w:rPr>
        <w:t xml:space="preserve">Persistencia de datos en Docker</w:t>
      </w:r>
    </w:p>
    <w:p w:rsidR="00000000" w:rsidDel="00000000" w:rsidP="00000000" w:rsidRDefault="00000000" w:rsidRPr="00000000" w14:paraId="00000080">
      <w:pPr>
        <w:pageBreakBefore w:val="0"/>
        <w:rPr/>
      </w:pPr>
      <w:r w:rsidDel="00000000" w:rsidR="00000000" w:rsidRPr="00000000">
        <w:rPr>
          <w:rtl w:val="0"/>
        </w:rPr>
        <w:t xml:space="preserve">En este apartado veremos cómo gestionar la persistencia de datos en Docker usando distintos tipos de herramientas, conociendo sus casos de uso más típicos. También hablaremos de estrategias no orientadas a la persistencia como “</w:t>
      </w:r>
      <w:r w:rsidDel="00000000" w:rsidR="00000000" w:rsidRPr="00000000">
        <w:rPr>
          <w:b w:val="1"/>
          <w:bCs w:val="1"/>
          <w:i w:val="1"/>
          <w:iCs w:val="1"/>
          <w:rtl w:val="0"/>
        </w:rPr>
        <w:t xml:space="preserve">tmpfs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1">
      <w:pPr>
        <w:pStyle w:val="Heading2"/>
        <w:pageBreakBefore w:val="0"/>
        <w:numPr>
          <w:ilvl w:val="1"/>
          <w:numId w:val="6"/>
        </w:numPr>
        <w:ind w:left="576"/>
        <w:rPr>
          <w:u w:val="none"/>
        </w:rPr>
      </w:pPr>
      <w:bookmarkStart w:colFirst="0" w:colLast="0" w:name="_ht3tmouzfilx" w:id="10"/>
      <w:bookmarkEnd w:id="10"/>
      <w:r w:rsidDel="00000000" w:rsidR="00000000" w:rsidRPr="00000000">
        <w:rPr>
          <w:rtl w:val="0"/>
        </w:rPr>
        <w:t xml:space="preserve">¿Cuáles son las principales herramientas de persistencia en Docker?</w:t>
      </w:r>
    </w:p>
    <w:p w:rsidR="00000000" w:rsidDel="00000000" w:rsidP="00000000" w:rsidRDefault="00000000" w:rsidRPr="00000000" w14:paraId="00000082">
      <w:pPr>
        <w:pageBreakBefore w:val="0"/>
        <w:rPr/>
      </w:pPr>
      <w:r w:rsidDel="00000000" w:rsidR="00000000" w:rsidRPr="00000000">
        <w:rPr>
          <w:rtl w:val="0"/>
        </w:rPr>
        <w:t xml:space="preserve">Los principales métodos de persistencia en Docker son “</w:t>
      </w:r>
      <w:r w:rsidDel="00000000" w:rsidR="00000000" w:rsidRPr="00000000">
        <w:rPr>
          <w:b w:val="1"/>
          <w:bCs w:val="1"/>
          <w:i w:val="1"/>
          <w:iCs w:val="1"/>
          <w:rtl w:val="0"/>
        </w:rPr>
        <w:t xml:space="preserve">binding mount</w:t>
      </w:r>
      <w:r w:rsidDel="00000000" w:rsidR="00000000" w:rsidRPr="00000000">
        <w:rPr>
          <w:rtl w:val="0"/>
        </w:rPr>
        <w:t xml:space="preserve">”, volúmenes y “</w:t>
      </w:r>
      <w:r w:rsidDel="00000000" w:rsidR="00000000" w:rsidRPr="00000000">
        <w:rPr>
          <w:b w:val="1"/>
          <w:bCs w:val="1"/>
          <w:i w:val="1"/>
          <w:iCs w:val="1"/>
          <w:rtl w:val="0"/>
        </w:rPr>
        <w:t xml:space="preserve">tmpfs</w:t>
      </w:r>
      <w:r w:rsidDel="00000000" w:rsidR="00000000" w:rsidRPr="00000000">
        <w:rPr>
          <w:rtl w:val="0"/>
        </w:rPr>
        <w:t xml:space="preserve">”.</w:t>
      </w:r>
    </w:p>
    <w:p w:rsidR="00000000" w:rsidDel="00000000" w:rsidP="00000000" w:rsidRDefault="00000000" w:rsidRPr="00000000" w14:paraId="00000083">
      <w:pPr>
        <w:pageBreakBefore w:val="0"/>
        <w:numPr>
          <w:ilvl w:val="0"/>
          <w:numId w:val="8"/>
        </w:numPr>
        <w:spacing w:after="0" w:afterAutospacing="0"/>
        <w:ind w:left="720" w:hanging="360"/>
        <w:rPr>
          <w:u w:val="none"/>
        </w:rPr>
      </w:pPr>
      <w:r w:rsidDel="00000000" w:rsidR="00000000" w:rsidRPr="00000000">
        <w:rPr>
          <w:rtl w:val="0"/>
        </w:rPr>
        <w:t xml:space="preserve">“</w:t>
      </w:r>
      <w:r w:rsidDel="00000000" w:rsidR="00000000" w:rsidRPr="00000000">
        <w:rPr>
          <w:b w:val="1"/>
          <w:bCs w:val="1"/>
          <w:i w:val="1"/>
          <w:iCs w:val="1"/>
          <w:rtl w:val="0"/>
        </w:rPr>
        <w:t xml:space="preserve">Binding mount</w:t>
      </w:r>
      <w:r w:rsidDel="00000000" w:rsidR="00000000" w:rsidRPr="00000000">
        <w:rPr>
          <w:rtl w:val="0"/>
        </w:rPr>
        <w:t xml:space="preserve">”: básicamente este tipo de persistencia consiste en “montar” un fichero o directorio de la máquina anfitrión en un fichero o directorio del contenedor. Este montaje se hace en el momento de crear el contenedor.</w:t>
      </w:r>
    </w:p>
    <w:p w:rsidR="00000000" w:rsidDel="00000000" w:rsidP="00000000" w:rsidRDefault="00000000" w:rsidRPr="00000000" w14:paraId="00000084">
      <w:pPr>
        <w:pageBreakBefore w:val="0"/>
        <w:numPr>
          <w:ilvl w:val="1"/>
          <w:numId w:val="8"/>
        </w:numPr>
        <w:spacing w:after="0" w:afterAutospacing="0" w:before="0" w:beforeAutospacing="0"/>
        <w:ind w:left="1440" w:hanging="360"/>
        <w:rPr>
          <w:u w:val="none"/>
        </w:rPr>
      </w:pPr>
      <w:r w:rsidDel="00000000" w:rsidR="00000000" w:rsidRPr="00000000">
        <w:rPr>
          <w:rtl w:val="0"/>
        </w:rPr>
        <w:t xml:space="preserve">El fichero o directorio se indica en ambos casos con una </w:t>
      </w:r>
      <w:r w:rsidDel="00000000" w:rsidR="00000000" w:rsidRPr="00000000">
        <w:rPr>
          <w:b w:val="1"/>
          <w:bCs w:val="1"/>
          <w:u w:val="single"/>
          <w:rtl w:val="0"/>
        </w:rPr>
        <w:t xml:space="preserve">ruta absoluta,</w:t>
      </w:r>
      <w:r w:rsidDel="00000000" w:rsidR="00000000" w:rsidRPr="00000000">
        <w:rPr>
          <w:rtl w:val="0"/>
        </w:rPr>
        <w:t xml:space="preserve"> no tiene por qué existir en el contenedor (si no existe, se creará).</w:t>
      </w:r>
    </w:p>
    <w:p w:rsidR="00000000" w:rsidDel="00000000" w:rsidP="00000000" w:rsidRDefault="00000000" w:rsidRPr="00000000" w14:paraId="00000085">
      <w:pPr>
        <w:pageBreakBefore w:val="0"/>
        <w:numPr>
          <w:ilvl w:val="1"/>
          <w:numId w:val="8"/>
        </w:numPr>
        <w:spacing w:after="0" w:afterAutospacing="0" w:before="0" w:beforeAutospacing="0"/>
        <w:ind w:left="1440" w:hanging="360"/>
        <w:rPr>
          <w:u w:val="none"/>
        </w:rPr>
      </w:pPr>
      <w:r w:rsidDel="00000000" w:rsidR="00000000" w:rsidRPr="00000000">
        <w:rPr>
          <w:rtl w:val="0"/>
        </w:rPr>
        <w:t xml:space="preserve">El rendimiento de este tipo de persistencia, a efectos prácticos, depende del sistema de ficheros y de las características del hardware de la máquina real. Una buena configuración según las necesidades del contenedor influirá en el rendimiento.</w:t>
      </w:r>
    </w:p>
    <w:p w:rsidR="00000000" w:rsidDel="00000000" w:rsidP="00000000" w:rsidRDefault="00000000" w:rsidRPr="00000000" w14:paraId="00000086">
      <w:pPr>
        <w:pageBreakBefore w:val="0"/>
        <w:numPr>
          <w:ilvl w:val="1"/>
          <w:numId w:val="8"/>
        </w:numPr>
        <w:spacing w:after="0" w:afterAutospacing="0" w:before="0" w:beforeAutospacing="0"/>
        <w:ind w:left="1440" w:hanging="360"/>
        <w:rPr>
          <w:u w:val="none"/>
        </w:rPr>
      </w:pPr>
      <w:r w:rsidDel="00000000" w:rsidR="00000000" w:rsidRPr="00000000">
        <w:rPr>
          <w:rtl w:val="0"/>
        </w:rPr>
        <w:t xml:space="preserve">Estos volúmenes pueden ser usados por</w:t>
      </w:r>
      <w:r w:rsidDel="00000000" w:rsidR="00000000" w:rsidRPr="00000000">
        <w:rPr>
          <w:b w:val="1"/>
          <w:bCs w:val="1"/>
          <w:u w:val="single"/>
          <w:rtl w:val="0"/>
        </w:rPr>
        <w:t xml:space="preserve"> varios contenedores simultáneamente</w:t>
      </w:r>
      <w:r w:rsidDel="00000000" w:rsidR="00000000" w:rsidRPr="00000000">
        <w:rPr>
          <w:rtl w:val="0"/>
        </w:rPr>
        <w:t xml:space="preserve">.</w:t>
      </w:r>
    </w:p>
    <w:p w:rsidR="00000000" w:rsidDel="00000000" w:rsidP="00000000" w:rsidRDefault="00000000" w:rsidRPr="00000000" w14:paraId="00000087">
      <w:pPr>
        <w:pageBreakBefore w:val="0"/>
        <w:numPr>
          <w:ilvl w:val="1"/>
          <w:numId w:val="8"/>
        </w:numPr>
        <w:spacing w:after="0" w:afterAutospacing="0" w:before="0" w:beforeAutospacing="0"/>
        <w:ind w:left="1440" w:hanging="360"/>
        <w:rPr>
          <w:u w:val="none"/>
        </w:rPr>
      </w:pPr>
      <w:r w:rsidDel="00000000" w:rsidR="00000000" w:rsidRPr="00000000">
        <w:rPr>
          <w:rtl w:val="0"/>
        </w:rPr>
        <w:t xml:space="preserve">En sistemas Linux no suele haber diferencias de rendimiento respecto a volúmenes, pero en sistemas Windows y Mac el rendimiento es peor.</w:t>
      </w:r>
    </w:p>
    <w:p w:rsidR="00000000" w:rsidDel="00000000" w:rsidP="00000000" w:rsidRDefault="00000000" w:rsidRPr="00000000" w14:paraId="00000088">
      <w:pPr>
        <w:pageBreakBefore w:val="0"/>
        <w:numPr>
          <w:ilvl w:val="0"/>
          <w:numId w:val="8"/>
        </w:numPr>
        <w:spacing w:after="0" w:afterAutospacing="0" w:before="0" w:beforeAutospacing="0"/>
        <w:ind w:left="720" w:hanging="360"/>
        <w:rPr>
          <w:u w:val="none"/>
        </w:rPr>
      </w:pPr>
      <w:r w:rsidDel="00000000" w:rsidR="00000000" w:rsidRPr="00000000">
        <w:rPr>
          <w:b w:val="1"/>
          <w:bCs w:val="1"/>
          <w:i w:val="1"/>
          <w:iCs w:val="1"/>
          <w:rtl w:val="0"/>
        </w:rPr>
        <w:t xml:space="preserve">Volúmenes Docker</w:t>
      </w:r>
      <w:r w:rsidDel="00000000" w:rsidR="00000000" w:rsidRPr="00000000">
        <w:rPr>
          <w:rtl w:val="0"/>
        </w:rPr>
        <w:t xml:space="preserve">: similar al “</w:t>
      </w:r>
      <w:r w:rsidDel="00000000" w:rsidR="00000000" w:rsidRPr="00000000">
        <w:rPr>
          <w:b w:val="1"/>
          <w:bCs w:val="1"/>
          <w:i w:val="1"/>
          <w:iCs w:val="1"/>
          <w:rtl w:val="0"/>
        </w:rPr>
        <w:t xml:space="preserve">binding mount</w:t>
      </w:r>
      <w:r w:rsidDel="00000000" w:rsidR="00000000" w:rsidRPr="00000000">
        <w:rPr>
          <w:rtl w:val="0"/>
        </w:rPr>
        <w:t xml:space="preserve">”, solo que no especificamos en qué lugar está el directorio a montar en la máquina anfitrión, sino que solo damos un nombre del volumen para identificarlo. Esto nos proporciona algunas ventajas respecto al anterior:</w:t>
      </w:r>
    </w:p>
    <w:p w:rsidR="00000000" w:rsidDel="00000000" w:rsidP="00000000" w:rsidRDefault="00000000" w:rsidRPr="00000000" w14:paraId="00000089">
      <w:pPr>
        <w:pageBreakBefore w:val="0"/>
        <w:numPr>
          <w:ilvl w:val="1"/>
          <w:numId w:val="8"/>
        </w:numPr>
        <w:spacing w:after="0" w:afterAutospacing="0" w:before="0" w:beforeAutospacing="0"/>
        <w:ind w:left="1440" w:hanging="360"/>
        <w:rPr>
          <w:u w:val="none"/>
        </w:rPr>
      </w:pPr>
      <w:r w:rsidDel="00000000" w:rsidR="00000000" w:rsidRPr="00000000">
        <w:rPr>
          <w:rtl w:val="0"/>
        </w:rPr>
        <w:t xml:space="preserve">Nos permite abstraernos de “donde” está realmente el volumen. Esta abstracción no es únicamente a nivel de directorio de la máquina anfitrión, sino incluso pudiendo estar el volumen en servidores remotos.</w:t>
      </w:r>
    </w:p>
    <w:p w:rsidR="00000000" w:rsidDel="00000000" w:rsidP="00000000" w:rsidRDefault="00000000" w:rsidRPr="00000000" w14:paraId="0000008A">
      <w:pPr>
        <w:pageBreakBefore w:val="0"/>
        <w:numPr>
          <w:ilvl w:val="1"/>
          <w:numId w:val="8"/>
        </w:numPr>
        <w:spacing w:after="0" w:afterAutospacing="0" w:before="0" w:beforeAutospacing="0"/>
        <w:ind w:left="1440" w:hanging="360"/>
        <w:rPr>
          <w:u w:val="none"/>
        </w:rPr>
      </w:pPr>
      <w:r w:rsidDel="00000000" w:rsidR="00000000" w:rsidRPr="00000000">
        <w:rPr>
          <w:rtl w:val="0"/>
        </w:rPr>
        <w:t xml:space="preserve">Obtienen mejor rendimiento que “</w:t>
      </w:r>
      <w:r w:rsidDel="00000000" w:rsidR="00000000" w:rsidRPr="00000000">
        <w:rPr>
          <w:b w:val="1"/>
          <w:bCs w:val="1"/>
          <w:i w:val="1"/>
          <w:iCs w:val="1"/>
          <w:rtl w:val="0"/>
        </w:rPr>
        <w:t xml:space="preserve">binding mount</w:t>
      </w:r>
      <w:r w:rsidDel="00000000" w:rsidR="00000000" w:rsidRPr="00000000">
        <w:rPr>
          <w:rtl w:val="0"/>
        </w:rPr>
        <w:t xml:space="preserve">” en sistemas Windows y Mac.</w:t>
      </w:r>
    </w:p>
    <w:p w:rsidR="00000000" w:rsidDel="00000000" w:rsidP="00000000" w:rsidRDefault="00000000" w:rsidRPr="00000000" w14:paraId="0000008B">
      <w:pPr>
        <w:pageBreakBefore w:val="0"/>
        <w:numPr>
          <w:ilvl w:val="0"/>
          <w:numId w:val="8"/>
        </w:numPr>
        <w:spacing w:after="0" w:afterAutospacing="0" w:before="0" w:beforeAutospacing="0"/>
        <w:ind w:left="720" w:hanging="360"/>
        <w:rPr>
          <w:u w:val="none"/>
        </w:rPr>
      </w:pPr>
      <w:r w:rsidDel="00000000" w:rsidR="00000000" w:rsidRPr="00000000">
        <w:rPr>
          <w:rtl w:val="0"/>
        </w:rPr>
        <w:t xml:space="preserve">“</w:t>
      </w:r>
      <w:r w:rsidDel="00000000" w:rsidR="00000000" w:rsidRPr="00000000">
        <w:rPr>
          <w:b w:val="1"/>
          <w:bCs w:val="1"/>
          <w:i w:val="1"/>
          <w:iCs w:val="1"/>
          <w:rtl w:val="0"/>
        </w:rPr>
        <w:t xml:space="preserve">Tmpfs</w:t>
      </w:r>
      <w:r w:rsidDel="00000000" w:rsidR="00000000" w:rsidRPr="00000000">
        <w:rPr>
          <w:rtl w:val="0"/>
        </w:rPr>
        <w:t xml:space="preserve">”: este tipo de volumen utiliza el sistema de ficheros </w:t>
      </w:r>
      <w:hyperlink r:id="rId18">
        <w:r w:rsidDel="00000000" w:rsidR="00000000" w:rsidRPr="00000000">
          <w:rPr>
            <w:color w:val="1155cc"/>
            <w:u w:val="single"/>
            <w:rtl w:val="0"/>
          </w:rPr>
          <w:t xml:space="preserve">https://es.wikipedia.org/wiki/Tmpfs</w:t>
        </w:r>
      </w:hyperlink>
      <w:r w:rsidDel="00000000" w:rsidR="00000000" w:rsidRPr="00000000">
        <w:rPr>
          <w:rtl w:val="0"/>
        </w:rPr>
        <w:t xml:space="preserve"> el cual se aloja en memoria y no en el disco, por lo cual </w:t>
      </w:r>
      <w:r w:rsidDel="00000000" w:rsidR="00000000" w:rsidRPr="00000000">
        <w:rPr>
          <w:b w:val="1"/>
          <w:bCs w:val="1"/>
          <w:i w:val="1"/>
          <w:iCs w:val="1"/>
          <w:rtl w:val="0"/>
        </w:rPr>
        <w:t xml:space="preserve">no tiene persistencia</w:t>
      </w:r>
      <w:r w:rsidDel="00000000" w:rsidR="00000000" w:rsidRPr="00000000">
        <w:rPr>
          <w:rtl w:val="0"/>
        </w:rPr>
        <w:t xml:space="preserve">. A cambio, aumentaremos el rendimiento de entrada y salida. </w:t>
      </w:r>
    </w:p>
    <w:p w:rsidR="00000000" w:rsidDel="00000000" w:rsidP="00000000" w:rsidRDefault="00000000" w:rsidRPr="00000000" w14:paraId="0000008C">
      <w:pPr>
        <w:pageBreakBefore w:val="0"/>
        <w:numPr>
          <w:ilvl w:val="1"/>
          <w:numId w:val="8"/>
        </w:numPr>
        <w:spacing w:after="0" w:afterAutospacing="0" w:before="0" w:beforeAutospacing="0"/>
        <w:ind w:left="1440" w:hanging="360"/>
        <w:rPr>
          <w:u w:val="none"/>
        </w:rPr>
      </w:pPr>
      <w:r w:rsidDel="00000000" w:rsidR="00000000" w:rsidRPr="00000000">
        <w:rPr>
          <w:rtl w:val="0"/>
        </w:rPr>
        <w:t xml:space="preserve">Tiene algunas limitaciones:</w:t>
      </w:r>
    </w:p>
    <w:p w:rsidR="00000000" w:rsidDel="00000000" w:rsidP="00000000" w:rsidRDefault="00000000" w:rsidRPr="00000000" w14:paraId="0000008D">
      <w:pPr>
        <w:pageBreakBefore w:val="0"/>
        <w:numPr>
          <w:ilvl w:val="2"/>
          <w:numId w:val="8"/>
        </w:numPr>
        <w:spacing w:after="0" w:afterAutospacing="0" w:before="0" w:beforeAutospacing="0"/>
        <w:ind w:left="2160" w:hanging="360"/>
        <w:rPr>
          <w:u w:val="none"/>
        </w:rPr>
      </w:pPr>
      <w:r w:rsidDel="00000000" w:rsidR="00000000" w:rsidRPr="00000000">
        <w:rPr>
          <w:rtl w:val="0"/>
        </w:rPr>
        <w:t xml:space="preserve">Solo funciona en sistemas Linux.</w:t>
      </w:r>
    </w:p>
    <w:p w:rsidR="00000000" w:rsidDel="00000000" w:rsidP="00000000" w:rsidRDefault="00000000" w:rsidRPr="00000000" w14:paraId="0000008E">
      <w:pPr>
        <w:pageBreakBefore w:val="0"/>
        <w:numPr>
          <w:ilvl w:val="2"/>
          <w:numId w:val="8"/>
        </w:numPr>
        <w:spacing w:before="0" w:beforeAutospacing="0"/>
        <w:ind w:left="2160" w:hanging="360"/>
        <w:rPr>
          <w:u w:val="none"/>
        </w:rPr>
      </w:pPr>
      <w:r w:rsidDel="00000000" w:rsidR="00000000" w:rsidRPr="00000000">
        <w:rPr>
          <w:rtl w:val="0"/>
        </w:rPr>
        <w:t xml:space="preserve">No permite compartir el volumen entre contenedores.</w:t>
      </w:r>
    </w:p>
    <w:p w:rsidR="00000000" w:rsidDel="00000000" w:rsidP="00000000" w:rsidRDefault="00000000" w:rsidRPr="00000000" w14:paraId="0000008F">
      <w:pPr>
        <w:pageBreakBefore w:val="0"/>
        <w:rPr/>
      </w:pPr>
      <w:r w:rsidDel="00000000" w:rsidR="00000000" w:rsidRPr="00000000">
        <w:rPr>
          <w:rtl w:val="0"/>
        </w:rPr>
        <w:t xml:space="preserve">Para entender mejor estas definiciones, vamos a observar y comentar esta imagen que ilustra su funcionamiento:</w:t>
      </w:r>
    </w:p>
    <w:p w:rsidR="00000000" w:rsidDel="00000000" w:rsidP="00000000" w:rsidRDefault="00000000" w:rsidRPr="00000000" w14:paraId="00000090">
      <w:pPr>
        <w:pageBreakBefore w:val="0"/>
        <w:jc w:val="center"/>
        <w:rPr/>
      </w:pPr>
      <w:r w:rsidDel="00000000" w:rsidR="00000000" w:rsidRPr="00000000">
        <w:rPr/>
        <w:drawing>
          <wp:inline distB="114300" distT="114300" distL="114300" distR="114300">
            <wp:extent cx="4781550" cy="2438400"/>
            <wp:effectExtent b="0" l="0" r="0" t="0"/>
            <wp:docPr id="6"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478155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pageBreakBefore w:val="0"/>
        <w:jc w:val="center"/>
        <w:rPr/>
      </w:pPr>
      <w:r w:rsidDel="00000000" w:rsidR="00000000" w:rsidRPr="00000000">
        <w:rPr>
          <w:i w:val="1"/>
          <w:iCs w:val="1"/>
          <w:sz w:val="16"/>
          <w:szCs w:val="16"/>
          <w:rtl w:val="0"/>
        </w:rPr>
        <w:t xml:space="preserve">Fuente imagen: </w:t>
      </w:r>
      <w:hyperlink r:id="rId20">
        <w:r w:rsidDel="00000000" w:rsidR="00000000" w:rsidRPr="00000000">
          <w:rPr>
            <w:i w:val="1"/>
            <w:iCs w:val="1"/>
            <w:color w:val="1155cc"/>
            <w:sz w:val="16"/>
            <w:szCs w:val="16"/>
            <w:u w:val="single"/>
            <w:rtl w:val="0"/>
          </w:rPr>
          <w:t xml:space="preserve">https://github.com/docker/docker.github.io/blob/master/storage/images/types-of-mounts-bind.png</w:t>
        </w:r>
      </w:hyperlink>
      <w:r w:rsidDel="00000000" w:rsidR="00000000" w:rsidRPr="00000000">
        <w:rPr>
          <w:i w:val="1"/>
          <w:iCs w:val="1"/>
          <w:sz w:val="16"/>
          <w:szCs w:val="16"/>
          <w:rtl w:val="0"/>
        </w:rPr>
        <w:t xml:space="preserve">  </w:t>
      </w:r>
      <w:r w:rsidDel="00000000" w:rsidR="00000000" w:rsidRPr="00000000">
        <w:rPr>
          <w:rtl w:val="0"/>
        </w:rPr>
      </w:r>
    </w:p>
    <w:p w:rsidR="00000000" w:rsidDel="00000000" w:rsidP="00000000" w:rsidRDefault="00000000" w:rsidRPr="00000000" w14:paraId="00000092">
      <w:pPr>
        <w:pageBreakBefore w:val="0"/>
        <w:numPr>
          <w:ilvl w:val="0"/>
          <w:numId w:val="7"/>
        </w:numPr>
        <w:spacing w:after="0" w:afterAutospacing="0"/>
        <w:ind w:left="720" w:hanging="360"/>
        <w:rPr>
          <w:u w:val="none"/>
        </w:rPr>
      </w:pPr>
      <w:r w:rsidDel="00000000" w:rsidR="00000000" w:rsidRPr="00000000">
        <w:rPr>
          <w:rtl w:val="0"/>
        </w:rPr>
        <w:t xml:space="preserve">Observamos que “</w:t>
      </w:r>
      <w:r w:rsidDel="00000000" w:rsidR="00000000" w:rsidRPr="00000000">
        <w:rPr>
          <w:b w:val="1"/>
          <w:bCs w:val="1"/>
          <w:i w:val="1"/>
          <w:iCs w:val="1"/>
          <w:rtl w:val="0"/>
        </w:rPr>
        <w:t xml:space="preserve">Binding mount</w:t>
      </w:r>
      <w:r w:rsidDel="00000000" w:rsidR="00000000" w:rsidRPr="00000000">
        <w:rPr>
          <w:rtl w:val="0"/>
        </w:rPr>
        <w:t xml:space="preserve">” y volumen, apuntan al sistema de ficheros. La principal diferencia es que “</w:t>
      </w:r>
      <w:r w:rsidDel="00000000" w:rsidR="00000000" w:rsidRPr="00000000">
        <w:rPr>
          <w:b w:val="1"/>
          <w:bCs w:val="1"/>
          <w:i w:val="1"/>
          <w:iCs w:val="1"/>
          <w:rtl w:val="0"/>
        </w:rPr>
        <w:t xml:space="preserve">Binding mount”</w:t>
      </w:r>
      <w:r w:rsidDel="00000000" w:rsidR="00000000" w:rsidRPr="00000000">
        <w:rPr>
          <w:rtl w:val="0"/>
        </w:rPr>
        <w:t xml:space="preserve"> puede ir a cualquier parte del sistema y volumen apunta a un área concreta de Docker (donde se almacenan los volúmenes).</w:t>
      </w:r>
    </w:p>
    <w:p w:rsidR="00000000" w:rsidDel="00000000" w:rsidP="00000000" w:rsidRDefault="00000000" w:rsidRPr="00000000" w14:paraId="00000093">
      <w:pPr>
        <w:pageBreakBefore w:val="0"/>
        <w:numPr>
          <w:ilvl w:val="0"/>
          <w:numId w:val="7"/>
        </w:numPr>
        <w:spacing w:before="0" w:beforeAutospacing="0"/>
        <w:ind w:left="720" w:hanging="360"/>
        <w:rPr>
          <w:u w:val="none"/>
        </w:rPr>
      </w:pPr>
      <w:r w:rsidDel="00000000" w:rsidR="00000000" w:rsidRPr="00000000">
        <w:rPr>
          <w:rtl w:val="0"/>
        </w:rPr>
        <w:t xml:space="preserve">En el caso de “</w:t>
      </w:r>
      <w:r w:rsidDel="00000000" w:rsidR="00000000" w:rsidRPr="00000000">
        <w:rPr>
          <w:b w:val="1"/>
          <w:bCs w:val="1"/>
          <w:i w:val="1"/>
          <w:iCs w:val="1"/>
          <w:rtl w:val="0"/>
        </w:rPr>
        <w:t xml:space="preserve">tmpfs</w:t>
      </w:r>
      <w:r w:rsidDel="00000000" w:rsidR="00000000" w:rsidRPr="00000000">
        <w:rPr>
          <w:rtl w:val="0"/>
        </w:rPr>
        <w:t xml:space="preserve">”, vemos que va directamente a la memoria del sistema.</w:t>
      </w:r>
    </w:p>
    <w:p w:rsidR="00000000" w:rsidDel="00000000" w:rsidP="00000000" w:rsidRDefault="00000000" w:rsidRPr="00000000" w14:paraId="00000094">
      <w:pPr>
        <w:pageBreakBefore w:val="0"/>
        <w:rPr/>
      </w:pPr>
      <w:r w:rsidDel="00000000" w:rsidR="00000000" w:rsidRPr="00000000">
        <w:rPr>
          <w:rtl w:val="0"/>
        </w:rPr>
      </w:r>
    </w:p>
    <w:p w:rsidR="00000000" w:rsidDel="00000000" w:rsidP="00000000" w:rsidRDefault="00000000" w:rsidRPr="00000000" w14:paraId="00000095">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right="57"/>
        <w:rPr>
          <w:b w:val="1"/>
          <w:bCs w:val="1"/>
        </w:rPr>
      </w:pPr>
      <w:r w:rsidDel="00000000" w:rsidR="00000000" w:rsidRPr="00000000">
        <w:rPr>
          <w:sz w:val="20"/>
          <w:szCs w:val="20"/>
          <w:rtl w:val="0"/>
        </w:rPr>
        <w:t xml:space="preserve"> 💬</w:t>
      </w:r>
      <w:r w:rsidDel="00000000" w:rsidR="00000000" w:rsidRPr="00000000">
        <w:rPr>
          <w:rtl w:val="0"/>
        </w:rPr>
        <w:t xml:space="preserve"> </w:t>
      </w:r>
      <w:r w:rsidDel="00000000" w:rsidR="00000000" w:rsidRPr="00000000">
        <w:rPr>
          <w:b w:val="1"/>
          <w:bCs w:val="1"/>
          <w:rtl w:val="0"/>
        </w:rPr>
        <w:t xml:space="preserve">Interesante:</w:t>
      </w:r>
      <w:r w:rsidDel="00000000" w:rsidR="00000000" w:rsidRPr="00000000">
        <w:rPr>
          <w:rtl w:val="0"/>
        </w:rPr>
        <w:t xml:space="preserve"> al igual que con el comando “mount” de sistemas Linux, si montamos un volumen en un directorio existente, lo que hará es “solapar” el contenido de ese directorio con el volumen montado. Esto puede ser útil, para por ejemplo, probar una nueva versión de una aplicación en un contenedor sin tener que rehacer la imagen.</w:t>
      </w:r>
      <w:r w:rsidDel="00000000" w:rsidR="00000000" w:rsidRPr="00000000">
        <w:rPr>
          <w:rtl w:val="0"/>
        </w:rPr>
      </w:r>
    </w:p>
    <w:p w:rsidR="00000000" w:rsidDel="00000000" w:rsidP="00000000" w:rsidRDefault="00000000" w:rsidRPr="00000000" w14:paraId="00000096">
      <w:pPr>
        <w:pageBreakBefore w:val="0"/>
        <w:rPr/>
      </w:pPr>
      <w:r w:rsidDel="00000000" w:rsidR="00000000" w:rsidRPr="00000000">
        <w:rPr>
          <w:rtl w:val="0"/>
        </w:rPr>
      </w:r>
    </w:p>
    <w:p w:rsidR="00000000" w:rsidDel="00000000" w:rsidP="00000000" w:rsidRDefault="00000000" w:rsidRPr="00000000" w14:paraId="00000097">
      <w:pPr>
        <w:pStyle w:val="Heading2"/>
        <w:pageBreakBefore w:val="0"/>
        <w:numPr>
          <w:ilvl w:val="1"/>
          <w:numId w:val="6"/>
        </w:numPr>
        <w:ind w:left="576"/>
      </w:pPr>
      <w:bookmarkStart w:colFirst="0" w:colLast="0" w:name="_n3c7fsh9v8ni" w:id="11"/>
      <w:bookmarkEnd w:id="11"/>
      <w:r w:rsidDel="00000000" w:rsidR="00000000" w:rsidRPr="00000000">
        <w:rPr>
          <w:rtl w:val="0"/>
        </w:rPr>
        <w:t xml:space="preserve">Utilizando “Binding mount”</w:t>
      </w:r>
    </w:p>
    <w:p w:rsidR="00000000" w:rsidDel="00000000" w:rsidP="00000000" w:rsidRDefault="00000000" w:rsidRPr="00000000" w14:paraId="00000098">
      <w:pPr>
        <w:pageBreakBefore w:val="0"/>
        <w:rPr>
          <w:b w:val="1"/>
          <w:bCs w:val="1"/>
          <w:u w:val="single"/>
        </w:rPr>
      </w:pPr>
      <w:r w:rsidDel="00000000" w:rsidR="00000000" w:rsidRPr="00000000">
        <w:rPr>
          <w:rtl w:val="0"/>
        </w:rPr>
        <w:t xml:space="preserve">Este tipo de persistencia (al igual que el resto) es montada en el momento de crear el contenedor. Como veremos a la hora de montar todo tipo de contenedores, podemos usar dos parámetros distintos: “</w:t>
      </w:r>
      <w:r w:rsidDel="00000000" w:rsidR="00000000" w:rsidRPr="00000000">
        <w:rPr>
          <w:b w:val="1"/>
          <w:bCs w:val="1"/>
          <w:rtl w:val="0"/>
        </w:rPr>
        <w:t xml:space="preserve">-v</w:t>
      </w:r>
      <w:r w:rsidDel="00000000" w:rsidR="00000000" w:rsidRPr="00000000">
        <w:rPr>
          <w:rtl w:val="0"/>
        </w:rPr>
        <w:t xml:space="preserve">” que es más simple y “</w:t>
      </w:r>
      <w:r w:rsidDel="00000000" w:rsidR="00000000" w:rsidRPr="00000000">
        <w:rPr>
          <w:b w:val="1"/>
          <w:bCs w:val="1"/>
          <w:rtl w:val="0"/>
        </w:rPr>
        <w:t xml:space="preserve">--mount</w:t>
      </w:r>
      <w:r w:rsidDel="00000000" w:rsidR="00000000" w:rsidRPr="00000000">
        <w:rPr>
          <w:rtl w:val="0"/>
        </w:rPr>
        <w:t xml:space="preserve">” que es más explícito. Al utilizar estos comandos, debemos utilizar </w:t>
      </w:r>
      <w:r w:rsidDel="00000000" w:rsidR="00000000" w:rsidRPr="00000000">
        <w:rPr>
          <w:b w:val="1"/>
          <w:bCs w:val="1"/>
          <w:u w:val="single"/>
          <w:rtl w:val="0"/>
        </w:rPr>
        <w:t xml:space="preserve">rutas absolutas.</w:t>
      </w:r>
    </w:p>
    <w:tbl>
      <w:tblPr>
        <w:tblStyle w:val="Table15"/>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docker run -d -it --name appcontainer   -v /home//target:/app nginx:latest</w:t>
            </w:r>
            <w:r w:rsidDel="00000000" w:rsidR="00000000" w:rsidRPr="00000000">
              <w:rPr>
                <w:rtl w:val="0"/>
              </w:rPr>
            </w:r>
          </w:p>
        </w:tc>
      </w:tr>
    </w:tbl>
    <w:p w:rsidR="00000000" w:rsidDel="00000000" w:rsidP="00000000" w:rsidRDefault="00000000" w:rsidRPr="00000000" w14:paraId="0000009A">
      <w:pPr>
        <w:pageBreakBefore w:val="0"/>
        <w:rPr/>
      </w:pPr>
      <w:r w:rsidDel="00000000" w:rsidR="00000000" w:rsidRPr="00000000">
        <w:rPr>
          <w:rtl w:val="0"/>
        </w:rPr>
        <w:t xml:space="preserve">o</w:t>
      </w:r>
    </w:p>
    <w:tbl>
      <w:tblPr>
        <w:tblStyle w:val="Table16"/>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run -d -it --name appcontainer --mount </w:t>
            </w:r>
            <w:r w:rsidDel="00000000" w:rsidR="00000000" w:rsidRPr="00000000">
              <w:rPr>
                <w:rFonts w:ascii="Consolas" w:cs="Consolas" w:eastAsia="Consolas" w:hAnsi="Consolas"/>
                <w:color w:val="0086b3"/>
                <w:shd w:fill="f8f8f8" w:val="clear"/>
                <w:rtl w:val="0"/>
              </w:rPr>
              <w:t xml:space="preserve">type</w:t>
            </w:r>
            <w:r w:rsidDel="00000000" w:rsidR="00000000" w:rsidRPr="00000000">
              <w:rPr>
                <w:rFonts w:ascii="Consolas" w:cs="Consolas" w:eastAsia="Consolas" w:hAnsi="Consolas"/>
                <w:color w:val="333333"/>
                <w:shd w:fill="f8f8f8" w:val="clear"/>
                <w:rtl w:val="0"/>
              </w:rPr>
              <w:t xml:space="preserve">=</w:t>
            </w:r>
            <w:r w:rsidDel="00000000" w:rsidR="00000000" w:rsidRPr="00000000">
              <w:rPr>
                <w:rFonts w:ascii="Consolas" w:cs="Consolas" w:eastAsia="Consolas" w:hAnsi="Consolas"/>
                <w:color w:val="0086b3"/>
                <w:shd w:fill="f8f8f8" w:val="clear"/>
                <w:rtl w:val="0"/>
              </w:rPr>
              <w:t xml:space="preserve">bind</w:t>
            </w:r>
            <w:r w:rsidDel="00000000" w:rsidR="00000000" w:rsidRPr="00000000">
              <w:rPr>
                <w:rFonts w:ascii="Consolas" w:cs="Consolas" w:eastAsia="Consolas" w:hAnsi="Consolas"/>
                <w:color w:val="333333"/>
                <w:shd w:fill="f8f8f8" w:val="clear"/>
                <w:rtl w:val="0"/>
              </w:rPr>
              <w:t xml:space="preserve">,</w:t>
            </w:r>
            <w:r w:rsidDel="00000000" w:rsidR="00000000" w:rsidRPr="00000000">
              <w:rPr>
                <w:rFonts w:ascii="Consolas" w:cs="Consolas" w:eastAsia="Consolas" w:hAnsi="Consolas"/>
                <w:color w:val="0086b3"/>
                <w:shd w:fill="f8f8f8" w:val="clear"/>
                <w:rtl w:val="0"/>
              </w:rPr>
              <w:t xml:space="preserve">source</w:t>
            </w:r>
            <w:r w:rsidDel="00000000" w:rsidR="00000000" w:rsidRPr="00000000">
              <w:rPr>
                <w:rFonts w:ascii="Consolas" w:cs="Consolas" w:eastAsia="Consolas" w:hAnsi="Consolas"/>
                <w:color w:val="333333"/>
                <w:shd w:fill="f8f8f8" w:val="clear"/>
                <w:rtl w:val="0"/>
              </w:rPr>
              <w:t xml:space="preserve">=/home/alumno/target,target=/app nginx:latest</w:t>
            </w:r>
            <w:r w:rsidDel="00000000" w:rsidR="00000000" w:rsidRPr="00000000">
              <w:rPr>
                <w:rtl w:val="0"/>
              </w:rPr>
            </w:r>
          </w:p>
        </w:tc>
      </w:tr>
    </w:tbl>
    <w:p w:rsidR="00000000" w:rsidDel="00000000" w:rsidP="00000000" w:rsidRDefault="00000000" w:rsidRPr="00000000" w14:paraId="0000009C">
      <w:pPr>
        <w:pageBreakBefore w:val="0"/>
        <w:rPr/>
      </w:pPr>
      <w:r w:rsidDel="00000000" w:rsidR="00000000" w:rsidRPr="00000000">
        <w:rPr>
          <w:rtl w:val="0"/>
        </w:rPr>
      </w:r>
    </w:p>
    <w:p w:rsidR="00000000" w:rsidDel="00000000" w:rsidP="00000000" w:rsidRDefault="00000000" w:rsidRPr="00000000" w14:paraId="0000009D">
      <w:pPr>
        <w:pageBreakBefore w:val="0"/>
        <w:rPr/>
      </w:pPr>
      <w:r w:rsidDel="00000000" w:rsidR="00000000" w:rsidRPr="00000000">
        <w:rPr>
          <w:rtl w:val="0"/>
        </w:rPr>
        <w:t xml:space="preserve">En ambos casos, este comando crea un contenedor llamado “</w:t>
      </w:r>
      <w:r w:rsidDel="00000000" w:rsidR="00000000" w:rsidRPr="00000000">
        <w:rPr>
          <w:b w:val="1"/>
          <w:bCs w:val="1"/>
          <w:i w:val="1"/>
          <w:iCs w:val="1"/>
          <w:rtl w:val="0"/>
        </w:rPr>
        <w:t xml:space="preserve">appcontainer</w:t>
      </w:r>
      <w:r w:rsidDel="00000000" w:rsidR="00000000" w:rsidRPr="00000000">
        <w:rPr>
          <w:rtl w:val="0"/>
        </w:rPr>
        <w:t xml:space="preserve">” donde la ruta del anfitrión “</w:t>
      </w:r>
      <w:r w:rsidDel="00000000" w:rsidR="00000000" w:rsidRPr="00000000">
        <w:rPr>
          <w:b w:val="1"/>
          <w:bCs w:val="1"/>
          <w:i w:val="1"/>
          <w:iCs w:val="1"/>
          <w:rtl w:val="0"/>
        </w:rPr>
        <w:t xml:space="preserve">/home/alumno/target</w:t>
      </w:r>
      <w:r w:rsidDel="00000000" w:rsidR="00000000" w:rsidRPr="00000000">
        <w:rPr>
          <w:rtl w:val="0"/>
        </w:rPr>
        <w:t xml:space="preserve">” se montará en el contenedor en “</w:t>
      </w:r>
      <w:r w:rsidDel="00000000" w:rsidR="00000000" w:rsidRPr="00000000">
        <w:rPr>
          <w:b w:val="1"/>
          <w:bCs w:val="1"/>
          <w:i w:val="1"/>
          <w:iCs w:val="1"/>
          <w:rtl w:val="0"/>
        </w:rPr>
        <w:t xml:space="preserve">/app</w:t>
      </w:r>
      <w:r w:rsidDel="00000000" w:rsidR="00000000" w:rsidRPr="00000000">
        <w:rPr>
          <w:rtl w:val="0"/>
        </w:rPr>
        <w:t xml:space="preserve">”.</w:t>
      </w:r>
    </w:p>
    <w:p w:rsidR="00000000" w:rsidDel="00000000" w:rsidP="00000000" w:rsidRDefault="00000000" w:rsidRPr="00000000" w14:paraId="0000009E">
      <w:pPr>
        <w:pageBreakBefore w:val="0"/>
        <w:rPr/>
      </w:pPr>
      <w:r w:rsidDel="00000000" w:rsidR="00000000" w:rsidRPr="00000000">
        <w:rPr>
          <w:rtl w:val="0"/>
        </w:rPr>
      </w:r>
    </w:p>
    <w:p w:rsidR="00000000" w:rsidDel="00000000" w:rsidP="00000000" w:rsidRDefault="00000000" w:rsidRPr="00000000" w14:paraId="0000009F">
      <w:pPr>
        <w:pageBreakBefore w:val="0"/>
        <w:rPr/>
      </w:pPr>
      <w:r w:rsidDel="00000000" w:rsidR="00000000" w:rsidRPr="00000000">
        <w:rPr>
          <w:rtl w:val="0"/>
        </w:rPr>
        <w:t xml:space="preserve">Más información en: </w:t>
      </w:r>
      <w:hyperlink r:id="rId21">
        <w:r w:rsidDel="00000000" w:rsidR="00000000" w:rsidRPr="00000000">
          <w:rPr>
            <w:color w:val="1155cc"/>
            <w:u w:val="single"/>
            <w:rtl w:val="0"/>
          </w:rPr>
          <w:t xml:space="preserve">https://docs.docker.com/storage/bind-mounts/</w:t>
        </w:r>
      </w:hyperlink>
      <w:r w:rsidDel="00000000" w:rsidR="00000000" w:rsidRPr="00000000">
        <w:rPr>
          <w:rtl w:val="0"/>
        </w:rPr>
      </w:r>
    </w:p>
    <w:p w:rsidR="00000000" w:rsidDel="00000000" w:rsidP="00000000" w:rsidRDefault="00000000" w:rsidRPr="00000000" w14:paraId="000000A0">
      <w:pPr>
        <w:pageBreakBefore w:val="0"/>
        <w:rPr/>
      </w:pPr>
      <w:r w:rsidDel="00000000" w:rsidR="00000000" w:rsidRPr="00000000">
        <w:rPr>
          <w:rtl w:val="0"/>
        </w:rPr>
      </w:r>
    </w:p>
    <w:p w:rsidR="00000000" w:rsidDel="00000000" w:rsidP="00000000" w:rsidRDefault="00000000" w:rsidRPr="00000000" w14:paraId="000000A1">
      <w:pPr>
        <w:pStyle w:val="Heading2"/>
        <w:pageBreakBefore w:val="0"/>
        <w:numPr>
          <w:ilvl w:val="1"/>
          <w:numId w:val="6"/>
        </w:numPr>
        <w:ind w:left="576"/>
        <w:rPr>
          <w:color w:val="669966"/>
        </w:rPr>
      </w:pPr>
      <w:bookmarkStart w:colFirst="0" w:colLast="0" w:name="_m13keevf8n2j" w:id="12"/>
      <w:bookmarkEnd w:id="12"/>
      <w:r w:rsidDel="00000000" w:rsidR="00000000" w:rsidRPr="00000000">
        <w:rPr>
          <w:rtl w:val="0"/>
        </w:rPr>
        <w:t xml:space="preserve">Creando volúmenes Docker</w:t>
      </w:r>
    </w:p>
    <w:p w:rsidR="00000000" w:rsidDel="00000000" w:rsidP="00000000" w:rsidRDefault="00000000" w:rsidRPr="00000000" w14:paraId="000000A2">
      <w:pPr>
        <w:pageBreakBefore w:val="0"/>
        <w:rPr/>
      </w:pPr>
      <w:r w:rsidDel="00000000" w:rsidR="00000000" w:rsidRPr="00000000">
        <w:rPr>
          <w:rtl w:val="0"/>
        </w:rPr>
        <w:t xml:space="preserve">En estos apartados comentamos las principales acciones con volúmenes Docker. No obstante, si quieres saber más puedes consultar </w:t>
      </w:r>
      <w:hyperlink r:id="rId22">
        <w:r w:rsidDel="00000000" w:rsidR="00000000" w:rsidRPr="00000000">
          <w:rPr>
            <w:color w:val="1155cc"/>
            <w:u w:val="single"/>
            <w:rtl w:val="0"/>
          </w:rPr>
          <w:t xml:space="preserve">https://docs.docker.com/storage/volumes/</w:t>
        </w:r>
      </w:hyperlink>
      <w:r w:rsidDel="00000000" w:rsidR="00000000" w:rsidRPr="00000000">
        <w:rPr>
          <w:rtl w:val="0"/>
        </w:rPr>
        <w:t xml:space="preserve">.</w:t>
      </w:r>
    </w:p>
    <w:p w:rsidR="00000000" w:rsidDel="00000000" w:rsidP="00000000" w:rsidRDefault="00000000" w:rsidRPr="00000000" w14:paraId="000000A3">
      <w:pPr>
        <w:pStyle w:val="Heading3"/>
        <w:pageBreakBefore w:val="0"/>
        <w:numPr>
          <w:ilvl w:val="2"/>
          <w:numId w:val="6"/>
        </w:numPr>
        <w:ind w:left="720"/>
        <w:rPr/>
      </w:pPr>
      <w:bookmarkStart w:colFirst="0" w:colLast="0" w:name="_k94wv05w33x6" w:id="13"/>
      <w:bookmarkEnd w:id="13"/>
      <w:r w:rsidDel="00000000" w:rsidR="00000000" w:rsidRPr="00000000">
        <w:rPr>
          <w:rtl w:val="0"/>
        </w:rPr>
        <w:t xml:space="preserve">Creando volumen al crear contenedor</w:t>
      </w:r>
    </w:p>
    <w:p w:rsidR="00000000" w:rsidDel="00000000" w:rsidP="00000000" w:rsidRDefault="00000000" w:rsidRPr="00000000" w14:paraId="000000A4">
      <w:pPr>
        <w:pageBreakBefore w:val="0"/>
        <w:rPr/>
      </w:pPr>
      <w:r w:rsidDel="00000000" w:rsidR="00000000" w:rsidRPr="00000000">
        <w:rPr>
          <w:rtl w:val="0"/>
        </w:rPr>
        <w:t xml:space="preserve">De manera similar a “</w:t>
      </w:r>
      <w:r w:rsidDel="00000000" w:rsidR="00000000" w:rsidRPr="00000000">
        <w:rPr>
          <w:b w:val="1"/>
          <w:bCs w:val="1"/>
          <w:i w:val="1"/>
          <w:iCs w:val="1"/>
          <w:rtl w:val="0"/>
        </w:rPr>
        <w:t xml:space="preserve">binding mount</w:t>
      </w:r>
      <w:r w:rsidDel="00000000" w:rsidR="00000000" w:rsidRPr="00000000">
        <w:rPr>
          <w:rtl w:val="0"/>
        </w:rPr>
        <w:t xml:space="preserve">”, es posible crear volúmenes Docker usando “</w:t>
      </w:r>
      <w:r w:rsidDel="00000000" w:rsidR="00000000" w:rsidRPr="00000000">
        <w:rPr>
          <w:b w:val="1"/>
          <w:bCs w:val="1"/>
          <w:i w:val="1"/>
          <w:iCs w:val="1"/>
          <w:rtl w:val="0"/>
        </w:rPr>
        <w:t xml:space="preserve">-v</w:t>
      </w:r>
      <w:r w:rsidDel="00000000" w:rsidR="00000000" w:rsidRPr="00000000">
        <w:rPr>
          <w:rtl w:val="0"/>
        </w:rPr>
        <w:t xml:space="preserve">” o “</w:t>
      </w:r>
      <w:r w:rsidDel="00000000" w:rsidR="00000000" w:rsidRPr="00000000">
        <w:rPr>
          <w:b w:val="1"/>
          <w:bCs w:val="1"/>
          <w:i w:val="1"/>
          <w:iCs w:val="1"/>
          <w:rtl w:val="0"/>
        </w:rPr>
        <w:t xml:space="preserve">--mount</w:t>
      </w:r>
      <w:r w:rsidDel="00000000" w:rsidR="00000000" w:rsidRPr="00000000">
        <w:rPr>
          <w:rtl w:val="0"/>
        </w:rPr>
        <w:t xml:space="preserve">”. Aquí vemos un ejemplo:</w:t>
      </w:r>
    </w:p>
    <w:p w:rsidR="00000000" w:rsidDel="00000000" w:rsidP="00000000" w:rsidRDefault="00000000" w:rsidRPr="00000000" w14:paraId="000000A5">
      <w:pPr>
        <w:pageBreakBefore w:val="0"/>
        <w:rPr>
          <w:b w:val="1"/>
          <w:bCs w:val="1"/>
          <w:u w:val="single"/>
        </w:rPr>
      </w:pPr>
      <w:r w:rsidDel="00000000" w:rsidR="00000000" w:rsidRPr="00000000">
        <w:rPr>
          <w:rtl w:val="0"/>
        </w:rPr>
      </w:r>
    </w:p>
    <w:tbl>
      <w:tblPr>
        <w:tblStyle w:val="Table17"/>
        <w:jc w:val="left"/>
        <w:tblLayout w:type="fixed"/>
        <w:tblLook w:val="0600"/>
      </w:tblPr>
      <w:tblGrid>
        <w:gridCol w:w="9640"/>
        <w:tblGridChange w:id="0">
          <w:tblGrid>
            <w:gridCol w:w="9640"/>
          </w:tblGrid>
        </w:tblGridChange>
      </w:tblGrid>
      <w:tr>
        <w:trPr>
          <w:cantSplit w:val="0"/>
          <w:trHeight w:val="375" w:hRule="atLeast"/>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A6">
            <w:pPr>
              <w:pageBreakBefore w:val="0"/>
              <w:spacing w:after="0" w:before="0" w:line="276" w:lineRule="auto"/>
              <w:jc w:val="left"/>
              <w:rPr/>
            </w:pPr>
            <w:r w:rsidDel="00000000" w:rsidR="00000000" w:rsidRPr="00000000">
              <w:rPr>
                <w:rFonts w:ascii="Consolas" w:cs="Consolas" w:eastAsia="Consolas" w:hAnsi="Consolas"/>
                <w:color w:val="333333"/>
                <w:shd w:fill="f8f8f8" w:val="clear"/>
                <w:rtl w:val="0"/>
              </w:rPr>
              <w:t xml:space="preserve">docker run -d -it --name appcontainer   -v mivolumen:/app nginx:latest</w:t>
            </w:r>
            <w:r w:rsidDel="00000000" w:rsidR="00000000" w:rsidRPr="00000000">
              <w:rPr>
                <w:rtl w:val="0"/>
              </w:rPr>
            </w:r>
          </w:p>
        </w:tc>
      </w:tr>
    </w:tbl>
    <w:p w:rsidR="00000000" w:rsidDel="00000000" w:rsidP="00000000" w:rsidRDefault="00000000" w:rsidRPr="00000000" w14:paraId="000000A7">
      <w:pPr>
        <w:pageBreakBefore w:val="0"/>
        <w:rPr/>
      </w:pPr>
      <w:r w:rsidDel="00000000" w:rsidR="00000000" w:rsidRPr="00000000">
        <w:rPr>
          <w:rtl w:val="0"/>
        </w:rPr>
        <w:t xml:space="preserve">o</w:t>
      </w:r>
    </w:p>
    <w:tbl>
      <w:tblPr>
        <w:tblStyle w:val="Table18"/>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A8">
            <w:pPr>
              <w:pageBreakBefore w:val="0"/>
              <w:spacing w:after="0" w:before="0" w:line="276" w:lineRule="auto"/>
              <w:jc w:val="left"/>
              <w:rPr/>
            </w:pPr>
            <w:r w:rsidDel="00000000" w:rsidR="00000000" w:rsidRPr="00000000">
              <w:rPr>
                <w:rFonts w:ascii="Consolas" w:cs="Consolas" w:eastAsia="Consolas" w:hAnsi="Consolas"/>
                <w:color w:val="333333"/>
                <w:shd w:fill="f8f8f8" w:val="clear"/>
                <w:rtl w:val="0"/>
              </w:rPr>
              <w:t xml:space="preserve">docker run -d -it --name appcontainer --mount </w:t>
            </w:r>
            <w:r w:rsidDel="00000000" w:rsidR="00000000" w:rsidRPr="00000000">
              <w:rPr>
                <w:rFonts w:ascii="Consolas" w:cs="Consolas" w:eastAsia="Consolas" w:hAnsi="Consolas"/>
                <w:color w:val="0086b3"/>
                <w:shd w:fill="f8f8f8" w:val="clear"/>
                <w:rtl w:val="0"/>
              </w:rPr>
              <w:t xml:space="preserve">source</w:t>
            </w:r>
            <w:r w:rsidDel="00000000" w:rsidR="00000000" w:rsidRPr="00000000">
              <w:rPr>
                <w:rFonts w:ascii="Consolas" w:cs="Consolas" w:eastAsia="Consolas" w:hAnsi="Consolas"/>
                <w:color w:val="333333"/>
                <w:shd w:fill="f8f8f8" w:val="clear"/>
                <w:rtl w:val="0"/>
              </w:rPr>
              <w:t xml:space="preserve">=mivolumen,target=/app nginx:latest</w:t>
            </w:r>
            <w:r w:rsidDel="00000000" w:rsidR="00000000" w:rsidRPr="00000000">
              <w:rPr>
                <w:rtl w:val="0"/>
              </w:rPr>
            </w:r>
          </w:p>
        </w:tc>
      </w:tr>
    </w:tbl>
    <w:p w:rsidR="00000000" w:rsidDel="00000000" w:rsidP="00000000" w:rsidRDefault="00000000" w:rsidRPr="00000000" w14:paraId="000000A9">
      <w:pPr>
        <w:pageBreakBefore w:val="0"/>
        <w:rPr/>
      </w:pPr>
      <w:r w:rsidDel="00000000" w:rsidR="00000000" w:rsidRPr="00000000">
        <w:rPr>
          <w:rtl w:val="0"/>
        </w:rPr>
        <w:t xml:space="preserve">En este ejemplo, se ha montado el volumen gestionado por Docker “</w:t>
      </w:r>
      <w:r w:rsidDel="00000000" w:rsidR="00000000" w:rsidRPr="00000000">
        <w:rPr>
          <w:b w:val="1"/>
          <w:bCs w:val="1"/>
          <w:i w:val="1"/>
          <w:iCs w:val="1"/>
          <w:rtl w:val="0"/>
        </w:rPr>
        <w:t xml:space="preserve">mivolumen</w:t>
      </w:r>
      <w:r w:rsidDel="00000000" w:rsidR="00000000" w:rsidRPr="00000000">
        <w:rPr>
          <w:rtl w:val="0"/>
        </w:rPr>
        <w:t xml:space="preserve">” en el directorio “</w:t>
      </w:r>
      <w:r w:rsidDel="00000000" w:rsidR="00000000" w:rsidRPr="00000000">
        <w:rPr>
          <w:b w:val="1"/>
          <w:bCs w:val="1"/>
          <w:i w:val="1"/>
          <w:iCs w:val="1"/>
          <w:rtl w:val="0"/>
        </w:rPr>
        <w:t xml:space="preserve">/app</w:t>
      </w:r>
      <w:r w:rsidDel="00000000" w:rsidR="00000000" w:rsidRPr="00000000">
        <w:rPr>
          <w:rtl w:val="0"/>
        </w:rPr>
        <w:t xml:space="preserve">” del contenedor. Si el volumen “</w:t>
      </w:r>
      <w:r w:rsidDel="00000000" w:rsidR="00000000" w:rsidRPr="00000000">
        <w:rPr>
          <w:b w:val="1"/>
          <w:bCs w:val="1"/>
          <w:i w:val="1"/>
          <w:iCs w:val="1"/>
          <w:rtl w:val="0"/>
        </w:rPr>
        <w:t xml:space="preserve">mivolumen</w:t>
      </w:r>
      <w:r w:rsidDel="00000000" w:rsidR="00000000" w:rsidRPr="00000000">
        <w:rPr>
          <w:rtl w:val="0"/>
        </w:rPr>
        <w:t xml:space="preserve">” no existía previamente, lo crea.</w:t>
      </w:r>
    </w:p>
    <w:p w:rsidR="00000000" w:rsidDel="00000000" w:rsidP="00000000" w:rsidRDefault="00000000" w:rsidRPr="00000000" w14:paraId="000000AA">
      <w:pPr>
        <w:pStyle w:val="Heading3"/>
        <w:pageBreakBefore w:val="0"/>
        <w:numPr>
          <w:ilvl w:val="2"/>
          <w:numId w:val="6"/>
        </w:numPr>
        <w:rPr>
          <w:rFonts w:ascii="Arial" w:cs="Arial" w:eastAsia="Arial" w:hAnsi="Arial"/>
          <w:color w:val="669966"/>
          <w:sz w:val="22"/>
          <w:szCs w:val="22"/>
        </w:rPr>
      </w:pPr>
      <w:bookmarkStart w:colFirst="0" w:colLast="0" w:name="_fqmqwemxmsb5" w:id="14"/>
      <w:bookmarkEnd w:id="14"/>
      <w:r w:rsidDel="00000000" w:rsidR="00000000" w:rsidRPr="00000000">
        <w:rPr>
          <w:rtl w:val="0"/>
        </w:rPr>
        <w:t xml:space="preserve">Gestionando volúmenes</w:t>
      </w:r>
    </w:p>
    <w:p w:rsidR="00000000" w:rsidDel="00000000" w:rsidP="00000000" w:rsidRDefault="00000000" w:rsidRPr="00000000" w14:paraId="000000AB">
      <w:pPr>
        <w:pageBreakBefore w:val="0"/>
        <w:rPr/>
      </w:pPr>
      <w:r w:rsidDel="00000000" w:rsidR="00000000" w:rsidRPr="00000000">
        <w:rPr>
          <w:rtl w:val="0"/>
        </w:rPr>
        <w:t xml:space="preserve">Este tipo de volúmenes, pueden crearse de forma separada, sin crear un contenedor asociado al mismo. Esto lo podemos hacer con el comando “</w:t>
      </w:r>
      <w:r w:rsidDel="00000000" w:rsidR="00000000" w:rsidRPr="00000000">
        <w:rPr>
          <w:b w:val="1"/>
          <w:bCs w:val="1"/>
          <w:i w:val="1"/>
          <w:iCs w:val="1"/>
          <w:rtl w:val="0"/>
        </w:rPr>
        <w:t xml:space="preserve">docker volume</w:t>
      </w:r>
      <w:r w:rsidDel="00000000" w:rsidR="00000000" w:rsidRPr="00000000">
        <w:rPr>
          <w:rtl w:val="0"/>
        </w:rPr>
        <w:t xml:space="preserve">”:</w:t>
      </w:r>
    </w:p>
    <w:p w:rsidR="00000000" w:rsidDel="00000000" w:rsidP="00000000" w:rsidRDefault="00000000" w:rsidRPr="00000000" w14:paraId="000000AC">
      <w:pPr>
        <w:pageBreakBefore w:val="0"/>
        <w:numPr>
          <w:ilvl w:val="0"/>
          <w:numId w:val="5"/>
        </w:numPr>
        <w:spacing w:after="0" w:afterAutospacing="0"/>
        <w:ind w:left="720" w:hanging="360"/>
        <w:rPr>
          <w:u w:val="none"/>
        </w:rPr>
      </w:pPr>
      <w:r w:rsidDel="00000000" w:rsidR="00000000" w:rsidRPr="00000000">
        <w:rPr>
          <w:rtl w:val="0"/>
        </w:rPr>
        <w:t xml:space="preserve">Con “</w:t>
      </w:r>
      <w:r w:rsidDel="00000000" w:rsidR="00000000" w:rsidRPr="00000000">
        <w:rPr>
          <w:b w:val="1"/>
          <w:bCs w:val="1"/>
          <w:i w:val="1"/>
          <w:iCs w:val="1"/>
          <w:rtl w:val="0"/>
        </w:rPr>
        <w:t xml:space="preserve">docker volume create mivolumen</w:t>
      </w:r>
      <w:r w:rsidDel="00000000" w:rsidR="00000000" w:rsidRPr="00000000">
        <w:rPr>
          <w:rtl w:val="0"/>
        </w:rPr>
        <w:t xml:space="preserve">” podemos crear el volumen vacío.</w:t>
      </w:r>
    </w:p>
    <w:p w:rsidR="00000000" w:rsidDel="00000000" w:rsidP="00000000" w:rsidRDefault="00000000" w:rsidRPr="00000000" w14:paraId="000000AD">
      <w:pPr>
        <w:pageBreakBefore w:val="0"/>
        <w:numPr>
          <w:ilvl w:val="0"/>
          <w:numId w:val="5"/>
        </w:numPr>
        <w:spacing w:after="0" w:afterAutospacing="0" w:before="0" w:beforeAutospacing="0"/>
        <w:ind w:left="720" w:hanging="360"/>
        <w:rPr>
          <w:u w:val="none"/>
        </w:rPr>
      </w:pPr>
      <w:r w:rsidDel="00000000" w:rsidR="00000000" w:rsidRPr="00000000">
        <w:rPr>
          <w:rtl w:val="0"/>
        </w:rPr>
        <w:t xml:space="preserve">Con “</w:t>
      </w:r>
      <w:r w:rsidDel="00000000" w:rsidR="00000000" w:rsidRPr="00000000">
        <w:rPr>
          <w:b w:val="1"/>
          <w:bCs w:val="1"/>
          <w:i w:val="1"/>
          <w:iCs w:val="1"/>
          <w:rtl w:val="0"/>
        </w:rPr>
        <w:t xml:space="preserve">docker volume ls</w:t>
      </w:r>
      <w:r w:rsidDel="00000000" w:rsidR="00000000" w:rsidRPr="00000000">
        <w:rPr>
          <w:rtl w:val="0"/>
        </w:rPr>
        <w:t xml:space="preserve">” podemos observar los volúmenes existentes.</w:t>
      </w:r>
    </w:p>
    <w:p w:rsidR="00000000" w:rsidDel="00000000" w:rsidP="00000000" w:rsidRDefault="00000000" w:rsidRPr="00000000" w14:paraId="000000AE">
      <w:pPr>
        <w:pageBreakBefore w:val="0"/>
        <w:numPr>
          <w:ilvl w:val="0"/>
          <w:numId w:val="5"/>
        </w:numPr>
        <w:spacing w:before="0" w:beforeAutospacing="0"/>
        <w:ind w:left="720" w:hanging="360"/>
        <w:rPr>
          <w:u w:val="none"/>
        </w:rPr>
      </w:pPr>
      <w:r w:rsidDel="00000000" w:rsidR="00000000" w:rsidRPr="00000000">
        <w:rPr>
          <w:rtl w:val="0"/>
        </w:rPr>
        <w:t xml:space="preserve">Con “</w:t>
      </w:r>
      <w:r w:rsidDel="00000000" w:rsidR="00000000" w:rsidRPr="00000000">
        <w:rPr>
          <w:b w:val="1"/>
          <w:bCs w:val="1"/>
          <w:i w:val="1"/>
          <w:iCs w:val="1"/>
          <w:rtl w:val="0"/>
        </w:rPr>
        <w:t xml:space="preserve">docker volume rm mivolumen</w:t>
      </w:r>
      <w:r w:rsidDel="00000000" w:rsidR="00000000" w:rsidRPr="00000000">
        <w:rPr>
          <w:rtl w:val="0"/>
        </w:rPr>
        <w:t xml:space="preserve">” puedes borrar un volumen, siempre que todo contenedor que lo utilice esté parado.</w:t>
      </w:r>
    </w:p>
    <w:p w:rsidR="00000000" w:rsidDel="00000000" w:rsidP="00000000" w:rsidRDefault="00000000" w:rsidRPr="00000000" w14:paraId="000000AF">
      <w:pPr>
        <w:pageBreakBefore w:val="0"/>
        <w:rPr/>
      </w:pPr>
      <w:r w:rsidDel="00000000" w:rsidR="00000000" w:rsidRPr="00000000">
        <w:rPr>
          <w:rtl w:val="0"/>
        </w:rPr>
      </w:r>
    </w:p>
    <w:p w:rsidR="00000000" w:rsidDel="00000000" w:rsidP="00000000" w:rsidRDefault="00000000" w:rsidRPr="00000000" w14:paraId="000000B0">
      <w:pPr>
        <w:pStyle w:val="Heading3"/>
        <w:pageBreakBefore w:val="0"/>
        <w:numPr>
          <w:ilvl w:val="2"/>
          <w:numId w:val="6"/>
        </w:numPr>
        <w:rPr>
          <w:rFonts w:ascii="Arial" w:cs="Arial" w:eastAsia="Arial" w:hAnsi="Arial"/>
          <w:color w:val="669966"/>
          <w:sz w:val="22"/>
          <w:szCs w:val="22"/>
        </w:rPr>
      </w:pPr>
      <w:bookmarkStart w:colFirst="0" w:colLast="0" w:name="_idgy9bqniqqo" w:id="15"/>
      <w:bookmarkEnd w:id="15"/>
      <w:r w:rsidDel="00000000" w:rsidR="00000000" w:rsidRPr="00000000">
        <w:rPr>
          <w:rtl w:val="0"/>
        </w:rPr>
        <w:t xml:space="preserve">Poblando volúmenes</w:t>
      </w:r>
    </w:p>
    <w:p w:rsidR="00000000" w:rsidDel="00000000" w:rsidP="00000000" w:rsidRDefault="00000000" w:rsidRPr="00000000" w14:paraId="000000B1">
      <w:pPr>
        <w:pageBreakBefore w:val="0"/>
        <w:rPr/>
      </w:pPr>
      <w:r w:rsidDel="00000000" w:rsidR="00000000" w:rsidRPr="00000000">
        <w:rPr>
          <w:rtl w:val="0"/>
        </w:rPr>
        <w:t xml:space="preserve">Si creamos un volumen directamente al lanzar un contenedor (no aplicable al caso de un contenedor vacío, pero creado previamente) y lo asociamos a un directorio que no está vacío, el contenido de ese directorio se copiará al volúmen. Por ejemplo, si lanzamos</w:t>
      </w:r>
    </w:p>
    <w:tbl>
      <w:tblPr>
        <w:tblStyle w:val="Table19"/>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run -d -it --name appcontainer  --mount </w:t>
            </w:r>
            <w:r w:rsidDel="00000000" w:rsidR="00000000" w:rsidRPr="00000000">
              <w:rPr>
                <w:rFonts w:ascii="Consolas" w:cs="Consolas" w:eastAsia="Consolas" w:hAnsi="Consolas"/>
                <w:color w:val="0086b3"/>
                <w:shd w:fill="f8f8f8" w:val="clear"/>
                <w:rtl w:val="0"/>
              </w:rPr>
              <w:t xml:space="preserve">source</w:t>
            </w:r>
            <w:r w:rsidDel="00000000" w:rsidR="00000000" w:rsidRPr="00000000">
              <w:rPr>
                <w:rFonts w:ascii="Consolas" w:cs="Consolas" w:eastAsia="Consolas" w:hAnsi="Consolas"/>
                <w:color w:val="333333"/>
                <w:shd w:fill="f8f8f8" w:val="clear"/>
                <w:rtl w:val="0"/>
              </w:rPr>
              <w:t xml:space="preserve">=mivolumen,target=/app nginx:latest</w:t>
            </w:r>
            <w:r w:rsidDel="00000000" w:rsidR="00000000" w:rsidRPr="00000000">
              <w:rPr>
                <w:rtl w:val="0"/>
              </w:rPr>
            </w:r>
          </w:p>
        </w:tc>
      </w:tr>
    </w:tbl>
    <w:p w:rsidR="00000000" w:rsidDel="00000000" w:rsidP="00000000" w:rsidRDefault="00000000" w:rsidRPr="00000000" w14:paraId="000000B3">
      <w:pPr>
        <w:pageBreakBefore w:val="0"/>
        <w:rPr/>
      </w:pPr>
      <w:r w:rsidDel="00000000" w:rsidR="00000000" w:rsidRPr="00000000">
        <w:rPr>
          <w:rtl w:val="0"/>
        </w:rPr>
        <w:t xml:space="preserve">Si el directorio “</w:t>
      </w:r>
      <w:r w:rsidDel="00000000" w:rsidR="00000000" w:rsidRPr="00000000">
        <w:rPr>
          <w:b w:val="1"/>
          <w:bCs w:val="1"/>
          <w:i w:val="1"/>
          <w:iCs w:val="1"/>
          <w:rtl w:val="0"/>
        </w:rPr>
        <w:t xml:space="preserve">/app</w:t>
      </w:r>
      <w:r w:rsidDel="00000000" w:rsidR="00000000" w:rsidRPr="00000000">
        <w:rPr>
          <w:rtl w:val="0"/>
        </w:rPr>
        <w:t xml:space="preserve">” tenía información, esta se copiará al volumen “</w:t>
      </w:r>
      <w:r w:rsidDel="00000000" w:rsidR="00000000" w:rsidRPr="00000000">
        <w:rPr>
          <w:b w:val="1"/>
          <w:bCs w:val="1"/>
          <w:i w:val="1"/>
          <w:iCs w:val="1"/>
          <w:rtl w:val="0"/>
        </w:rPr>
        <w:t xml:space="preserve">mivolumen</w:t>
      </w:r>
      <w:r w:rsidDel="00000000" w:rsidR="00000000" w:rsidRPr="00000000">
        <w:rPr>
          <w:rtl w:val="0"/>
        </w:rPr>
        <w:t xml:space="preserve">”.</w:t>
      </w:r>
    </w:p>
    <w:p w:rsidR="00000000" w:rsidDel="00000000" w:rsidP="00000000" w:rsidRDefault="00000000" w:rsidRPr="00000000" w14:paraId="000000B4">
      <w:pPr>
        <w:pageBreakBefore w:val="0"/>
        <w:rPr/>
      </w:pPr>
      <w:r w:rsidDel="00000000" w:rsidR="00000000" w:rsidRPr="00000000">
        <w:rPr>
          <w:rtl w:val="0"/>
        </w:rPr>
      </w:r>
    </w:p>
    <w:p w:rsidR="00000000" w:rsidDel="00000000" w:rsidP="00000000" w:rsidRDefault="00000000" w:rsidRPr="00000000" w14:paraId="000000B5">
      <w:pPr>
        <w:pStyle w:val="Heading2"/>
        <w:pageBreakBefore w:val="0"/>
        <w:numPr>
          <w:ilvl w:val="1"/>
          <w:numId w:val="6"/>
        </w:numPr>
        <w:ind w:left="576"/>
        <w:rPr>
          <w:color w:val="669966"/>
        </w:rPr>
      </w:pPr>
      <w:bookmarkStart w:colFirst="0" w:colLast="0" w:name="_v538eauoj9d7" w:id="16"/>
      <w:bookmarkEnd w:id="16"/>
      <w:r w:rsidDel="00000000" w:rsidR="00000000" w:rsidRPr="00000000">
        <w:rPr>
          <w:rtl w:val="0"/>
        </w:rPr>
        <w:t xml:space="preserve">Creando volúmenes “tmpfs”</w:t>
      </w:r>
    </w:p>
    <w:p w:rsidR="00000000" w:rsidDel="00000000" w:rsidP="00000000" w:rsidRDefault="00000000" w:rsidRPr="00000000" w14:paraId="000000B6">
      <w:pPr>
        <w:pageBreakBefore w:val="0"/>
        <w:rPr/>
      </w:pPr>
      <w:r w:rsidDel="00000000" w:rsidR="00000000" w:rsidRPr="00000000">
        <w:rPr>
          <w:rtl w:val="0"/>
        </w:rPr>
        <w:t xml:space="preserve">Como hemos comentado antes, los volúmenes “tmpfs” no tiene persistencia (se alojan en memoria) y tienen algunas limitaciones (solo pueden ser usados en sistemas Linux y no pueden ser compartidos entre contenedores). Para crear un volumen de este tipo podemos usar dos parámetros distintos: “</w:t>
      </w:r>
      <w:r w:rsidDel="00000000" w:rsidR="00000000" w:rsidRPr="00000000">
        <w:rPr>
          <w:b w:val="1"/>
          <w:bCs w:val="1"/>
          <w:rtl w:val="0"/>
        </w:rPr>
        <w:t xml:space="preserve">--tmpfs</w:t>
      </w:r>
      <w:r w:rsidDel="00000000" w:rsidR="00000000" w:rsidRPr="00000000">
        <w:rPr>
          <w:rtl w:val="0"/>
        </w:rPr>
        <w:t xml:space="preserve">” que es más simple y “</w:t>
      </w:r>
      <w:r w:rsidDel="00000000" w:rsidR="00000000" w:rsidRPr="00000000">
        <w:rPr>
          <w:b w:val="1"/>
          <w:bCs w:val="1"/>
          <w:rtl w:val="0"/>
        </w:rPr>
        <w:t xml:space="preserve">--mount</w:t>
      </w:r>
      <w:r w:rsidDel="00000000" w:rsidR="00000000" w:rsidRPr="00000000">
        <w:rPr>
          <w:rtl w:val="0"/>
        </w:rPr>
        <w:t xml:space="preserve">” que es más explícito. </w:t>
      </w:r>
    </w:p>
    <w:p w:rsidR="00000000" w:rsidDel="00000000" w:rsidP="00000000" w:rsidRDefault="00000000" w:rsidRPr="00000000" w14:paraId="000000B7">
      <w:pPr>
        <w:pageBreakBefore w:val="0"/>
        <w:rPr>
          <w:b w:val="1"/>
          <w:bCs w:val="1"/>
          <w:u w:val="single"/>
        </w:rPr>
      </w:pPr>
      <w:r w:rsidDel="00000000" w:rsidR="00000000" w:rsidRPr="00000000">
        <w:rPr>
          <w:rtl w:val="0"/>
        </w:rPr>
        <w:t xml:space="preserve">Al utilizar estos comandos, debemos usar </w:t>
      </w:r>
      <w:r w:rsidDel="00000000" w:rsidR="00000000" w:rsidRPr="00000000">
        <w:rPr>
          <w:b w:val="1"/>
          <w:bCs w:val="1"/>
          <w:u w:val="single"/>
          <w:rtl w:val="0"/>
        </w:rPr>
        <w:t xml:space="preserve">rutas absolutas.</w:t>
      </w:r>
    </w:p>
    <w:tbl>
      <w:tblPr>
        <w:tblStyle w:val="Table20"/>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run -d  -it --tmpfs /app nginx</w:t>
            </w:r>
            <w:r w:rsidDel="00000000" w:rsidR="00000000" w:rsidRPr="00000000">
              <w:rPr>
                <w:rtl w:val="0"/>
              </w:rPr>
            </w:r>
          </w:p>
        </w:tc>
      </w:tr>
    </w:tbl>
    <w:p w:rsidR="00000000" w:rsidDel="00000000" w:rsidP="00000000" w:rsidRDefault="00000000" w:rsidRPr="00000000" w14:paraId="000000B9">
      <w:pPr>
        <w:pageBreakBefore w:val="0"/>
        <w:rPr/>
      </w:pPr>
      <w:r w:rsidDel="00000000" w:rsidR="00000000" w:rsidRPr="00000000">
        <w:rPr>
          <w:rtl w:val="0"/>
        </w:rPr>
        <w:t xml:space="preserve">o</w:t>
      </w:r>
    </w:p>
    <w:tbl>
      <w:tblPr>
        <w:tblStyle w:val="Table21"/>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run -d -it --mount </w:t>
            </w:r>
            <w:r w:rsidDel="00000000" w:rsidR="00000000" w:rsidRPr="00000000">
              <w:rPr>
                <w:rFonts w:ascii="Consolas" w:cs="Consolas" w:eastAsia="Consolas" w:hAnsi="Consolas"/>
                <w:color w:val="0086b3"/>
                <w:shd w:fill="f8f8f8" w:val="clear"/>
                <w:rtl w:val="0"/>
              </w:rPr>
              <w:t xml:space="preserve">type</w:t>
            </w:r>
            <w:r w:rsidDel="00000000" w:rsidR="00000000" w:rsidRPr="00000000">
              <w:rPr>
                <w:rFonts w:ascii="Consolas" w:cs="Consolas" w:eastAsia="Consolas" w:hAnsi="Consolas"/>
                <w:color w:val="333333"/>
                <w:shd w:fill="f8f8f8" w:val="clear"/>
                <w:rtl w:val="0"/>
              </w:rPr>
              <w:t xml:space="preserve">=tmpfs,destination=/app nginx</w:t>
            </w:r>
            <w:r w:rsidDel="00000000" w:rsidR="00000000" w:rsidRPr="00000000">
              <w:rPr>
                <w:rtl w:val="0"/>
              </w:rPr>
            </w:r>
          </w:p>
        </w:tc>
      </w:tr>
    </w:tbl>
    <w:p w:rsidR="00000000" w:rsidDel="00000000" w:rsidP="00000000" w:rsidRDefault="00000000" w:rsidRPr="00000000" w14:paraId="000000BB">
      <w:pPr>
        <w:pageBreakBefore w:val="0"/>
        <w:rPr/>
      </w:pPr>
      <w:r w:rsidDel="00000000" w:rsidR="00000000" w:rsidRPr="00000000">
        <w:rPr>
          <w:rtl w:val="0"/>
        </w:rPr>
        <w:t xml:space="preserve">Este tipo de contenedores son útiles para:</w:t>
      </w:r>
    </w:p>
    <w:p w:rsidR="00000000" w:rsidDel="00000000" w:rsidP="00000000" w:rsidRDefault="00000000" w:rsidRPr="00000000" w14:paraId="000000BC">
      <w:pPr>
        <w:pageBreakBefore w:val="0"/>
        <w:numPr>
          <w:ilvl w:val="0"/>
          <w:numId w:val="4"/>
        </w:numPr>
        <w:spacing w:after="0" w:afterAutospacing="0"/>
        <w:ind w:left="720" w:hanging="360"/>
        <w:rPr>
          <w:u w:val="none"/>
        </w:rPr>
      </w:pPr>
      <w:r w:rsidDel="00000000" w:rsidR="00000000" w:rsidRPr="00000000">
        <w:rPr>
          <w:rtl w:val="0"/>
        </w:rPr>
        <w:t xml:space="preserve">Almacenar ficheros que por algún motivo no quieres que se guarden ni en el contenedor ni en otros volúmenes (por ejemplo, datos sensibles).</w:t>
      </w:r>
    </w:p>
    <w:p w:rsidR="00000000" w:rsidDel="00000000" w:rsidP="00000000" w:rsidRDefault="00000000" w:rsidRPr="00000000" w14:paraId="000000BD">
      <w:pPr>
        <w:pageBreakBefore w:val="0"/>
        <w:numPr>
          <w:ilvl w:val="0"/>
          <w:numId w:val="4"/>
        </w:numPr>
        <w:spacing w:after="0" w:afterAutospacing="0" w:before="0" w:beforeAutospacing="0"/>
        <w:ind w:left="720" w:hanging="360"/>
        <w:rPr>
          <w:u w:val="none"/>
        </w:rPr>
      </w:pPr>
      <w:r w:rsidDel="00000000" w:rsidR="00000000" w:rsidRPr="00000000">
        <w:rPr>
          <w:rtl w:val="0"/>
        </w:rPr>
        <w:t xml:space="preserve">Al operar en memoria, puede ser útil utilizar este tipo de ficheros para acelerar operaciones de lectura/escritura. Por ejemplo, podemos almacenar unos juegos de prueba que vayan a ser leídos muchas veces, copiar contenido de una página a servir, etc.</w:t>
      </w:r>
    </w:p>
    <w:p w:rsidR="00000000" w:rsidDel="00000000" w:rsidP="00000000" w:rsidRDefault="00000000" w:rsidRPr="00000000" w14:paraId="000000BE">
      <w:pPr>
        <w:pageBreakBefore w:val="0"/>
        <w:numPr>
          <w:ilvl w:val="1"/>
          <w:numId w:val="4"/>
        </w:numPr>
        <w:spacing w:before="0" w:beforeAutospacing="0"/>
        <w:ind w:left="1440" w:hanging="360"/>
        <w:rPr>
          <w:u w:val="none"/>
        </w:rPr>
      </w:pPr>
      <w:r w:rsidDel="00000000" w:rsidR="00000000" w:rsidRPr="00000000">
        <w:rPr>
          <w:rtl w:val="0"/>
        </w:rPr>
        <w:t xml:space="preserve">Esto también puede hacerse usando “</w:t>
      </w:r>
      <w:r w:rsidDel="00000000" w:rsidR="00000000" w:rsidRPr="00000000">
        <w:rPr>
          <w:b w:val="1"/>
          <w:bCs w:val="1"/>
          <w:rtl w:val="0"/>
        </w:rPr>
        <w:t xml:space="preserve">binding mounts</w:t>
      </w:r>
      <w:r w:rsidDel="00000000" w:rsidR="00000000" w:rsidRPr="00000000">
        <w:rPr>
          <w:rtl w:val="0"/>
        </w:rPr>
        <w:t xml:space="preserve">” y una correcta configuración del sistema de ficheros en el anfitrión, usando el mismo “</w:t>
      </w:r>
      <w:r w:rsidDel="00000000" w:rsidR="00000000" w:rsidRPr="00000000">
        <w:rPr>
          <w:b w:val="1"/>
          <w:bCs w:val="1"/>
          <w:i w:val="1"/>
          <w:iCs w:val="1"/>
          <w:rtl w:val="0"/>
        </w:rPr>
        <w:t xml:space="preserve">tmpfs</w:t>
      </w:r>
      <w:r w:rsidDel="00000000" w:rsidR="00000000" w:rsidRPr="00000000">
        <w:rPr>
          <w:rtl w:val="0"/>
        </w:rPr>
        <w:t xml:space="preserve">” o “</w:t>
      </w:r>
      <w:r w:rsidDel="00000000" w:rsidR="00000000" w:rsidRPr="00000000">
        <w:rPr>
          <w:b w:val="1"/>
          <w:bCs w:val="1"/>
          <w:i w:val="1"/>
          <w:iCs w:val="1"/>
          <w:rtl w:val="0"/>
        </w:rPr>
        <w:t xml:space="preserve">ramfs</w:t>
      </w:r>
      <w:r w:rsidDel="00000000" w:rsidR="00000000" w:rsidRPr="00000000">
        <w:rPr>
          <w:rtl w:val="0"/>
        </w:rPr>
        <w:t xml:space="preserve">”. Más información </w:t>
      </w:r>
      <w:hyperlink r:id="rId23">
        <w:r w:rsidDel="00000000" w:rsidR="00000000" w:rsidRPr="00000000">
          <w:rPr>
            <w:color w:val="1155cc"/>
            <w:u w:val="single"/>
            <w:rtl w:val="0"/>
          </w:rPr>
          <w:t xml:space="preserve">https://www.jamescoyle.net/how-to/943-create-a-ram-disk-in-linux</w:t>
        </w:r>
      </w:hyperlink>
      <w:r w:rsidDel="00000000" w:rsidR="00000000" w:rsidRPr="00000000">
        <w:rPr>
          <w:rtl w:val="0"/>
        </w:rPr>
      </w:r>
    </w:p>
    <w:p w:rsidR="00000000" w:rsidDel="00000000" w:rsidP="00000000" w:rsidRDefault="00000000" w:rsidRPr="00000000" w14:paraId="000000BF">
      <w:pPr>
        <w:pageBreakBefore w:val="0"/>
        <w:rPr/>
      </w:pPr>
      <w:r w:rsidDel="00000000" w:rsidR="00000000" w:rsidRPr="00000000">
        <w:rPr>
          <w:rtl w:val="0"/>
        </w:rPr>
        <w:t xml:space="preserve">Para más información sobre “</w:t>
      </w:r>
      <w:r w:rsidDel="00000000" w:rsidR="00000000" w:rsidRPr="00000000">
        <w:rPr>
          <w:b w:val="1"/>
          <w:bCs w:val="1"/>
          <w:i w:val="1"/>
          <w:iCs w:val="1"/>
          <w:rtl w:val="0"/>
        </w:rPr>
        <w:t xml:space="preserve">tmpfs</w:t>
      </w:r>
      <w:r w:rsidDel="00000000" w:rsidR="00000000" w:rsidRPr="00000000">
        <w:rPr>
          <w:rtl w:val="0"/>
        </w:rPr>
        <w:t xml:space="preserve">” </w:t>
      </w:r>
      <w:hyperlink r:id="rId24">
        <w:r w:rsidDel="00000000" w:rsidR="00000000" w:rsidRPr="00000000">
          <w:rPr>
            <w:color w:val="1155cc"/>
            <w:u w:val="single"/>
            <w:rtl w:val="0"/>
          </w:rPr>
          <w:t xml:space="preserve">https://docs.docker.com/storage/tmpfs/</w:t>
        </w:r>
      </w:hyperlink>
      <w:r w:rsidDel="00000000" w:rsidR="00000000" w:rsidRPr="00000000">
        <w:rPr>
          <w:rtl w:val="0"/>
        </w:rPr>
      </w:r>
    </w:p>
    <w:p w:rsidR="00000000" w:rsidDel="00000000" w:rsidP="00000000" w:rsidRDefault="00000000" w:rsidRPr="00000000" w14:paraId="000000C0">
      <w:pPr>
        <w:pageBreakBefore w:val="0"/>
        <w:rPr/>
      </w:pPr>
      <w:r w:rsidDel="00000000" w:rsidR="00000000" w:rsidRPr="00000000">
        <w:rPr>
          <w:rtl w:val="0"/>
        </w:rPr>
      </w:r>
    </w:p>
    <w:p w:rsidR="00000000" w:rsidDel="00000000" w:rsidP="00000000" w:rsidRDefault="00000000" w:rsidRPr="00000000" w14:paraId="000000C1">
      <w:pPr>
        <w:pStyle w:val="Heading2"/>
        <w:pageBreakBefore w:val="0"/>
        <w:numPr>
          <w:ilvl w:val="1"/>
          <w:numId w:val="6"/>
        </w:numPr>
        <w:ind w:left="576"/>
        <w:rPr>
          <w:color w:val="669966"/>
        </w:rPr>
      </w:pPr>
      <w:bookmarkStart w:colFirst="0" w:colLast="0" w:name="_gxfh351io8sp" w:id="17"/>
      <w:bookmarkEnd w:id="17"/>
      <w:r w:rsidDel="00000000" w:rsidR="00000000" w:rsidRPr="00000000">
        <w:rPr>
          <w:rtl w:val="0"/>
        </w:rPr>
        <w:t xml:space="preserve">Copia de seguridad de un Volumen</w:t>
      </w:r>
    </w:p>
    <w:p w:rsidR="00000000" w:rsidDel="00000000" w:rsidP="00000000" w:rsidRDefault="00000000" w:rsidRPr="00000000" w14:paraId="000000C2">
      <w:pPr>
        <w:pageBreakBefore w:val="0"/>
        <w:rPr/>
      </w:pPr>
      <w:r w:rsidDel="00000000" w:rsidR="00000000" w:rsidRPr="00000000">
        <w:rPr>
          <w:rtl w:val="0"/>
        </w:rPr>
        <w:t xml:space="preserve">Realizar una copia de seguridad de volúmenes Docker, es tan sencillo como realizar una copia de seguridad en el sistema anfitrión en los directorios pertinentes (o implementar en el sistema de ficheros elementos tales como “discos espejo”, etc.).</w:t>
      </w:r>
    </w:p>
    <w:p w:rsidR="00000000" w:rsidDel="00000000" w:rsidP="00000000" w:rsidRDefault="00000000" w:rsidRPr="00000000" w14:paraId="000000C3">
      <w:pPr>
        <w:pageBreakBefore w:val="0"/>
        <w:rPr/>
      </w:pPr>
      <w:r w:rsidDel="00000000" w:rsidR="00000000" w:rsidRPr="00000000">
        <w:rPr>
          <w:rtl w:val="0"/>
        </w:rPr>
        <w:t xml:space="preserve">Aun así, si se desea realizar una copia de seguridad, por ejemplo, en un fichero “</w:t>
      </w:r>
      <w:r w:rsidDel="00000000" w:rsidR="00000000" w:rsidRPr="00000000">
        <w:rPr>
          <w:b w:val="1"/>
          <w:bCs w:val="1"/>
          <w:i w:val="1"/>
          <w:iCs w:val="1"/>
          <w:rtl w:val="0"/>
        </w:rPr>
        <w:t xml:space="preserve">.tar</w:t>
      </w:r>
      <w:r w:rsidDel="00000000" w:rsidR="00000000" w:rsidRPr="00000000">
        <w:rPr>
          <w:rtl w:val="0"/>
        </w:rPr>
        <w:t xml:space="preserve">” es posible realizarlo mediante comandos. Supongamos tengamos un “</w:t>
      </w:r>
      <w:r w:rsidDel="00000000" w:rsidR="00000000" w:rsidRPr="00000000">
        <w:rPr>
          <w:b w:val="1"/>
          <w:bCs w:val="1"/>
          <w:i w:val="1"/>
          <w:iCs w:val="1"/>
          <w:rtl w:val="0"/>
        </w:rPr>
        <w:t xml:space="preserve">contenedor1</w:t>
      </w:r>
      <w:r w:rsidDel="00000000" w:rsidR="00000000" w:rsidRPr="00000000">
        <w:rPr>
          <w:rtl w:val="0"/>
        </w:rPr>
        <w:t xml:space="preserve">”, que utiliza el volumen “</w:t>
      </w:r>
      <w:r w:rsidDel="00000000" w:rsidR="00000000" w:rsidRPr="00000000">
        <w:rPr>
          <w:b w:val="1"/>
          <w:bCs w:val="1"/>
          <w:i w:val="1"/>
          <w:iCs w:val="1"/>
          <w:rtl w:val="0"/>
        </w:rPr>
        <w:t xml:space="preserve">misdatos</w:t>
      </w:r>
      <w:r w:rsidDel="00000000" w:rsidR="00000000" w:rsidRPr="00000000">
        <w:rPr>
          <w:rtl w:val="0"/>
        </w:rPr>
        <w:t xml:space="preserve">” montados en “</w:t>
      </w:r>
      <w:r w:rsidDel="00000000" w:rsidR="00000000" w:rsidRPr="00000000">
        <w:rPr>
          <w:b w:val="1"/>
          <w:bCs w:val="1"/>
          <w:i w:val="1"/>
          <w:iCs w:val="1"/>
          <w:rtl w:val="0"/>
        </w:rPr>
        <w:t xml:space="preserve">/datos</w:t>
      </w:r>
      <w:r w:rsidDel="00000000" w:rsidR="00000000" w:rsidRPr="00000000">
        <w:rPr>
          <w:rtl w:val="0"/>
        </w:rPr>
        <w:t xml:space="preserve">”. Para realizar la copia de seguridad, seguiremos estos pasos:</w:t>
      </w:r>
    </w:p>
    <w:p w:rsidR="00000000" w:rsidDel="00000000" w:rsidP="00000000" w:rsidRDefault="00000000" w:rsidRPr="00000000" w14:paraId="000000C4">
      <w:pPr>
        <w:pageBreakBefore w:val="0"/>
        <w:rPr/>
      </w:pPr>
      <w:r w:rsidDel="00000000" w:rsidR="00000000" w:rsidRPr="00000000">
        <w:rPr>
          <w:rtl w:val="0"/>
        </w:rPr>
        <w:t xml:space="preserve">En primer lugar, pararemos el contenedor.</w:t>
      </w:r>
    </w:p>
    <w:tbl>
      <w:tblPr>
        <w:tblStyle w:val="Table22"/>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stop contenedor1</w:t>
            </w:r>
            <w:r w:rsidDel="00000000" w:rsidR="00000000" w:rsidRPr="00000000">
              <w:rPr>
                <w:rtl w:val="0"/>
              </w:rPr>
            </w:r>
          </w:p>
        </w:tc>
      </w:tr>
    </w:tbl>
    <w:p w:rsidR="00000000" w:rsidDel="00000000" w:rsidP="00000000" w:rsidRDefault="00000000" w:rsidRPr="00000000" w14:paraId="000000C6">
      <w:pPr>
        <w:pageBreakBefore w:val="0"/>
        <w:rPr/>
      </w:pPr>
      <w:r w:rsidDel="00000000" w:rsidR="00000000" w:rsidRPr="00000000">
        <w:rPr>
          <w:rtl w:val="0"/>
        </w:rPr>
        <w:t xml:space="preserve">y tras ello, lanzando la siguiente orden:</w:t>
      </w:r>
    </w:p>
    <w:tbl>
      <w:tblPr>
        <w:tblStyle w:val="Table23"/>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run --rm --volumes-from contenedor1 -v /home/alumno/backup:/backup ubuntu bash -c </w:t>
            </w:r>
            <w:r w:rsidDel="00000000" w:rsidR="00000000" w:rsidRPr="00000000">
              <w:rPr>
                <w:rFonts w:ascii="Consolas" w:cs="Consolas" w:eastAsia="Consolas" w:hAnsi="Consolas"/>
                <w:color w:val="dd1144"/>
                <w:shd w:fill="f8f8f8" w:val="clear"/>
                <w:rtl w:val="0"/>
              </w:rPr>
              <w:t xml:space="preserve">"cd /datos &amp;&amp; tar cvf /backup/copiaseguridad.tar ."</w:t>
            </w:r>
            <w:r w:rsidDel="00000000" w:rsidR="00000000" w:rsidRPr="00000000">
              <w:rPr>
                <w:rtl w:val="0"/>
              </w:rPr>
            </w:r>
          </w:p>
        </w:tc>
      </w:tr>
    </w:tbl>
    <w:p w:rsidR="00000000" w:rsidDel="00000000" w:rsidP="00000000" w:rsidRDefault="00000000" w:rsidRPr="00000000" w14:paraId="000000C8">
      <w:pPr>
        <w:pageBreakBefore w:val="0"/>
        <w:rPr/>
      </w:pPr>
      <w:r w:rsidDel="00000000" w:rsidR="00000000" w:rsidRPr="00000000">
        <w:rPr>
          <w:rtl w:val="0"/>
        </w:rPr>
        <w:t xml:space="preserve">Este comando, lanza un contenedor temporal (se borra al acabar con “</w:t>
      </w:r>
      <w:r w:rsidDel="00000000" w:rsidR="00000000" w:rsidRPr="00000000">
        <w:rPr>
          <w:b w:val="1"/>
          <w:bCs w:val="1"/>
          <w:i w:val="1"/>
          <w:iCs w:val="1"/>
          <w:rtl w:val="0"/>
        </w:rPr>
        <w:t xml:space="preserve">--rm</w:t>
      </w:r>
      <w:r w:rsidDel="00000000" w:rsidR="00000000" w:rsidRPr="00000000">
        <w:rPr>
          <w:rtl w:val="0"/>
        </w:rPr>
        <w:t xml:space="preserve">”), que monta los contenedores existentes en “</w:t>
      </w:r>
      <w:r w:rsidDel="00000000" w:rsidR="00000000" w:rsidRPr="00000000">
        <w:rPr>
          <w:b w:val="1"/>
          <w:bCs w:val="1"/>
          <w:i w:val="1"/>
          <w:iCs w:val="1"/>
          <w:rtl w:val="0"/>
        </w:rPr>
        <w:t xml:space="preserve">contenedor1</w:t>
      </w:r>
      <w:r w:rsidDel="00000000" w:rsidR="00000000" w:rsidRPr="00000000">
        <w:rPr>
          <w:rtl w:val="0"/>
        </w:rPr>
        <w:t xml:space="preserve">” (usando “</w:t>
      </w:r>
      <w:r w:rsidDel="00000000" w:rsidR="00000000" w:rsidRPr="00000000">
        <w:rPr>
          <w:b w:val="1"/>
          <w:bCs w:val="1"/>
          <w:i w:val="1"/>
          <w:iCs w:val="1"/>
          <w:rtl w:val="0"/>
        </w:rPr>
        <w:t xml:space="preserve">--volumes-from</w:t>
      </w:r>
      <w:r w:rsidDel="00000000" w:rsidR="00000000" w:rsidRPr="00000000">
        <w:rPr>
          <w:rtl w:val="0"/>
        </w:rPr>
        <w:t xml:space="preserve">”) y realiza un “</w:t>
      </w:r>
      <w:r w:rsidDel="00000000" w:rsidR="00000000" w:rsidRPr="00000000">
        <w:rPr>
          <w:b w:val="1"/>
          <w:bCs w:val="1"/>
          <w:i w:val="1"/>
          <w:iCs w:val="1"/>
          <w:rtl w:val="0"/>
        </w:rPr>
        <w:t xml:space="preserve">binding mount</w:t>
      </w:r>
      <w:r w:rsidDel="00000000" w:rsidR="00000000" w:rsidRPr="00000000">
        <w:rPr>
          <w:rtl w:val="0"/>
        </w:rPr>
        <w:t xml:space="preserve">” del directorio del anfitrión “</w:t>
      </w:r>
      <w:r w:rsidDel="00000000" w:rsidR="00000000" w:rsidRPr="00000000">
        <w:rPr>
          <w:b w:val="1"/>
          <w:bCs w:val="1"/>
          <w:i w:val="1"/>
          <w:iCs w:val="1"/>
          <w:rtl w:val="0"/>
        </w:rPr>
        <w:t xml:space="preserve">/home/alumno/backup</w:t>
      </w:r>
      <w:r w:rsidDel="00000000" w:rsidR="00000000" w:rsidRPr="00000000">
        <w:rPr>
          <w:rtl w:val="0"/>
        </w:rPr>
        <w:t xml:space="preserve">” con el directorio “</w:t>
      </w:r>
      <w:r w:rsidDel="00000000" w:rsidR="00000000" w:rsidRPr="00000000">
        <w:rPr>
          <w:b w:val="1"/>
          <w:bCs w:val="1"/>
          <w:i w:val="1"/>
          <w:iCs w:val="1"/>
          <w:rtl w:val="0"/>
        </w:rPr>
        <w:t xml:space="preserve">/backup</w:t>
      </w:r>
      <w:r w:rsidDel="00000000" w:rsidR="00000000" w:rsidRPr="00000000">
        <w:rPr>
          <w:rtl w:val="0"/>
        </w:rPr>
        <w:t xml:space="preserve">” del contenedor. Tras ello, entra en la carpeta “</w:t>
      </w:r>
      <w:r w:rsidDel="00000000" w:rsidR="00000000" w:rsidRPr="00000000">
        <w:rPr>
          <w:b w:val="1"/>
          <w:bCs w:val="1"/>
          <w:i w:val="1"/>
          <w:iCs w:val="1"/>
          <w:rtl w:val="0"/>
        </w:rPr>
        <w:t xml:space="preserve">/datos</w:t>
      </w:r>
      <w:r w:rsidDel="00000000" w:rsidR="00000000" w:rsidRPr="00000000">
        <w:rPr>
          <w:rtl w:val="0"/>
        </w:rPr>
        <w:t xml:space="preserve">” (donde se monta el volumen) y guarda todo el contenido empaquetado en un fichero “</w:t>
      </w:r>
      <w:r w:rsidDel="00000000" w:rsidR="00000000" w:rsidRPr="00000000">
        <w:rPr>
          <w:b w:val="1"/>
          <w:bCs w:val="1"/>
          <w:i w:val="1"/>
          <w:iCs w:val="1"/>
          <w:rtl w:val="0"/>
        </w:rPr>
        <w:t xml:space="preserve">.tar</w:t>
      </w:r>
      <w:r w:rsidDel="00000000" w:rsidR="00000000" w:rsidRPr="00000000">
        <w:rPr>
          <w:rtl w:val="0"/>
        </w:rPr>
        <w:t xml:space="preserve">” en “</w:t>
      </w:r>
      <w:r w:rsidDel="00000000" w:rsidR="00000000" w:rsidRPr="00000000">
        <w:rPr>
          <w:b w:val="1"/>
          <w:bCs w:val="1"/>
          <w:i w:val="1"/>
          <w:iCs w:val="1"/>
          <w:rtl w:val="0"/>
        </w:rPr>
        <w:t xml:space="preserve">/backup</w:t>
      </w:r>
      <w:r w:rsidDel="00000000" w:rsidR="00000000" w:rsidRPr="00000000">
        <w:rPr>
          <w:rtl w:val="0"/>
        </w:rPr>
        <w:t xml:space="preserve">”. Al acabar la ejecución, como “</w:t>
      </w:r>
      <w:r w:rsidDel="00000000" w:rsidR="00000000" w:rsidRPr="00000000">
        <w:rPr>
          <w:b w:val="1"/>
          <w:bCs w:val="1"/>
          <w:i w:val="1"/>
          <w:iCs w:val="1"/>
          <w:rtl w:val="0"/>
        </w:rPr>
        <w:t xml:space="preserve">/backup</w:t>
      </w:r>
      <w:r w:rsidDel="00000000" w:rsidR="00000000" w:rsidRPr="00000000">
        <w:rPr>
          <w:rtl w:val="0"/>
        </w:rPr>
        <w:t xml:space="preserve">” está montada en “</w:t>
      </w:r>
      <w:r w:rsidDel="00000000" w:rsidR="00000000" w:rsidRPr="00000000">
        <w:rPr>
          <w:b w:val="1"/>
          <w:bCs w:val="1"/>
          <w:i w:val="1"/>
          <w:iCs w:val="1"/>
          <w:rtl w:val="0"/>
        </w:rPr>
        <w:t xml:space="preserve">/home/alumno/backup</w:t>
      </w:r>
      <w:r w:rsidDel="00000000" w:rsidR="00000000" w:rsidRPr="00000000">
        <w:rPr>
          <w:rtl w:val="0"/>
        </w:rPr>
        <w:t xml:space="preserve">”, ahí tendremos disponible la copia de seguridad.</w:t>
      </w:r>
    </w:p>
    <w:p w:rsidR="00000000" w:rsidDel="00000000" w:rsidP="00000000" w:rsidRDefault="00000000" w:rsidRPr="00000000" w14:paraId="000000C9">
      <w:pPr>
        <w:pageBreakBefore w:val="0"/>
        <w:rPr/>
      </w:pPr>
      <w:r w:rsidDel="00000000" w:rsidR="00000000" w:rsidRPr="00000000">
        <w:rPr>
          <w:rtl w:val="0"/>
        </w:rPr>
      </w:r>
    </w:p>
    <w:p w:rsidR="00000000" w:rsidDel="00000000" w:rsidP="00000000" w:rsidRDefault="00000000" w:rsidRPr="00000000" w14:paraId="000000CA">
      <w:pPr>
        <w:pStyle w:val="Heading2"/>
        <w:pageBreakBefore w:val="0"/>
        <w:numPr>
          <w:ilvl w:val="1"/>
          <w:numId w:val="6"/>
        </w:numPr>
        <w:ind w:left="576"/>
        <w:rPr>
          <w:color w:val="669966"/>
        </w:rPr>
      </w:pPr>
      <w:bookmarkStart w:colFirst="0" w:colLast="0" w:name="_e0erkkd0ksst" w:id="18"/>
      <w:bookmarkEnd w:id="18"/>
      <w:r w:rsidDel="00000000" w:rsidR="00000000" w:rsidRPr="00000000">
        <w:rPr>
          <w:rtl w:val="0"/>
        </w:rPr>
        <w:t xml:space="preserve">Plugins para volúmenes en Docker</w:t>
      </w:r>
    </w:p>
    <w:p w:rsidR="00000000" w:rsidDel="00000000" w:rsidP="00000000" w:rsidRDefault="00000000" w:rsidRPr="00000000" w14:paraId="000000CB">
      <w:pPr>
        <w:pageBreakBefore w:val="0"/>
        <w:rPr/>
      </w:pPr>
      <w:r w:rsidDel="00000000" w:rsidR="00000000" w:rsidRPr="00000000">
        <w:rPr>
          <w:rtl w:val="0"/>
        </w:rPr>
        <w:t xml:space="preserve">La funcionalidad de Docker puede extenderse mediante el uso de plugins. Entre ellos existe una gran multitud de plugins para ampliar los tipos de volúmenes soportados.  Como curiosidad, decir que los plugins son distribuidos como imágenes en Docker Hub. Una forma de buscar plugins alojados en Docker Hub es mediante </w:t>
      </w:r>
      <w:hyperlink r:id="rId25">
        <w:r w:rsidDel="00000000" w:rsidR="00000000" w:rsidRPr="00000000">
          <w:rPr>
            <w:color w:val="1155cc"/>
            <w:u w:val="single"/>
            <w:rtl w:val="0"/>
          </w:rPr>
          <w:t xml:space="preserve">https://hub.docker.com/search?q=&amp;type=plugin</w:t>
        </w:r>
      </w:hyperlink>
      <w:r w:rsidDel="00000000" w:rsidR="00000000" w:rsidRPr="00000000">
        <w:rPr>
          <w:rtl w:val="0"/>
        </w:rPr>
      </w:r>
    </w:p>
    <w:p w:rsidR="00000000" w:rsidDel="00000000" w:rsidP="00000000" w:rsidRDefault="00000000" w:rsidRPr="00000000" w14:paraId="000000CC">
      <w:pPr>
        <w:pageBreakBefore w:val="0"/>
        <w:rPr/>
      </w:pPr>
      <w:r w:rsidDel="00000000" w:rsidR="00000000" w:rsidRPr="00000000">
        <w:rPr>
          <w:rtl w:val="0"/>
        </w:rPr>
      </w:r>
    </w:p>
    <w:p w:rsidR="00000000" w:rsidDel="00000000" w:rsidP="00000000" w:rsidRDefault="00000000" w:rsidRPr="00000000" w14:paraId="000000CD">
      <w:pPr>
        <w:pageBreakBefore w:val="0"/>
        <w:rPr/>
      </w:pPr>
      <w:r w:rsidDel="00000000" w:rsidR="00000000" w:rsidRPr="00000000">
        <w:rPr>
          <w:rtl w:val="0"/>
        </w:rPr>
        <w:t xml:space="preserve">Aquí </w:t>
      </w:r>
      <w:hyperlink r:id="rId26">
        <w:r w:rsidDel="00000000" w:rsidR="00000000" w:rsidRPr="00000000">
          <w:rPr>
            <w:color w:val="1155cc"/>
            <w:u w:val="single"/>
            <w:rtl w:val="0"/>
          </w:rPr>
          <w:t xml:space="preserve">https://docs.docker.com/engine/extend/</w:t>
        </w:r>
      </w:hyperlink>
      <w:r w:rsidDel="00000000" w:rsidR="00000000" w:rsidRPr="00000000">
        <w:rPr>
          <w:rtl w:val="0"/>
        </w:rPr>
        <w:t xml:space="preserve"> se muestra como ejemplo de uso, la instalación y configuración del plugin “</w:t>
      </w:r>
      <w:r w:rsidDel="00000000" w:rsidR="00000000" w:rsidRPr="00000000">
        <w:rPr>
          <w:b w:val="1"/>
          <w:bCs w:val="1"/>
          <w:i w:val="1"/>
          <w:iCs w:val="1"/>
          <w:rtl w:val="0"/>
        </w:rPr>
        <w:t xml:space="preserve">sshfs</w:t>
      </w:r>
      <w:r w:rsidDel="00000000" w:rsidR="00000000" w:rsidRPr="00000000">
        <w:rPr>
          <w:rtl w:val="0"/>
        </w:rPr>
        <w:t xml:space="preserve">” plugin, alojado en </w:t>
      </w:r>
      <w:hyperlink r:id="rId27">
        <w:r w:rsidDel="00000000" w:rsidR="00000000" w:rsidRPr="00000000">
          <w:rPr>
            <w:color w:val="1155cc"/>
            <w:u w:val="single"/>
            <w:rtl w:val="0"/>
          </w:rPr>
          <w:t xml:space="preserve">https://hub.docker.com/r/vieux/sshfs</w:t>
        </w:r>
      </w:hyperlink>
      <w:r w:rsidDel="00000000" w:rsidR="00000000" w:rsidRPr="00000000">
        <w:rPr>
          <w:rtl w:val="0"/>
        </w:rPr>
        <w:t xml:space="preserve">.</w:t>
      </w:r>
    </w:p>
    <w:p w:rsidR="00000000" w:rsidDel="00000000" w:rsidP="00000000" w:rsidRDefault="00000000" w:rsidRPr="00000000" w14:paraId="000000CE">
      <w:pPr>
        <w:pageBreakBefore w:val="0"/>
        <w:rPr/>
      </w:pPr>
      <w:r w:rsidDel="00000000" w:rsidR="00000000" w:rsidRPr="00000000">
        <w:rPr>
          <w:rtl w:val="0"/>
        </w:rPr>
      </w:r>
    </w:p>
    <w:p w:rsidR="00000000" w:rsidDel="00000000" w:rsidP="00000000" w:rsidRDefault="00000000" w:rsidRPr="00000000" w14:paraId="000000CF">
      <w:pPr>
        <w:pageBreakBefore w:val="0"/>
        <w:rPr/>
      </w:pPr>
      <w:r w:rsidDel="00000000" w:rsidR="00000000" w:rsidRPr="00000000">
        <w:rPr>
          <w:rtl w:val="0"/>
        </w:rPr>
      </w:r>
    </w:p>
    <w:p w:rsidR="00000000" w:rsidDel="00000000" w:rsidP="00000000" w:rsidRDefault="00000000" w:rsidRPr="00000000" w14:paraId="000000D0">
      <w:pPr>
        <w:pageBreakBefore w:val="0"/>
        <w:rPr/>
      </w:pPr>
      <w:r w:rsidDel="00000000" w:rsidR="00000000" w:rsidRPr="00000000">
        <w:rPr>
          <w:rtl w:val="0"/>
        </w:rPr>
      </w:r>
    </w:p>
    <w:p w:rsidR="00000000" w:rsidDel="00000000" w:rsidP="00000000" w:rsidRDefault="00000000" w:rsidRPr="00000000" w14:paraId="000000D1">
      <w:pPr>
        <w:pageBreakBefore w:val="0"/>
        <w:rPr/>
      </w:pPr>
      <w:r w:rsidDel="00000000" w:rsidR="00000000" w:rsidRPr="00000000">
        <w:rPr>
          <w:rtl w:val="0"/>
        </w:rPr>
      </w:r>
    </w:p>
    <w:p w:rsidR="00000000" w:rsidDel="00000000" w:rsidP="00000000" w:rsidRDefault="00000000" w:rsidRPr="00000000" w14:paraId="000000D2">
      <w:pPr>
        <w:pStyle w:val="Heading1"/>
        <w:pageBreakBefore w:val="0"/>
        <w:numPr>
          <w:ilvl w:val="0"/>
          <w:numId w:val="6"/>
        </w:numPr>
        <w:ind w:left="576"/>
        <w:jc w:val="both"/>
        <w:rPr>
          <w:smallCaps w:val="1"/>
          <w:color w:val="669966"/>
          <w:sz w:val="28"/>
          <w:szCs w:val="28"/>
        </w:rPr>
      </w:pPr>
      <w:bookmarkStart w:colFirst="0" w:colLast="0" w:name="_g1qlmy5ta6mu" w:id="19"/>
      <w:bookmarkEnd w:id="19"/>
      <w:r w:rsidDel="00000000" w:rsidR="00000000" w:rsidRPr="00000000">
        <w:rPr>
          <w:rtl w:val="0"/>
        </w:rPr>
        <w:t xml:space="preserve">Bibliografía</w:t>
      </w:r>
    </w:p>
    <w:p w:rsidR="00000000" w:rsidDel="00000000" w:rsidP="00000000" w:rsidRDefault="00000000" w:rsidRPr="00000000" w14:paraId="000000D3">
      <w:pPr>
        <w:pageBreakBefore w:val="0"/>
        <w:ind w:firstLine="113"/>
        <w:rPr/>
      </w:pPr>
      <w:r w:rsidDel="00000000" w:rsidR="00000000" w:rsidRPr="00000000">
        <w:rPr>
          <w:rtl w:val="0"/>
        </w:rPr>
        <w:t xml:space="preserve">[1] Docker Docs </w:t>
      </w:r>
      <w:hyperlink r:id="rId28">
        <w:r w:rsidDel="00000000" w:rsidR="00000000" w:rsidRPr="00000000">
          <w:rPr>
            <w:color w:val="1155cc"/>
            <w:u w:val="single"/>
            <w:rtl w:val="0"/>
          </w:rPr>
          <w:t xml:space="preserve">https://docs.docker.com/</w:t>
        </w:r>
      </w:hyperlink>
      <w:r w:rsidDel="00000000" w:rsidR="00000000" w:rsidRPr="00000000">
        <w:rPr>
          <w:rtl w:val="0"/>
        </w:rPr>
      </w:r>
    </w:p>
    <w:p w:rsidR="00000000" w:rsidDel="00000000" w:rsidP="00000000" w:rsidRDefault="00000000" w:rsidRPr="00000000" w14:paraId="000000D4">
      <w:pPr>
        <w:pageBreakBefore w:val="0"/>
        <w:ind w:firstLine="113"/>
        <w:rPr/>
      </w:pPr>
      <w:r w:rsidDel="00000000" w:rsidR="00000000" w:rsidRPr="00000000">
        <w:rPr>
          <w:rtl w:val="0"/>
        </w:rPr>
        <w:t xml:space="preserve">[2] Understanding Docker Volumes </w:t>
      </w:r>
    </w:p>
    <w:p w:rsidR="00000000" w:rsidDel="00000000" w:rsidP="00000000" w:rsidRDefault="00000000" w:rsidRPr="00000000" w14:paraId="000000D5">
      <w:pPr>
        <w:pageBreakBefore w:val="0"/>
        <w:ind w:firstLine="113"/>
        <w:rPr/>
      </w:pPr>
      <w:hyperlink r:id="rId29">
        <w:r w:rsidDel="00000000" w:rsidR="00000000" w:rsidRPr="00000000">
          <w:rPr>
            <w:color w:val="1155cc"/>
            <w:u w:val="single"/>
            <w:rtl w:val="0"/>
          </w:rPr>
          <w:t xml:space="preserve">https://medium.com/bb-tutorials-and-thoughts/understanding-docker-volumes-with-an-example-d898cb5e40d7</w:t>
        </w:r>
      </w:hyperlink>
      <w:r w:rsidDel="00000000" w:rsidR="00000000" w:rsidRPr="00000000">
        <w:rPr>
          <w:rtl w:val="0"/>
        </w:rPr>
      </w:r>
    </w:p>
    <w:p w:rsidR="00000000" w:rsidDel="00000000" w:rsidP="00000000" w:rsidRDefault="00000000" w:rsidRPr="00000000" w14:paraId="000000D6">
      <w:pPr>
        <w:pageBreakBefore w:val="0"/>
        <w:ind w:firstLine="113"/>
        <w:rPr/>
      </w:pPr>
      <w:r w:rsidDel="00000000" w:rsidR="00000000" w:rsidRPr="00000000">
        <w:rPr>
          <w:rtl w:val="0"/>
        </w:rPr>
        <w:t xml:space="preserve">[3] Docker Volumes: how to understand and get started</w:t>
      </w:r>
    </w:p>
    <w:p w:rsidR="00000000" w:rsidDel="00000000" w:rsidP="00000000" w:rsidRDefault="00000000" w:rsidRPr="00000000" w14:paraId="000000D7">
      <w:pPr>
        <w:pageBreakBefore w:val="0"/>
        <w:ind w:firstLine="113"/>
        <w:rPr/>
      </w:pPr>
      <w:r w:rsidDel="00000000" w:rsidR="00000000" w:rsidRPr="00000000">
        <w:rPr>
          <w:rtl w:val="0"/>
        </w:rPr>
        <w:t xml:space="preserve"> </w:t>
      </w:r>
      <w:hyperlink r:id="rId30">
        <w:r w:rsidDel="00000000" w:rsidR="00000000" w:rsidRPr="00000000">
          <w:rPr>
            <w:color w:val="1155cc"/>
            <w:u w:val="single"/>
            <w:rtl w:val="0"/>
          </w:rPr>
          <w:t xml:space="preserve">https://phoenixnap.com/kb/docker-volumes</w:t>
        </w:r>
      </w:hyperlink>
      <w:r w:rsidDel="00000000" w:rsidR="00000000" w:rsidRPr="00000000">
        <w:rPr>
          <w:rtl w:val="0"/>
        </w:rPr>
      </w:r>
    </w:p>
    <w:p w:rsidR="00000000" w:rsidDel="00000000" w:rsidP="00000000" w:rsidRDefault="00000000" w:rsidRPr="00000000" w14:paraId="000000D8">
      <w:pPr>
        <w:pStyle w:val="Heading1"/>
        <w:pageBreakBefore w:val="0"/>
        <w:numPr>
          <w:ilvl w:val="0"/>
          <w:numId w:val="6"/>
        </w:numPr>
        <w:ind w:left="432"/>
        <w:rPr>
          <w:u w:val="none"/>
        </w:rPr>
      </w:pPr>
      <w:bookmarkStart w:colFirst="0" w:colLast="0" w:name="_7p54dmtq0xai" w:id="20"/>
      <w:bookmarkEnd w:id="20"/>
      <w:r w:rsidDel="00000000" w:rsidR="00000000" w:rsidRPr="00000000">
        <w:rPr>
          <w:rtl w:val="0"/>
        </w:rPr>
        <w:t xml:space="preserve">Licencias de elementos externos utilizados</w:t>
      </w:r>
    </w:p>
    <w:p w:rsidR="00000000" w:rsidDel="00000000" w:rsidP="00000000" w:rsidRDefault="00000000" w:rsidRPr="00000000" w14:paraId="000000D9">
      <w:pPr>
        <w:pageBreakBefore w:val="0"/>
        <w:rPr/>
      </w:pPr>
      <w:r w:rsidDel="00000000" w:rsidR="00000000" w:rsidRPr="00000000">
        <w:rPr>
          <w:rtl w:val="0"/>
        </w:rPr>
        <w:t xml:space="preserve">Figura 1: Imagen con licencia Apache 2.0. Fuente:</w:t>
      </w:r>
    </w:p>
    <w:p w:rsidR="00000000" w:rsidDel="00000000" w:rsidP="00000000" w:rsidRDefault="00000000" w:rsidRPr="00000000" w14:paraId="000000DA">
      <w:pPr>
        <w:pageBreakBefore w:val="0"/>
        <w:rPr>
          <w:sz w:val="22"/>
          <w:szCs w:val="22"/>
        </w:rPr>
      </w:pPr>
      <w:hyperlink r:id="rId31">
        <w:r w:rsidDel="00000000" w:rsidR="00000000" w:rsidRPr="00000000">
          <w:rPr>
            <w:color w:val="1155cc"/>
            <w:sz w:val="22"/>
            <w:szCs w:val="22"/>
            <w:u w:val="single"/>
            <w:rtl w:val="0"/>
          </w:rPr>
          <w:t xml:space="preserve">https://github.com/docker/docker.github.io/blob/master/storage/images/types-of-mounts-bind.png</w:t>
        </w:r>
      </w:hyperlink>
      <w:r w:rsidDel="00000000" w:rsidR="00000000" w:rsidRPr="00000000">
        <w:rPr>
          <w:rtl w:val="0"/>
        </w:rPr>
      </w:r>
    </w:p>
    <w:p w:rsidR="00000000" w:rsidDel="00000000" w:rsidP="00000000" w:rsidRDefault="00000000" w:rsidRPr="00000000" w14:paraId="000000DB">
      <w:pPr>
        <w:pageBreakBefore w:val="0"/>
        <w:rPr/>
      </w:pPr>
      <w:r w:rsidDel="00000000" w:rsidR="00000000" w:rsidRPr="00000000">
        <w:rPr>
          <w:rtl w:val="0"/>
        </w:rPr>
        <w:t xml:space="preserve"> </w:t>
      </w:r>
    </w:p>
    <w:p w:rsidR="00000000" w:rsidDel="00000000" w:rsidP="00000000" w:rsidRDefault="00000000" w:rsidRPr="00000000" w14:paraId="000000DC">
      <w:pPr>
        <w:pageBreakBefore w:val="0"/>
        <w:rPr/>
      </w:pPr>
      <w:r w:rsidDel="00000000" w:rsidR="00000000" w:rsidRPr="00000000">
        <w:rPr>
          <w:rtl w:val="0"/>
        </w:rPr>
      </w:r>
    </w:p>
    <w:p w:rsidR="00000000" w:rsidDel="00000000" w:rsidP="00000000" w:rsidRDefault="00000000" w:rsidRPr="00000000" w14:paraId="000000DD">
      <w:pPr>
        <w:pageBreakBefore w:val="0"/>
        <w:ind w:firstLine="113"/>
        <w:rPr/>
      </w:pPr>
      <w:r w:rsidDel="00000000" w:rsidR="00000000" w:rsidRPr="00000000">
        <w:rPr>
          <w:rtl w:val="0"/>
        </w:rPr>
      </w:r>
    </w:p>
    <w:p w:rsidR="00000000" w:rsidDel="00000000" w:rsidP="00000000" w:rsidRDefault="00000000" w:rsidRPr="00000000" w14:paraId="000000DE">
      <w:pPr>
        <w:pageBreakBefore w:val="0"/>
        <w:ind w:firstLine="113"/>
        <w:rPr/>
      </w:pPr>
      <w:r w:rsidDel="00000000" w:rsidR="00000000" w:rsidRPr="00000000">
        <w:rPr>
          <w:rtl w:val="0"/>
        </w:rPr>
      </w:r>
    </w:p>
    <w:sectPr>
      <w:headerReference r:id="rId32" w:type="default"/>
      <w:headerReference r:id="rId33" w:type="first"/>
      <w:footerReference r:id="rId34" w:type="default"/>
      <w:footerReference r:id="rId35" w:type="first"/>
      <w:pgSz w:h="16838" w:w="11906" w:orient="portrait"/>
      <w:pgMar w:bottom="1133.8582677165355" w:top="1133.8582677165355" w:left="1133.8582677165355" w:right="1133.8582677165355"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Verdana"/>
  <w:font w:name="Consola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Tahoma">
    <w:embedRegular w:fontKey="{00000000-0000-0000-0000-000000000000}" r:id="rId9" w:subsetted="0"/>
    <w:embedBold w:fontKey="{00000000-0000-0000-0000-000000000000}" r:id="rId10" w:subsetted="0"/>
  </w:font>
  <w:font w:name="Pacifico">
    <w:embedRegular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pageBreakBefore w:val="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pageBreakBefore w:val="0"/>
      <w:pBdr>
        <w:top w:color="666633" w:space="2" w:sz="4" w:val="single"/>
      </w:pBdr>
      <w:tabs>
        <w:tab w:val="center" w:leader="none" w:pos="4819"/>
        <w:tab w:val="right" w:leader="none" w:pos="9638"/>
      </w:tabs>
      <w:spacing w:after="0" w:before="0" w:lineRule="auto"/>
      <w:jc w:val="left"/>
      <w:rPr>
        <w:rFonts w:ascii="Tahoma" w:cs="Tahoma" w:eastAsia="Tahoma" w:hAnsi="Tahoma"/>
        <w:smallCaps w:val="1"/>
        <w:color w:val="999966"/>
        <w:sz w:val="18"/>
        <w:szCs w:val="18"/>
      </w:rPr>
    </w:pPr>
    <w:r w:rsidDel="00000000" w:rsidR="00000000" w:rsidRPr="00000000">
      <w:rPr>
        <w:rFonts w:ascii="Tahoma" w:cs="Tahoma" w:eastAsia="Tahoma" w:hAnsi="Tahoma"/>
        <w:smallCaps w:val="1"/>
        <w:color w:val="999966"/>
        <w:sz w:val="18"/>
        <w:szCs w:val="18"/>
        <w:rtl w:val="0"/>
      </w:rPr>
      <w:t xml:space="preserve">Curso Introducción a Docker</w:t>
      <w:tab/>
      <w:tab/>
      <w:t xml:space="preserve">UD05 - Página </w:t>
    </w:r>
    <w:r w:rsidDel="00000000" w:rsidR="00000000" w:rsidRPr="00000000">
      <w:rPr>
        <w:rFonts w:ascii="Tahoma" w:cs="Tahoma" w:eastAsia="Tahoma" w:hAnsi="Tahoma"/>
        <w:smallCaps w:val="1"/>
        <w:color w:val="999966"/>
        <w:sz w:val="18"/>
        <w:szCs w:val="18"/>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5">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pageBreakBefore w:val="0"/>
      <w:pBdr>
        <w:bottom w:color="666633" w:space="0" w:sz="4" w:val="single"/>
      </w:pBdr>
      <w:tabs>
        <w:tab w:val="center" w:leader="none" w:pos="4819"/>
        <w:tab w:val="right" w:leader="none" w:pos="9638"/>
      </w:tabs>
      <w:spacing w:after="0" w:before="0" w:lineRule="auto"/>
      <w:jc w:val="left"/>
      <w:rPr>
        <w:rFonts w:ascii="Tahoma" w:cs="Tahoma" w:eastAsia="Tahoma" w:hAnsi="Tahoma"/>
        <w:smallCaps w:val="1"/>
        <w:color w:val="999966"/>
        <w:sz w:val="18"/>
        <w:szCs w:val="18"/>
      </w:rPr>
    </w:pPr>
    <w:r w:rsidDel="00000000" w:rsidR="00000000" w:rsidRPr="00000000">
      <w:rPr>
        <w:rtl w:val="0"/>
      </w:rPr>
    </w:r>
  </w:p>
  <w:p w:rsidR="00000000" w:rsidDel="00000000" w:rsidP="00000000" w:rsidRDefault="00000000" w:rsidRPr="00000000" w14:paraId="000000E0">
    <w:pPr>
      <w:pageBreakBefore w:val="0"/>
      <w:pBdr>
        <w:bottom w:color="666633" w:space="0" w:sz="4" w:val="single"/>
      </w:pBdr>
      <w:tabs>
        <w:tab w:val="center" w:leader="none" w:pos="4819"/>
        <w:tab w:val="right" w:leader="none" w:pos="9638"/>
      </w:tabs>
      <w:spacing w:after="0" w:before="0" w:lineRule="auto"/>
      <w:jc w:val="left"/>
      <w:rPr>
        <w:rFonts w:ascii="Tahoma" w:cs="Tahoma" w:eastAsia="Tahoma" w:hAnsi="Tahoma"/>
        <w:smallCaps w:val="1"/>
        <w:color w:val="999966"/>
        <w:sz w:val="20"/>
        <w:szCs w:val="20"/>
      </w:rPr>
    </w:pPr>
    <w:r w:rsidDel="00000000" w:rsidR="00000000" w:rsidRPr="00000000">
      <w:rPr>
        <w:rtl w:val="0"/>
      </w:rPr>
    </w:r>
  </w:p>
  <w:p w:rsidR="00000000" w:rsidDel="00000000" w:rsidP="00000000" w:rsidRDefault="00000000" w:rsidRPr="00000000" w14:paraId="000000E1">
    <w:pPr>
      <w:pageBreakBefore w:val="0"/>
      <w:pBdr>
        <w:bottom w:color="666633" w:space="0" w:sz="4" w:val="single"/>
      </w:pBdr>
      <w:tabs>
        <w:tab w:val="center" w:leader="none" w:pos="4819"/>
        <w:tab w:val="right" w:leader="none" w:pos="9638"/>
      </w:tabs>
      <w:spacing w:after="0" w:before="0" w:lineRule="auto"/>
      <w:jc w:val="left"/>
      <w:rPr>
        <w:rFonts w:ascii="Tahoma" w:cs="Tahoma" w:eastAsia="Tahoma" w:hAnsi="Tahoma"/>
        <w:smallCaps w:val="1"/>
        <w:color w:val="999966"/>
        <w:sz w:val="18"/>
        <w:szCs w:val="18"/>
      </w:rPr>
    </w:pPr>
    <w:r w:rsidDel="00000000" w:rsidR="00000000" w:rsidRPr="00000000">
      <w:rPr>
        <w:rFonts w:ascii="Tahoma" w:cs="Tahoma" w:eastAsia="Tahoma" w:hAnsi="Tahoma"/>
        <w:smallCaps w:val="1"/>
        <w:color w:val="999966"/>
        <w:sz w:val="18"/>
        <w:szCs w:val="18"/>
        <w:rtl w:val="0"/>
      </w:rPr>
      <w:t xml:space="preserve">Curso Introducción a Docker </w:t>
      <w:tab/>
      <w:tab/>
      <w:t xml:space="preserve">UD05. Redes y volúmenes en Docker</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432" w:hanging="432"/>
      </w:pPr>
      <w:rPr/>
    </w:lvl>
    <w:lvl w:ilvl="1">
      <w:start w:val="1"/>
      <w:numFmt w:val="decimal"/>
      <w:lvlText w:val=" %1.%2 "/>
      <w:lvlJc w:val="left"/>
      <w:pPr>
        <w:ind w:left="576" w:hanging="576"/>
      </w:pPr>
      <w:rPr/>
    </w:lvl>
    <w:lvl w:ilvl="2">
      <w:start w:val="1"/>
      <w:numFmt w:val="decimal"/>
      <w:lvlText w:val=" %1.%2.%3 "/>
      <w:lvlJc w:val="left"/>
      <w:pPr>
        <w:ind w:left="720" w:hanging="720"/>
      </w:pPr>
      <w:rPr/>
    </w:lvl>
    <w:lvl w:ilvl="3">
      <w:start w:val="1"/>
      <w:numFmt w:val="decimal"/>
      <w:lvlText w:val=" %1.%2.%3.%4 "/>
      <w:lvlJc w:val="left"/>
      <w:pPr>
        <w:ind w:left="864" w:hanging="864"/>
      </w:pPr>
      <w:rPr/>
    </w:lvl>
    <w:lvl w:ilvl="4">
      <w:start w:val="1"/>
      <w:numFmt w:val="decimal"/>
      <w:lvlText w:val=" %1.%2.%3.%4.%5 "/>
      <w:lvlJc w:val="left"/>
      <w:pPr>
        <w:ind w:left="1008.0000000000001" w:hanging="1008.0000000000001"/>
      </w:pPr>
      <w:rPr/>
    </w:lvl>
    <w:lvl w:ilvl="5">
      <w:start w:val="1"/>
      <w:numFmt w:val="decimal"/>
      <w:lvlText w:val=" %1.%2.%3.%4.%5.%6 "/>
      <w:lvlJc w:val="left"/>
      <w:pPr>
        <w:ind w:left="1152" w:hanging="1152"/>
      </w:pPr>
      <w:rPr/>
    </w:lvl>
    <w:lvl w:ilvl="6">
      <w:start w:val="1"/>
      <w:numFmt w:val="decimal"/>
      <w:lvlText w:val=" %1.%2.%3.%4.%5.%6.%7 "/>
      <w:lvlJc w:val="left"/>
      <w:pPr>
        <w:ind w:left="1296" w:hanging="1296"/>
      </w:pPr>
      <w:rPr/>
    </w:lvl>
    <w:lvl w:ilvl="7">
      <w:start w:val="1"/>
      <w:numFmt w:val="decimal"/>
      <w:lvlText w:val=" %1.%2.%3.%4.%5.%6.%7.%8 "/>
      <w:lvlJc w:val="left"/>
      <w:pPr>
        <w:ind w:left="1440" w:hanging="1440"/>
      </w:pPr>
      <w:rPr/>
    </w:lvl>
    <w:lvl w:ilvl="8">
      <w:start w:val="1"/>
      <w:numFmt w:val="decimal"/>
      <w:lvlText w:val=" %1.%2.%3.%4.%5.%6.%7.%8.%9 "/>
      <w:lvlJc w:val="left"/>
      <w:pPr>
        <w:ind w:left="1584" w:hanging="1584"/>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
      </w:rPr>
    </w:rPrDefault>
    <w:pPrDefault>
      <w:pPr>
        <w:widowControl w:val="0"/>
        <w:spacing w:after="62" w:before="57"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spacing w:after="289" w:before="238" w:lineRule="auto"/>
      <w:jc w:val="left"/>
    </w:pPr>
    <w:rPr>
      <w:smallCaps w:val="1"/>
      <w:color w:val="669966"/>
      <w:sz w:val="28"/>
      <w:szCs w:val="28"/>
    </w:rPr>
  </w:style>
  <w:style w:type="paragraph" w:styleId="Heading2">
    <w:name w:val="heading 2"/>
    <w:basedOn w:val="Normal"/>
    <w:next w:val="Normal"/>
    <w:pPr>
      <w:keepNext w:val="1"/>
      <w:pageBreakBefore w:val="0"/>
      <w:spacing w:after="142" w:before="181" w:lineRule="auto"/>
      <w:ind w:left="576"/>
      <w:jc w:val="left"/>
    </w:pPr>
    <w:rPr>
      <w:color w:val="669966"/>
    </w:rPr>
  </w:style>
  <w:style w:type="paragraph" w:styleId="Heading3">
    <w:name w:val="heading 3"/>
    <w:basedOn w:val="Normal"/>
    <w:next w:val="Normal"/>
    <w:pPr>
      <w:keepNext w:val="1"/>
      <w:pageBreakBefore w:val="0"/>
      <w:spacing w:after="119" w:before="181" w:lineRule="auto"/>
      <w:ind w:left="720" w:hanging="720"/>
      <w:jc w:val="left"/>
    </w:pPr>
    <w:rPr>
      <w:rFonts w:ascii="Arial" w:cs="Arial" w:eastAsia="Arial" w:hAnsi="Arial"/>
      <w:b w:val="0"/>
      <w:bCs w:val="0"/>
      <w:smallCaps w:val="0"/>
      <w:color w:val="669966"/>
      <w:sz w:val="22"/>
      <w:szCs w:val="22"/>
    </w:rPr>
  </w:style>
  <w:style w:type="paragraph" w:styleId="Heading4">
    <w:name w:val="heading 4"/>
    <w:basedOn w:val="Normal"/>
    <w:next w:val="Normal"/>
    <w:pPr>
      <w:keepNext w:val="1"/>
      <w:pageBreakBefore w:val="0"/>
      <w:spacing w:after="119" w:before="181" w:lineRule="auto"/>
      <w:ind w:left="864" w:hanging="864"/>
      <w:jc w:val="left"/>
    </w:pPr>
    <w:rPr>
      <w:rFonts w:ascii="Arial" w:cs="Arial" w:eastAsia="Arial" w:hAnsi="Arial"/>
      <w:b w:val="1"/>
      <w:bCs w:val="1"/>
      <w:i w:val="1"/>
      <w:iCs w:val="1"/>
      <w:smallCaps w:val="0"/>
      <w:sz w:val="21"/>
      <w:szCs w:val="21"/>
      <w:u w:val="single"/>
    </w:rPr>
  </w:style>
  <w:style w:type="paragraph" w:styleId="Heading5">
    <w:name w:val="heading 5"/>
    <w:basedOn w:val="Normal"/>
    <w:next w:val="Normal"/>
    <w:pPr>
      <w:keepNext w:val="1"/>
      <w:pageBreakBefore w:val="0"/>
      <w:spacing w:after="120" w:before="240" w:lineRule="auto"/>
      <w:ind w:left="1008" w:hanging="1008"/>
      <w:jc w:val="left"/>
    </w:pPr>
    <w:rPr>
      <w:rFonts w:ascii="Arial" w:cs="Arial" w:eastAsia="Arial" w:hAnsi="Arial"/>
      <w:b w:val="1"/>
      <w:bCs w:val="1"/>
      <w:smallCaps w:val="1"/>
      <w:sz w:val="24"/>
      <w:szCs w:val="24"/>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docker/docker.github.io/blob/master/storage/images/types-of-mounts-bind.png" TargetMode="External"/><Relationship Id="rId22" Type="http://schemas.openxmlformats.org/officeDocument/2006/relationships/hyperlink" Target="https://docs.docker.com/storage/volumes/" TargetMode="External"/><Relationship Id="rId21" Type="http://schemas.openxmlformats.org/officeDocument/2006/relationships/hyperlink" Target="https://docs.docker.com/storage/bind-mounts/" TargetMode="External"/><Relationship Id="rId24" Type="http://schemas.openxmlformats.org/officeDocument/2006/relationships/hyperlink" Target="https://docs.docker.com/storage/tmpfs/" TargetMode="External"/><Relationship Id="rId23" Type="http://schemas.openxmlformats.org/officeDocument/2006/relationships/hyperlink" Target="https://www.jamescoyle.net/how-to/943-create-a-ram-disk-in-linu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yperlink" Target="https://docs.docker.com/engine/extend/" TargetMode="External"/><Relationship Id="rId25" Type="http://schemas.openxmlformats.org/officeDocument/2006/relationships/hyperlink" Target="https://hub.docker.com/search?q=&amp;type=plugin" TargetMode="External"/><Relationship Id="rId28" Type="http://schemas.openxmlformats.org/officeDocument/2006/relationships/hyperlink" Target="https://docs.docker.com/" TargetMode="External"/><Relationship Id="rId27" Type="http://schemas.openxmlformats.org/officeDocument/2006/relationships/hyperlink" Target="https://hub.docker.com/r/vieux/sshfs" TargetMode="External"/><Relationship Id="rId5" Type="http://schemas.openxmlformats.org/officeDocument/2006/relationships/styles" Target="styles.xml"/><Relationship Id="rId6" Type="http://schemas.openxmlformats.org/officeDocument/2006/relationships/image" Target="media/image9.png"/><Relationship Id="rId29" Type="http://schemas.openxmlformats.org/officeDocument/2006/relationships/hyperlink" Target="https://medium.com/bb-tutorials-and-thoughts/understanding-docker-volumes-with-an-example-d898cb5e40d7" TargetMode="External"/><Relationship Id="rId7" Type="http://schemas.openxmlformats.org/officeDocument/2006/relationships/image" Target="media/image2.png"/><Relationship Id="rId8" Type="http://schemas.openxmlformats.org/officeDocument/2006/relationships/image" Target="media/image1.png"/><Relationship Id="rId31" Type="http://schemas.openxmlformats.org/officeDocument/2006/relationships/hyperlink" Target="https://github.com/docker/docker.github.io/blob/master/storage/images/types-of-mounts-bind.png" TargetMode="External"/><Relationship Id="rId30" Type="http://schemas.openxmlformats.org/officeDocument/2006/relationships/hyperlink" Target="https://phoenixnap.com/kb/docker-volumes" TargetMode="External"/><Relationship Id="rId11" Type="http://schemas.openxmlformats.org/officeDocument/2006/relationships/image" Target="media/image6.png"/><Relationship Id="rId33" Type="http://schemas.openxmlformats.org/officeDocument/2006/relationships/header" Target="header2.xml"/><Relationship Id="rId10" Type="http://schemas.openxmlformats.org/officeDocument/2006/relationships/image" Target="media/image8.png"/><Relationship Id="rId32" Type="http://schemas.openxmlformats.org/officeDocument/2006/relationships/header" Target="header1.xml"/><Relationship Id="rId13" Type="http://schemas.openxmlformats.org/officeDocument/2006/relationships/hyperlink" Target="https://docs.docker.com/engine/reference/commandline/network_create/" TargetMode="External"/><Relationship Id="rId35" Type="http://schemas.openxmlformats.org/officeDocument/2006/relationships/footer" Target="footer1.xml"/><Relationship Id="rId12" Type="http://schemas.openxmlformats.org/officeDocument/2006/relationships/hyperlink" Target="https://es.wikipedia.org/wiki/Classless_Inter-Domain_Routing" TargetMode="External"/><Relationship Id="rId34" Type="http://schemas.openxmlformats.org/officeDocument/2006/relationships/footer" Target="footer2.xml"/><Relationship Id="rId15" Type="http://schemas.openxmlformats.org/officeDocument/2006/relationships/image" Target="media/image7.png"/><Relationship Id="rId14" Type="http://schemas.openxmlformats.org/officeDocument/2006/relationships/image" Target="media/image4.png"/><Relationship Id="rId17" Type="http://schemas.openxmlformats.org/officeDocument/2006/relationships/hyperlink" Target="https://docs.docker.com/engine/reference/commandline/network_connect/" TargetMode="External"/><Relationship Id="rId16" Type="http://schemas.openxmlformats.org/officeDocument/2006/relationships/image" Target="media/image5.png"/><Relationship Id="rId19" Type="http://schemas.openxmlformats.org/officeDocument/2006/relationships/image" Target="media/image10.png"/><Relationship Id="rId18" Type="http://schemas.openxmlformats.org/officeDocument/2006/relationships/hyperlink" Target="https://es.wikipedia.org/wiki/Tmpf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1" Type="http://schemas.openxmlformats.org/officeDocument/2006/relationships/font" Target="fonts/Pacifico-regular.ttf"/><Relationship Id="rId10" Type="http://schemas.openxmlformats.org/officeDocument/2006/relationships/font" Target="fonts/Tahoma-bold.ttf"/><Relationship Id="rId9" Type="http://schemas.openxmlformats.org/officeDocument/2006/relationships/font" Target="fonts/Tahoma-regular.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