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widowControl w:val="1"/>
        <w:spacing w:after="0" w:before="1440" w:lineRule="auto"/>
        <w:jc w:val="left"/>
        <w:rPr>
          <w:rFonts w:ascii="Proxima Nova" w:cs="Proxima Nova" w:eastAsia="Proxima Nova" w:hAnsi="Proxima Nova"/>
          <w:color w:val="404040"/>
          <w:sz w:val="88"/>
          <w:szCs w:val="88"/>
        </w:rPr>
      </w:pPr>
      <w:bookmarkStart w:colFirst="0" w:colLast="0" w:name="_aczyuw2yex2w" w:id="0"/>
      <w:bookmarkEnd w:id="0"/>
      <w:r w:rsidDel="00000000" w:rsidR="00000000" w:rsidRPr="00000000">
        <w:rPr>
          <w:rFonts w:ascii="Proxima Nova" w:cs="Proxima Nova" w:eastAsia="Proxima Nova" w:hAnsi="Proxima Nova"/>
          <w:b w:val="0"/>
          <w:bCs w:val="0"/>
          <w:color w:val="669966"/>
          <w:sz w:val="48"/>
          <w:szCs w:val="48"/>
          <w:rtl w:val="0"/>
        </w:rPr>
        <w:t xml:space="preserve">Manuales de despliegue</w:t>
      </w:r>
      <w:r w:rsidDel="00000000" w:rsidR="00000000" w:rsidRPr="00000000">
        <w:rPr>
          <w:rFonts w:ascii="Proxima Nova" w:cs="Proxima Nova" w:eastAsia="Proxima Nova" w:hAnsi="Proxima Nova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rFonts w:ascii="Proxima Nova" w:cs="Proxima Nova" w:eastAsia="Proxima Nova" w:hAnsi="Proxima Nova"/>
          <w:color w:val="404040"/>
          <w:sz w:val="88"/>
          <w:szCs w:val="88"/>
          <w:rtl w:val="0"/>
        </w:rPr>
        <w:t xml:space="preserve">Configuración de Proxy Inverso con Traefik y Docker en VPS para Contenedores Individuales</w:t>
      </w:r>
    </w:p>
    <w:p w:rsidR="00000000" w:rsidDel="00000000" w:rsidP="00000000" w:rsidRDefault="00000000" w:rsidRPr="00000000" w14:paraId="00000002">
      <w:pPr>
        <w:pStyle w:val="Title"/>
        <w:pageBreakBefore w:val="0"/>
        <w:widowControl w:val="1"/>
        <w:spacing w:after="0" w:before="1440" w:lineRule="auto"/>
        <w:jc w:val="left"/>
        <w:rPr>
          <w:rFonts w:ascii="Proxima Nova" w:cs="Proxima Nova" w:eastAsia="Proxima Nova" w:hAnsi="Proxima Nova"/>
          <w:color w:val="666666"/>
          <w:sz w:val="20"/>
          <w:szCs w:val="20"/>
        </w:rPr>
      </w:pPr>
      <w:bookmarkStart w:colFirst="0" w:colLast="0" w:name="_pkq9e0jz2bcp" w:id="1"/>
      <w:bookmarkEnd w:id="1"/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short line" id="2" name="image2.png"/>
            <a:graphic>
              <a:graphicData uri="http://schemas.openxmlformats.org/drawingml/2006/picture">
                <pic:pic>
                  <pic:nvPicPr>
                    <pic:cNvPr descr="short line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Autor: Sergi García Barea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Licencia</w:t>
      </w:r>
    </w:p>
    <w:p w:rsidR="00000000" w:rsidDel="00000000" w:rsidP="00000000" w:rsidRDefault="00000000" w:rsidRPr="00000000" w14:paraId="0000000C">
      <w:pPr>
        <w:pageBreakBefore w:val="0"/>
        <w:ind w:left="395" w:right="404" w:firstLine="0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ind w:left="395" w:right="404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Reconocimiento – NoComercial - CompartirIgual (BY-NC-SA)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: No se permite un uso comercial de la obra original ni de las posibles obras derivadas, la distribución de las cuales se debe hacer con una licencia igual a la que regula la obra original.</w:t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219075</wp:posOffset>
            </wp:positionH>
            <wp:positionV relativeFrom="paragraph">
              <wp:posOffset>85725</wp:posOffset>
            </wp:positionV>
            <wp:extent cx="922564" cy="322898"/>
            <wp:effectExtent b="0" l="0" r="0" t="0"/>
            <wp:wrapSquare wrapText="bothSides" distB="57150" distT="57150" distL="57150" distR="571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564" cy="3228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E">
      <w:pPr>
        <w:pageBreakBefore w:val="0"/>
        <w:ind w:firstLine="113"/>
        <w:rPr/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Nomenclatura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ind w:firstLine="113"/>
        <w:rPr/>
      </w:pPr>
      <w:r w:rsidDel="00000000" w:rsidR="00000000" w:rsidRPr="00000000">
        <w:rPr>
          <w:rtl w:val="0"/>
        </w:rPr>
        <w:t xml:space="preserve">A lo largo de este tema se utilizarán distintos símbolos para distinguir elementos importantes dentro del contenido. Estos símbolos son:</w:t>
      </w:r>
    </w:p>
    <w:p w:rsidR="00000000" w:rsidDel="00000000" w:rsidP="00000000" w:rsidRDefault="00000000" w:rsidRPr="00000000" w14:paraId="00000010">
      <w:pPr>
        <w:pageBreakBefore w:val="0"/>
        <w:ind w:firstLine="11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 📖 </w:t>
      </w:r>
      <w:r w:rsidDel="00000000" w:rsidR="00000000" w:rsidRPr="00000000">
        <w:rPr>
          <w:b w:val="1"/>
          <w:bCs w:val="1"/>
          <w:rtl w:val="0"/>
        </w:rPr>
        <w:t xml:space="preserve">Importante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rFonts w:ascii="Pacifico" w:cs="Pacifico" w:eastAsia="Pacifico" w:hAnsi="Pacifico"/>
          <w:sz w:val="20"/>
          <w:szCs w:val="20"/>
          <w:rtl w:val="0"/>
        </w:rPr>
        <w:t xml:space="preserve"> ❕</w:t>
      </w: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Atención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 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Interesante</w:t>
      </w:r>
    </w:p>
    <w:p w:rsidR="00000000" w:rsidDel="00000000" w:rsidP="00000000" w:rsidRDefault="00000000" w:rsidRPr="00000000" w14:paraId="00000016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Índice</w:t>
      </w:r>
    </w:p>
    <w:sdt>
      <w:sdtPr>
        <w:id w:val="64885742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7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i60iqnuqaul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Manual: Configuración de Proxy Inverso con Traefik y Docker en OVH para Contenedores Individuales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ffgajpwxga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Requisitos Previos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w1wgkbbaz0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Pasos a Seguir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tabs>
              <w:tab w:val="right" w:leader="none" w:pos="12000"/>
            </w:tabs>
            <w:spacing w:after="0" w:before="6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58vsmvrej3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Configuración de DNS en OVH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tabs>
              <w:tab w:val="right" w:leader="none" w:pos="12000"/>
            </w:tabs>
            <w:spacing w:after="0" w:before="6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mmdyrw14i0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Creación del Contenedor Traefik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tabs>
              <w:tab w:val="right" w:leader="none" w:pos="12000"/>
            </w:tabs>
            <w:spacing w:after="0" w:before="6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copjrcgrqf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Creación de Contenedores de Aplicaciones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tabs>
              <w:tab w:val="right" w:leader="none" w:pos="12000"/>
            </w:tabs>
            <w:spacing w:after="0" w:before="60" w:lineRule="auto"/>
            <w:ind w:left="108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v1zc0mzvhw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Ejemplo de Contenedor app1 (Apache HTTP Server):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tabs>
              <w:tab w:val="right" w:leader="none" w:pos="12000"/>
            </w:tabs>
            <w:spacing w:after="0" w:before="60" w:lineRule="auto"/>
            <w:ind w:left="108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mmg1q11bm3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Ejemplo de Contenedor app2 (Nginx):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tabs>
              <w:tab w:val="right" w:leader="none" w:pos="12000"/>
            </w:tabs>
            <w:spacing w:after="0" w:before="60" w:lineRule="auto"/>
            <w:ind w:left="108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5adhm4wefk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Ejemplo de Contenedor app3 (Ubuntu con SSH):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tabs>
              <w:tab w:val="right" w:leader="none" w:pos="12000"/>
            </w:tabs>
            <w:spacing w:after="0" w:before="6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ful3fryvq3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Acceso a los Contenedores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tabs>
              <w:tab w:val="right" w:leader="none" w:pos="12000"/>
            </w:tabs>
            <w:spacing w:after="0" w:before="6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fb3jzsb7ni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Configuración de Puertos SSH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933pd9sih9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Conclusiones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spacing w:after="0" w:before="0" w:lineRule="auto"/>
        <w:jc w:val="center"/>
        <w:rPr>
          <w:sz w:val="20"/>
          <w:szCs w:val="20"/>
        </w:rPr>
      </w:pPr>
      <w:r w:rsidDel="00000000" w:rsidR="00000000" w:rsidRPr="00000000">
        <w:rPr>
          <w:smallCaps w:val="1"/>
          <w:color w:val="336633"/>
          <w:sz w:val="28"/>
          <w:szCs w:val="28"/>
          <w:rtl w:val="0"/>
        </w:rPr>
        <w:t xml:space="preserve">Configuración de Proxy Inverso con Traefik y Docker en OVH para Contenedores Individuales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spacing w:after="120" w:before="480" w:lineRule="auto"/>
        <w:jc w:val="both"/>
        <w:rPr>
          <w:b w:val="1"/>
          <w:bCs w:val="1"/>
          <w:smallCaps w:val="0"/>
          <w:color w:val="000000"/>
          <w:sz w:val="46"/>
          <w:szCs w:val="46"/>
        </w:rPr>
      </w:pPr>
      <w:bookmarkStart w:colFirst="0" w:colLast="0" w:name="_i60iqnuqaul4" w:id="2"/>
      <w:bookmarkEnd w:id="2"/>
      <w:r w:rsidDel="00000000" w:rsidR="00000000" w:rsidRPr="00000000">
        <w:rPr>
          <w:b w:val="1"/>
          <w:bCs w:val="1"/>
          <w:smallCaps w:val="0"/>
          <w:color w:val="000000"/>
          <w:sz w:val="46"/>
          <w:szCs w:val="46"/>
          <w:rtl w:val="0"/>
        </w:rPr>
        <w:t xml:space="preserve">Manual: Configuración de Proxy Inverso con Traefik y Docker en OVH para Contenedores Individuales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manual te guiará a través del proceso de configuración de un sistema de Proxy Inverso utilizando Traefik y Docker en un VPS de OVH para contenedores individuales. Aunque este ejemplo se ha ejecutado en OVH, los pasos descritos pueden extrapolarse a otros servicios en la nube como AWS, Azure, Google Cloud, entre otros. Aquí encontrarás las instrucciones necesarias para configurar Traefik como proxy inverso y dirigir el tráfico a diferentes contenedores Docker que ejecutan diversas aplicaciones web.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spacing w:after="80" w:before="360" w:lineRule="auto"/>
        <w:ind w:left="0"/>
        <w:jc w:val="both"/>
        <w:rPr>
          <w:b w:val="1"/>
          <w:bCs w:val="1"/>
          <w:color w:val="000000"/>
          <w:sz w:val="34"/>
          <w:szCs w:val="34"/>
        </w:rPr>
      </w:pPr>
      <w:bookmarkStart w:colFirst="0" w:colLast="0" w:name="_9ffgajpwxga2" w:id="3"/>
      <w:bookmarkEnd w:id="3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Requisitos Previos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Acceso a un VPS de OVH.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Conocimientos básicos de Docker y administración de servidores Linux.</w:t>
      </w:r>
    </w:p>
    <w:p w:rsidR="00000000" w:rsidDel="00000000" w:rsidP="00000000" w:rsidRDefault="00000000" w:rsidRPr="00000000" w14:paraId="0000002B">
      <w:pPr>
        <w:pStyle w:val="Heading2"/>
        <w:keepNext w:val="0"/>
        <w:spacing w:after="80" w:before="360" w:lineRule="auto"/>
        <w:ind w:left="0"/>
        <w:jc w:val="both"/>
        <w:rPr>
          <w:b w:val="1"/>
          <w:bCs w:val="1"/>
          <w:color w:val="000000"/>
          <w:sz w:val="34"/>
          <w:szCs w:val="34"/>
        </w:rPr>
      </w:pPr>
      <w:bookmarkStart w:colFirst="0" w:colLast="0" w:name="_lw1wgkbbaz0p" w:id="4"/>
      <w:bookmarkEnd w:id="4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Pasos a Seguir</w:t>
      </w:r>
    </w:p>
    <w:p w:rsidR="00000000" w:rsidDel="00000000" w:rsidP="00000000" w:rsidRDefault="00000000" w:rsidRPr="00000000" w14:paraId="0000002C">
      <w:pPr>
        <w:pStyle w:val="Heading3"/>
        <w:keepNext w:val="0"/>
        <w:spacing w:after="80" w:before="280" w:lineRule="auto"/>
        <w:ind w:left="0"/>
        <w:jc w:val="both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458vsmvrej3a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1. Configuración de DNS en OVH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Accede al panel de control DNS de OVH.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Agrega un nuevo registro DNS para cada subdominio que desees asociar con un contenedor.</w:t>
      </w:r>
    </w:p>
    <w:p w:rsidR="00000000" w:rsidDel="00000000" w:rsidP="00000000" w:rsidRDefault="00000000" w:rsidRPr="00000000" w14:paraId="0000002F">
      <w:pPr>
        <w:pStyle w:val="Heading3"/>
        <w:keepNext w:val="0"/>
        <w:spacing w:after="80" w:before="280" w:lineRule="auto"/>
        <w:ind w:left="0"/>
        <w:jc w:val="both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ummdyrw14i0k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2. Creación del Contenedor Traefik</w:t>
      </w:r>
    </w:p>
    <w:tbl>
      <w:tblPr>
        <w:tblStyle w:val="Table1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docker run -d --name traefik --network=host --volume /var/run/docker.sock:/var/run/docker.sock traefik:v3.0 \</w:t>
              <w:br w:type="textWrapping"/>
              <w:t xml:space="preserve">--api.insecure=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--providers.docker=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--providers.docker.exposedbydefault=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\</w:t>
              <w:br w:type="textWrapping"/>
              <w:t xml:space="preserve">--entrypoints.web.address=:80 --entrypoints.websecure.address=:443 --api.dashboard=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\</w:t>
              <w:br w:type="textWrapping"/>
              <w:t xml:space="preserve">--providers.docker.exposedbydefault=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pStyle w:val="Heading3"/>
        <w:keepNext w:val="0"/>
        <w:spacing w:after="80" w:before="280" w:lineRule="auto"/>
        <w:ind w:left="0"/>
        <w:jc w:val="both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acopjrcgrqf3" w:id="7"/>
      <w:bookmarkEnd w:id="7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3. Creación de Contenedores de Aplicaciones</w:t>
      </w:r>
    </w:p>
    <w:p w:rsidR="00000000" w:rsidDel="00000000" w:rsidP="00000000" w:rsidRDefault="00000000" w:rsidRPr="00000000" w14:paraId="00000032">
      <w:pPr>
        <w:pStyle w:val="Heading4"/>
        <w:keepNext w:val="0"/>
        <w:spacing w:after="40" w:before="240" w:lineRule="auto"/>
        <w:ind w:left="0"/>
        <w:jc w:val="both"/>
        <w:rPr>
          <w:rFonts w:ascii="Calibri" w:cs="Calibri" w:eastAsia="Calibri" w:hAnsi="Calibri"/>
          <w:i w:val="0"/>
          <w:iCs w:val="0"/>
          <w:sz w:val="22"/>
          <w:szCs w:val="22"/>
          <w:u w:val="none"/>
        </w:rPr>
      </w:pPr>
      <w:bookmarkStart w:colFirst="0" w:colLast="0" w:name="_2v1zc0mzvhwk" w:id="8"/>
      <w:bookmarkEnd w:id="8"/>
      <w:r w:rsidDel="00000000" w:rsidR="00000000" w:rsidRPr="00000000">
        <w:rPr>
          <w:rFonts w:ascii="Calibri" w:cs="Calibri" w:eastAsia="Calibri" w:hAnsi="Calibri"/>
          <w:i w:val="0"/>
          <w:iCs w:val="0"/>
          <w:sz w:val="22"/>
          <w:szCs w:val="22"/>
          <w:u w:val="none"/>
          <w:rtl w:val="0"/>
        </w:rPr>
        <w:t xml:space="preserve">Ejemplo de Contenedor app1 (Apache HTTP Server):</w:t>
      </w:r>
    </w:p>
    <w:tbl>
      <w:tblPr>
        <w:tblStyle w:val="Table2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docker run -d --name app1 --label traefik.enable=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\</w:t>
              <w:br w:type="textWrapping"/>
              <w:t xml:space="preserve">--label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"traefik.http.routers.app1.rule=Host(\`app1.fptxurdinaga.in\`)"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\</w:t>
              <w:br w:type="textWrapping"/>
              <w:t xml:space="preserve">--label traefik.http.services.app1.loadbalancer.server.port=80 --network=bridge \</w:t>
              <w:br w:type="textWrapping"/>
              <w:t xml:space="preserve">--publish 2221:80 httpd:latest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pStyle w:val="Heading4"/>
        <w:keepNext w:val="0"/>
        <w:spacing w:after="40" w:before="240" w:lineRule="auto"/>
        <w:ind w:left="0"/>
        <w:jc w:val="both"/>
        <w:rPr>
          <w:rFonts w:ascii="Calibri" w:cs="Calibri" w:eastAsia="Calibri" w:hAnsi="Calibri"/>
          <w:i w:val="0"/>
          <w:iCs w:val="0"/>
          <w:sz w:val="22"/>
          <w:szCs w:val="22"/>
          <w:u w:val="none"/>
        </w:rPr>
      </w:pPr>
      <w:bookmarkStart w:colFirst="0" w:colLast="0" w:name="_e7sw4f1o3chr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4"/>
        <w:keepNext w:val="0"/>
        <w:spacing w:after="40" w:before="240" w:lineRule="auto"/>
        <w:ind w:left="0"/>
        <w:jc w:val="both"/>
        <w:rPr>
          <w:rFonts w:ascii="Calibri" w:cs="Calibri" w:eastAsia="Calibri" w:hAnsi="Calibri"/>
          <w:i w:val="0"/>
          <w:iCs w:val="0"/>
          <w:sz w:val="22"/>
          <w:szCs w:val="22"/>
          <w:u w:val="none"/>
        </w:rPr>
      </w:pPr>
      <w:bookmarkStart w:colFirst="0" w:colLast="0" w:name="_5mmg1q11bm3p" w:id="10"/>
      <w:bookmarkEnd w:id="10"/>
      <w:r w:rsidDel="00000000" w:rsidR="00000000" w:rsidRPr="00000000">
        <w:rPr>
          <w:rFonts w:ascii="Calibri" w:cs="Calibri" w:eastAsia="Calibri" w:hAnsi="Calibri"/>
          <w:i w:val="0"/>
          <w:iCs w:val="0"/>
          <w:sz w:val="22"/>
          <w:szCs w:val="22"/>
          <w:u w:val="none"/>
          <w:rtl w:val="0"/>
        </w:rPr>
        <w:t xml:space="preserve">Ejemplo de Contenedor app2 (Nginx):</w:t>
      </w:r>
    </w:p>
    <w:tbl>
      <w:tblPr>
        <w:tblStyle w:val="Table3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docker run -d --name app2 --label traefik.enable=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\</w:t>
              <w:br w:type="textWrapping"/>
              <w:t xml:space="preserve">--label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"traefik.http.routers.app2.rule=Host(\`app2.fptxurdinaga.in\`)"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\</w:t>
              <w:br w:type="textWrapping"/>
              <w:t xml:space="preserve">--label traefik.http.services.app2.loadbalancer.server.port=80 --network=bridge \</w:t>
              <w:br w:type="textWrapping"/>
              <w:t xml:space="preserve">--publish 2222:80 nginx:latest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4"/>
        <w:keepNext w:val="0"/>
        <w:spacing w:after="40" w:before="240" w:lineRule="auto"/>
        <w:ind w:left="0"/>
        <w:jc w:val="both"/>
        <w:rPr>
          <w:rFonts w:ascii="Calibri" w:cs="Calibri" w:eastAsia="Calibri" w:hAnsi="Calibri"/>
          <w:i w:val="0"/>
          <w:iCs w:val="0"/>
          <w:sz w:val="22"/>
          <w:szCs w:val="22"/>
          <w:u w:val="none"/>
        </w:rPr>
      </w:pPr>
      <w:bookmarkStart w:colFirst="0" w:colLast="0" w:name="_w5adhm4wefka" w:id="11"/>
      <w:bookmarkEnd w:id="11"/>
      <w:r w:rsidDel="00000000" w:rsidR="00000000" w:rsidRPr="00000000">
        <w:rPr>
          <w:rFonts w:ascii="Calibri" w:cs="Calibri" w:eastAsia="Calibri" w:hAnsi="Calibri"/>
          <w:i w:val="0"/>
          <w:iCs w:val="0"/>
          <w:sz w:val="22"/>
          <w:szCs w:val="22"/>
          <w:u w:val="none"/>
          <w:rtl w:val="0"/>
        </w:rPr>
        <w:t xml:space="preserve">Ejemplo de Contenedor app3 (Ubuntu con SSH):</w:t>
      </w:r>
    </w:p>
    <w:tbl>
      <w:tblPr>
        <w:tblStyle w:val="Table4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docker run -d --name app3 --label traefik.enable=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\</w:t>
              <w:br w:type="textWrapping"/>
              <w:t xml:space="preserve">--label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"traefik.http.routers.app3.rule=Host(\`app3.fptxurdinaga.in\`)"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\</w:t>
              <w:br w:type="textWrapping"/>
              <w:t xml:space="preserve">--label traefik.http.services.app3.loadbalancer.server.port=80 --network=bridge \</w:t>
              <w:br w:type="textWrapping"/>
              <w:t xml:space="preserve">--publish 2223:80 ubuntu:latest tail -f &lt; /dev/null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pStyle w:val="Heading3"/>
        <w:keepNext w:val="0"/>
        <w:spacing w:after="80" w:before="280" w:lineRule="auto"/>
        <w:ind w:left="0"/>
        <w:jc w:val="both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nful3fryvq30" w:id="12"/>
      <w:bookmarkEnd w:id="1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4. Acceso a los Contenedores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Utiliza el comando </w:t>
      </w:r>
      <w:r w:rsidDel="00000000" w:rsidR="00000000" w:rsidRPr="00000000">
        <w:rPr>
          <w:b w:val="1"/>
          <w:bCs w:val="1"/>
          <w:rtl w:val="0"/>
        </w:rPr>
        <w:t xml:space="preserve">docker exec </w:t>
      </w:r>
      <w:r w:rsidDel="00000000" w:rsidR="00000000" w:rsidRPr="00000000">
        <w:rPr>
          <w:rtl w:val="0"/>
        </w:rPr>
        <w:t xml:space="preserve">para acceder a los contenedores y realizar configuraciones internas si es necesario.</w:t>
      </w:r>
    </w:p>
    <w:p w:rsidR="00000000" w:rsidDel="00000000" w:rsidP="00000000" w:rsidRDefault="00000000" w:rsidRPr="00000000" w14:paraId="0000003C">
      <w:pPr>
        <w:pStyle w:val="Heading3"/>
        <w:keepNext w:val="0"/>
        <w:spacing w:after="80" w:before="280" w:lineRule="auto"/>
        <w:ind w:left="0"/>
        <w:jc w:val="both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lfb3jzsb7niw" w:id="13"/>
      <w:bookmarkEnd w:id="1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5. Configuración de Puertos SSH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24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Para cada contenedor que necesite acceso SSH, asegúrate de configurar un puerto SSH único y realizar el mapeo correspondiente en el contenedor.</w:t>
      </w:r>
    </w:p>
    <w:p w:rsidR="00000000" w:rsidDel="00000000" w:rsidP="00000000" w:rsidRDefault="00000000" w:rsidRPr="00000000" w14:paraId="0000003E">
      <w:pPr>
        <w:pStyle w:val="Heading2"/>
        <w:keepNext w:val="0"/>
        <w:spacing w:after="80" w:before="360" w:lineRule="auto"/>
        <w:ind w:left="0"/>
        <w:jc w:val="both"/>
        <w:rPr>
          <w:b w:val="1"/>
          <w:bCs w:val="1"/>
          <w:color w:val="000000"/>
          <w:sz w:val="34"/>
          <w:szCs w:val="34"/>
        </w:rPr>
      </w:pPr>
      <w:bookmarkStart w:colFirst="0" w:colLast="0" w:name="_4933pd9sih9q" w:id="14"/>
      <w:bookmarkEnd w:id="14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Conclusiones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manual te ha proporcionado una guía paso a paso para configurar un sistema de Proxy Inverso utilizando Traefik y Docker en un VPS de OVH para contenedores individuales. Siguiendo estos pasos, podrás dirigir el tráfico de manera eficiente a través de diferentes aplicaciones web alojadas en tu servidor VPS. Recuerda mantener la seguridad de tus contenedores y realizar configuraciones adicionales según sea necesario.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6838" w:w="11906" w:orient="portrait"/>
      <w:pgMar w:bottom="1133.8582677165355" w:top="1133.8582677165355" w:left="1133.8582677165355" w:right="1133.8582677165355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Verdana"/>
  <w:font w:name="Consola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m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Tahoma">
    <w:embedRegular w:fontKey="{00000000-0000-0000-0000-000000000000}" r:id="rId9" w:subsetted="0"/>
    <w:embedBold w:fontKey="{00000000-0000-0000-0000-000000000000}" r:id="rId10" w:subsetted="0"/>
  </w:font>
  <w:font w:name="Pacifico">
    <w:embedRegular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pageBreakBefore w:val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pageBreakBefore w:val="0"/>
      <w:pBdr>
        <w:top w:color="666633" w:space="2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Configuración de Proxy Inverso con Traefik y Docker en OVH para Contenedores Individuales</w:t>
      <w:tab/>
      <w:t xml:space="preserve">Página </w:t>
    </w: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7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2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3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ab/>
      <w:t xml:space="preserve">                                                   Configuración de Proxy Inverso con Traefik y Docker en OVH para Contenedores Individuales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"/>
      </w:rPr>
    </w:rPrDefault>
    <w:pPrDefault>
      <w:pPr>
        <w:widowControl w:val="0"/>
        <w:spacing w:after="62" w:before="57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spacing w:after="289" w:before="238" w:lineRule="auto"/>
      <w:jc w:val="left"/>
    </w:pPr>
    <w:rPr>
      <w:smallCaps w:val="1"/>
      <w:color w:val="669966"/>
      <w:sz w:val="28"/>
      <w:szCs w:val="28"/>
    </w:rPr>
  </w:style>
  <w:style w:type="paragraph" w:styleId="Heading2">
    <w:name w:val="heading 2"/>
    <w:basedOn w:val="Normal"/>
    <w:next w:val="Normal"/>
    <w:pPr>
      <w:keepNext w:val="1"/>
      <w:pageBreakBefore w:val="0"/>
      <w:spacing w:after="142" w:before="181" w:lineRule="auto"/>
      <w:ind w:left="576"/>
      <w:jc w:val="left"/>
    </w:pPr>
    <w:rPr>
      <w:color w:val="669966"/>
    </w:rPr>
  </w:style>
  <w:style w:type="paragraph" w:styleId="Heading3">
    <w:name w:val="heading 3"/>
    <w:basedOn w:val="Normal"/>
    <w:next w:val="Normal"/>
    <w:pPr>
      <w:keepNext w:val="1"/>
      <w:pageBreakBefore w:val="0"/>
      <w:spacing w:after="119" w:before="181" w:lineRule="auto"/>
      <w:ind w:left="720" w:hanging="720"/>
      <w:jc w:val="left"/>
    </w:pPr>
    <w:rPr>
      <w:rFonts w:ascii="Arial" w:cs="Arial" w:eastAsia="Arial" w:hAnsi="Arial"/>
      <w:b w:val="0"/>
      <w:bCs w:val="0"/>
      <w:smallCaps w:val="0"/>
      <w:color w:val="669966"/>
      <w:sz w:val="22"/>
      <w:szCs w:val="22"/>
    </w:rPr>
  </w:style>
  <w:style w:type="paragraph" w:styleId="Heading4">
    <w:name w:val="heading 4"/>
    <w:basedOn w:val="Normal"/>
    <w:next w:val="Normal"/>
    <w:pPr>
      <w:keepNext w:val="1"/>
      <w:pageBreakBefore w:val="0"/>
      <w:spacing w:after="119" w:before="181" w:lineRule="auto"/>
      <w:ind w:left="864" w:hanging="864"/>
      <w:jc w:val="left"/>
    </w:pPr>
    <w:rPr>
      <w:rFonts w:ascii="Arial" w:cs="Arial" w:eastAsia="Arial" w:hAnsi="Arial"/>
      <w:b w:val="1"/>
      <w:bCs w:val="1"/>
      <w:i w:val="1"/>
      <w:iCs w:val="1"/>
      <w:smallCaps w:val="0"/>
      <w:sz w:val="21"/>
      <w:szCs w:val="21"/>
      <w:u w:val="single"/>
    </w:rPr>
  </w:style>
  <w:style w:type="paragraph" w:styleId="Heading5">
    <w:name w:val="heading 5"/>
    <w:basedOn w:val="Normal"/>
    <w:next w:val="Normal"/>
    <w:pPr>
      <w:keepNext w:val="1"/>
      <w:pageBreakBefore w:val="0"/>
      <w:spacing w:after="120" w:before="240" w:lineRule="auto"/>
      <w:ind w:left="1008" w:hanging="1008"/>
      <w:jc w:val="left"/>
    </w:pPr>
    <w:rPr>
      <w:rFonts w:ascii="Arial" w:cs="Arial" w:eastAsia="Arial" w:hAnsi="Arial"/>
      <w:b w:val="1"/>
      <w:bCs w:val="1"/>
      <w:smallCap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2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11" Type="http://schemas.openxmlformats.org/officeDocument/2006/relationships/font" Target="fonts/Pacifico-regular.ttf"/><Relationship Id="rId10" Type="http://schemas.openxmlformats.org/officeDocument/2006/relationships/font" Target="fonts/Tahoma-bold.ttf"/><Relationship Id="rId9" Type="http://schemas.openxmlformats.org/officeDocument/2006/relationships/font" Target="fonts/Tahoma-regular.ttf"/><Relationship Id="rId5" Type="http://schemas.openxmlformats.org/officeDocument/2006/relationships/font" Target="fonts/Arimo-regular.ttf"/><Relationship Id="rId6" Type="http://schemas.openxmlformats.org/officeDocument/2006/relationships/font" Target="fonts/Arimo-bold.ttf"/><Relationship Id="rId7" Type="http://schemas.openxmlformats.org/officeDocument/2006/relationships/font" Target="fonts/Arimo-italic.ttf"/><Relationship Id="rId8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