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18.png"/>
            <a:graphic>
              <a:graphicData uri="http://schemas.openxmlformats.org/drawingml/2006/picture">
                <pic:pic>
                  <pic:nvPicPr>
                    <pic:cNvPr descr="short line" id="0" name="image1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w:instrText>
            <w:fldChar w:fldCharType="separate"/>
          </w:r>
          <w:hyperlink w:anchor="_dbh0n1vac4c8">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 Listando imágenes locales y para su descarga</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iol64q9i0w94">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2.1  Listando imágenes locales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603e4rcqxe8h">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2.2  Listando imágenes para su descarga</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6lyvzg2kpq1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3. Descargando y eliminando imágenes (y contenedores) locales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ht3tmouzfilx">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3.1  Descargando imágenes con “docker pull”</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dh3d0i4sede3">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3.2  Observar el historial de una imagen descargada</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507o0k1jlnpi">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Eliminando imágenes con “docker rmi”</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ltn8bzci05fz">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3.4  Eliminando contenedores con “docker rm”</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r40l00y22gob">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3.5  Eliminando todas las imágenes y contenedores con “docker system prune -a”</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28vw6on9kext">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4. Creando nuestras propias imágenes a partir de un contenedor existente</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cvqqtqbnce3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5. Exportando/importando imágenes locales a/desde ficheros</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e9sdebhk9jb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6. Subiendo nuestras propias imágenes a un repositorio (Docker Hub)</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a88rehcko14m">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6.1  Paso 1: creando repositorio para almacenar la imagen en Docker Hub</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ta5sbrcu138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6.2  Paso 2: almacenando imagen local en repositorio Docker Hub</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3l3osjhykua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7. Generar automáticamente nuestras propias imágenes mediante Dockerfile</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e9q761413tdo">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7.1  Editor Visual Studio Code y plugins asociados a Docker</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b8fv9ikvt4n4">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7.2  Creando nuestro primer Dockerfile</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ih1cpx4sfzoc">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  Otros comandos importantes de Dockerfile</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720" w:firstLine="0"/>
            <w:jc w:val="left"/>
            <w:rPr>
              <w:color w:val="000000"/>
              <w:u w:val="none"/>
            </w:rPr>
          </w:pPr>
          <w:hyperlink w:anchor="_y26fzwq94x5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7.3.1  Comando EXPOSE</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720" w:firstLine="0"/>
            <w:jc w:val="left"/>
            <w:rPr>
              <w:color w:val="000000"/>
              <w:u w:val="none"/>
            </w:rPr>
          </w:pPr>
          <w:hyperlink w:anchor="_6meccoq5febc">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7.3.2  Comando ADD/COPY</w:t>
              <w:tab/>
              <w:t xml:space="preserve">12</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720" w:firstLine="0"/>
            <w:jc w:val="left"/>
            <w:rPr>
              <w:color w:val="000000"/>
              <w:u w:val="none"/>
            </w:rPr>
          </w:pPr>
          <w:hyperlink w:anchor="_rprs4dvutxhg">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7.3.3  Comando ENTRYPOINT</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720" w:firstLine="0"/>
            <w:jc w:val="left"/>
            <w:rPr>
              <w:color w:val="000000"/>
              <w:u w:val="none"/>
            </w:rPr>
          </w:pPr>
          <w:hyperlink w:anchor="_whx5yvvioyl1">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7.3.4  Comando USER</w:t>
              <w:tab/>
              <w:t xml:space="preserve">13</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720" w:firstLine="0"/>
            <w:jc w:val="left"/>
            <w:rPr>
              <w:color w:val="000000"/>
              <w:u w:val="none"/>
            </w:rPr>
          </w:pPr>
          <w:hyperlink w:anchor="_unir0oxaes4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7.3.5  Comando WORKDIR</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720" w:firstLine="0"/>
            <w:jc w:val="left"/>
            <w:rPr>
              <w:color w:val="000000"/>
              <w:u w:val="none"/>
            </w:rPr>
          </w:pPr>
          <w:hyperlink w:anchor="_88041cwfcgu6">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7.3.6  Comando ENV</w:t>
              <w:tab/>
              <w:t xml:space="preserve">13</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720" w:firstLine="0"/>
            <w:jc w:val="left"/>
            <w:rPr>
              <w:color w:val="000000"/>
              <w:u w:val="none"/>
            </w:rPr>
          </w:pPr>
          <w:hyperlink w:anchor="_uekjdcntrv2u">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7.3.7  Otros comandos útiles: ARG, VOLUME, LABEL, HEALTHCHECK</w:t>
              <w:tab/>
              <w:t xml:space="preserve">13</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b w:val="1"/>
              <w:color w:val="000000"/>
              <w:u w:val="none"/>
            </w:rPr>
          </w:pPr>
          <w:hyperlink w:anchor="_xrbtq9hm5hs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8. Trucos para hacer nuestras imágenes más ligeras</w:t>
              <w:tab/>
              <w:t xml:space="preserve">13</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b w:val="1"/>
              <w:color w:val="000000"/>
              <w:u w:val="none"/>
            </w:rPr>
          </w:pPr>
          <w:hyperlink w:anchor="_g1qlmy5ta6mu">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9. Bibliografía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8">
      <w:pPr>
        <w:pageBreakBefore w:val="0"/>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9">
      <w:pPr>
        <w:pStyle w:val="Heading1"/>
        <w:pageBreakBefore w:val="0"/>
        <w:numPr>
          <w:ilvl w:val="0"/>
          <w:numId w:val="8"/>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A">
      <w:pPr>
        <w:pageBreakBefore w:val="0"/>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B">
      <w:pPr>
        <w:pStyle w:val="Heading1"/>
        <w:pageBreakBefore w:val="0"/>
        <w:numPr>
          <w:ilvl w:val="0"/>
          <w:numId w:val="8"/>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C">
      <w:pPr>
        <w:pStyle w:val="Heading2"/>
        <w:pageBreakBefore w:val="0"/>
        <w:numPr>
          <w:ilvl w:val="1"/>
          <w:numId w:val="8"/>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D">
      <w:pPr>
        <w:pageBreakBefore w:val="0"/>
        <w:rPr/>
      </w:pPr>
      <w:r w:rsidDel="00000000" w:rsidR="00000000" w:rsidRPr="00000000">
        <w:rPr>
          <w:rtl w:val="0"/>
        </w:rPr>
        <w:t xml:space="preserve">Podemos obtener información de qué imágenes tenemos almacenadas localmente usando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4952138" cy="1342021"/>
            <wp:effectExtent b="0" l="0" r="0" t="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t xml:space="preserve">Nos mostrará la imagen del repositorio “ubuntu” en su versión “14.04”.</w:t>
      </w:r>
    </w:p>
    <w:p w:rsidR="00000000" w:rsidDel="00000000" w:rsidP="00000000" w:rsidRDefault="00000000" w:rsidRPr="00000000" w14:paraId="00000044">
      <w:pPr>
        <w:pageBreakBefore w:val="0"/>
        <w:rPr/>
      </w:pPr>
      <w:r w:rsidDel="00000000" w:rsidR="00000000" w:rsidRPr="00000000">
        <w:rPr/>
        <w:drawing>
          <wp:inline distB="114300" distT="114300" distL="114300" distR="114300">
            <wp:extent cx="4957200" cy="464626"/>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4737600" cy="435883"/>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A">
      <w:pPr>
        <w:pStyle w:val="Heading2"/>
        <w:pageBreakBefore w:val="0"/>
        <w:numPr>
          <w:ilvl w:val="1"/>
          <w:numId w:val="8"/>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B">
      <w:pPr>
        <w:pageBreakBefore w:val="0"/>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E">
      <w:pPr>
        <w:pStyle w:val="Heading1"/>
        <w:pageBreakBefore w:val="0"/>
        <w:numPr>
          <w:ilvl w:val="0"/>
          <w:numId w:val="8"/>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F">
      <w:pPr>
        <w:pStyle w:val="Heading2"/>
        <w:pageBreakBefore w:val="0"/>
        <w:numPr>
          <w:ilvl w:val="1"/>
          <w:numId w:val="8"/>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50">
      <w:pPr>
        <w:pageBreakBefore w:val="0"/>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como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6127200" cy="969901"/>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pageBreakBefore w:val="0"/>
        <w:numPr>
          <w:ilvl w:val="1"/>
          <w:numId w:val="8"/>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55">
      <w:pPr>
        <w:pageBreakBefore w:val="0"/>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7">
      <w:pPr>
        <w:pageBreakBefore w:val="0"/>
        <w:rPr/>
      </w:pPr>
      <w:r w:rsidDel="00000000" w:rsidR="00000000" w:rsidRPr="00000000">
        <w:rPr>
          <w:rtl w:val="0"/>
        </w:rPr>
        <w:t xml:space="preserve">Obtenemos lo siguiente:</w:t>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6120000" cy="2120900"/>
            <wp:effectExtent b="0" l="0" r="0" t="0"/>
            <wp:docPr id="1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pageBreakBefore w:val="0"/>
        <w:numPr>
          <w:ilvl w:val="1"/>
          <w:numId w:val="8"/>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A">
      <w:pPr>
        <w:pageBreakBefore w:val="0"/>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C">
      <w:pPr>
        <w:pageBreakBefore w:val="0"/>
        <w:rPr/>
      </w:pPr>
      <w:r w:rsidDel="00000000" w:rsidR="00000000" w:rsidRPr="00000000">
        <w:rPr>
          <w:rtl w:val="0"/>
        </w:rPr>
        <w:t xml:space="preserve">Elimina la imagen ubuntu con la etiqueta 14.04</w:t>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6120000" cy="10922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imágenes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60">
      <w:pPr>
        <w:pageBreakBefore w:val="0"/>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61">
      <w:pPr>
        <w:pageBreakBefore w:val="0"/>
        <w:rPr/>
      </w:pPr>
      <w:r w:rsidDel="00000000" w:rsidR="00000000" w:rsidRPr="00000000">
        <w:rPr/>
        <w:drawing>
          <wp:inline distB="114300" distT="114300" distL="114300" distR="114300">
            <wp:extent cx="6120000" cy="1422400"/>
            <wp:effectExtent b="0" l="0" r="0" t="0"/>
            <wp:docPr id="1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pageBreakBefore w:val="0"/>
        <w:numPr>
          <w:ilvl w:val="1"/>
          <w:numId w:val="8"/>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63">
      <w:pPr>
        <w:pageBreakBefore w:val="0"/>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64">
      <w:pPr>
        <w:pageBreakBefore w:val="0"/>
        <w:rPr/>
      </w:pPr>
      <w:r w:rsidDel="00000000" w:rsidR="00000000" w:rsidRPr="00000000">
        <w:rPr>
          <w:rtl w:val="0"/>
        </w:rPr>
        <w:t xml:space="preserve">Con la siguiente orden se puede borrar un contenedor por identificador o nombre</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6">
      <w:pPr>
        <w:pageBreakBefore w:val="0"/>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7">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9">
      <w:pPr>
        <w:pageBreakBefore w:val="0"/>
        <w:rPr>
          <w:b w:val="1"/>
        </w:rPr>
      </w:pPr>
      <w:r w:rsidDel="00000000" w:rsidR="00000000" w:rsidRPr="00000000">
        <w:rPr>
          <w:b w:val="1"/>
          <w:rtl w:val="0"/>
        </w:rPr>
        <w:t xml:space="preserve">Paso 2: borramos todos los contenedores: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2694713" cy="3128344"/>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pageBreakBefore w:val="0"/>
        <w:numPr>
          <w:ilvl w:val="1"/>
          <w:numId w:val="8"/>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E">
      <w:pPr>
        <w:pageBreakBefore w:val="0"/>
        <w:rPr/>
      </w:pPr>
      <w:r w:rsidDel="00000000" w:rsidR="00000000" w:rsidRPr="00000000">
        <w:rPr>
          <w:rtl w:val="0"/>
        </w:rPr>
        <w:t xml:space="preserve">Una forma de realizar las operaciones anteriores de golpe, es usando “</w:t>
      </w:r>
      <w:r w:rsidDel="00000000" w:rsidR="00000000" w:rsidRPr="00000000">
        <w:rPr>
          <w:i w:val="1"/>
          <w:rtl w:val="0"/>
        </w:rPr>
        <w:t xml:space="preserve">docker system prune -a</w:t>
      </w:r>
      <w:r w:rsidDel="00000000" w:rsidR="00000000" w:rsidRPr="00000000">
        <w:rPr>
          <w:rtl w:val="0"/>
        </w:rPr>
        <w:t xml:space="preserve">”, que elimina toda imagen y contenedor parado.</w:t>
      </w:r>
    </w:p>
    <w:p w:rsidR="00000000" w:rsidDel="00000000" w:rsidP="00000000" w:rsidRDefault="00000000" w:rsidRPr="00000000" w14:paraId="0000006F">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71">
      <w:pPr>
        <w:pageBreakBefore w:val="0"/>
        <w:rPr>
          <w:b w:val="1"/>
        </w:rPr>
      </w:pPr>
      <w:r w:rsidDel="00000000" w:rsidR="00000000" w:rsidRPr="00000000">
        <w:rPr>
          <w:b w:val="1"/>
          <w:rtl w:val="0"/>
        </w:rPr>
        <w:t xml:space="preserve">Paso 2: borramos todos los contenedores:</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73">
      <w:pPr>
        <w:pageBreakBefore w:val="0"/>
        <w:rPr/>
      </w:pPr>
      <w:r w:rsidDel="00000000" w:rsidR="00000000" w:rsidRPr="00000000">
        <w:rPr>
          <w:rtl w:val="0"/>
        </w:rPr>
        <w:t xml:space="preserve">Obteniendo algo similar a esto:</w:t>
      </w:r>
    </w:p>
    <w:p w:rsidR="00000000" w:rsidDel="00000000" w:rsidP="00000000" w:rsidRDefault="00000000" w:rsidRPr="00000000" w14:paraId="00000074">
      <w:pPr>
        <w:pageBreakBefore w:val="0"/>
        <w:rPr/>
      </w:pPr>
      <w:r w:rsidDel="00000000" w:rsidR="00000000" w:rsidRPr="00000000">
        <w:rPr/>
        <w:drawing>
          <wp:inline distB="114300" distT="114300" distL="114300" distR="114300">
            <wp:extent cx="4675913" cy="333786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pageBreakBefore w:val="0"/>
        <w:numPr>
          <w:ilvl w:val="0"/>
          <w:numId w:val="8"/>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6">
      <w:pPr>
        <w:pageBreakBefore w:val="0"/>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8">
      <w:pPr>
        <w:pageBreakBefore w:val="0"/>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sergi/ubuntumod:2021</w:t>
            </w:r>
            <w:r w:rsidDel="00000000" w:rsidR="00000000" w:rsidRPr="00000000">
              <w:rPr>
                <w:rtl w:val="0"/>
              </w:rPr>
            </w:r>
          </w:p>
        </w:tc>
      </w:tr>
    </w:tbl>
    <w:p w:rsidR="00000000" w:rsidDel="00000000" w:rsidP="00000000" w:rsidRDefault="00000000" w:rsidRPr="00000000" w14:paraId="0000007A">
      <w:pPr>
        <w:pageBreakBefore w:val="0"/>
        <w:rPr/>
      </w:pPr>
      <w:r w:rsidDel="00000000" w:rsidR="00000000" w:rsidRPr="00000000">
        <w:rPr>
          <w:rtl w:val="0"/>
        </w:rPr>
        <w:t xml:space="preserve">y tras ello, comprobamos las imágenes con </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t xml:space="preserve">observamos lo siguiente:</w:t>
      </w:r>
    </w:p>
    <w:p w:rsidR="00000000" w:rsidDel="00000000" w:rsidP="00000000" w:rsidRDefault="00000000" w:rsidRPr="00000000" w14:paraId="0000007D">
      <w:pPr>
        <w:pageBreakBefore w:val="0"/>
        <w:rPr/>
      </w:pPr>
      <w:r w:rsidDel="00000000" w:rsidR="00000000" w:rsidRPr="00000000">
        <w:rPr/>
        <w:drawing>
          <wp:inline distB="114300" distT="114300" distL="114300" distR="114300">
            <wp:extent cx="6120000" cy="850900"/>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Hemos obtenido lo siguiente: una nueva imagen,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Ahora ya podríamos crear nuevos contenedores con esa imagen, usando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t xml:space="preserve">Obtendremos algo similar a:</w:t>
      </w:r>
    </w:p>
    <w:p w:rsidR="00000000" w:rsidDel="00000000" w:rsidP="00000000" w:rsidRDefault="00000000" w:rsidRPr="00000000" w14:paraId="00000085">
      <w:pPr>
        <w:pageBreakBefore w:val="0"/>
        <w:rPr/>
      </w:pPr>
      <w:r w:rsidDel="00000000" w:rsidR="00000000" w:rsidRPr="00000000">
        <w:rPr/>
        <w:drawing>
          <wp:inline distB="114300" distT="114300" distL="114300" distR="114300">
            <wp:extent cx="5148000" cy="11011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Para eliminar una etiqueta, simplemente deberemos borrar la imagen  con “</w:t>
      </w:r>
      <w:r w:rsidDel="00000000" w:rsidR="00000000" w:rsidRPr="00000000">
        <w:rPr>
          <w:b w:val="1"/>
          <w:i w:val="1"/>
          <w:rtl w:val="0"/>
        </w:rPr>
        <w:t xml:space="preserve">docker rmi</w:t>
      </w:r>
      <w:r w:rsidDel="00000000" w:rsidR="00000000" w:rsidRPr="00000000">
        <w:rPr>
          <w:rtl w:val="0"/>
        </w:rPr>
        <w:t xml:space="preserve">”. La imagen se mantendrá mientras al menos tenga una etiqueta. Por ejemplo con: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8">
      <w:pPr>
        <w:pageBreakBefore w:val="0"/>
        <w:rPr/>
      </w:pPr>
      <w:r w:rsidDel="00000000" w:rsidR="00000000" w:rsidRPr="00000000">
        <w:rPr>
          <w:rtl w:val="0"/>
        </w:rPr>
        <w:t xml:space="preserve">quedaría así:</w:t>
      </w:r>
    </w:p>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5400000" cy="1076805"/>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Más información de los comandos en: </w:t>
      </w:r>
    </w:p>
    <w:p w:rsidR="00000000" w:rsidDel="00000000" w:rsidP="00000000" w:rsidRDefault="00000000" w:rsidRPr="00000000" w14:paraId="0000008B">
      <w:pPr>
        <w:pageBreakBefore w:val="0"/>
        <w:numPr>
          <w:ilvl w:val="0"/>
          <w:numId w:val="5"/>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C">
      <w:pPr>
        <w:pageBreakBefore w:val="0"/>
        <w:numPr>
          <w:ilvl w:val="0"/>
          <w:numId w:val="5"/>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D">
      <w:pPr>
        <w:pStyle w:val="Heading1"/>
        <w:pageBreakBefore w:val="0"/>
        <w:numPr>
          <w:ilvl w:val="0"/>
          <w:numId w:val="8"/>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E">
      <w:pPr>
        <w:pageBreakBefore w:val="0"/>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90">
      <w:pPr>
        <w:pageBreakBefore w:val="0"/>
        <w:rPr/>
      </w:pPr>
      <w:r w:rsidDel="00000000" w:rsidR="00000000" w:rsidRPr="00000000">
        <w:rPr>
          <w:rtl w:val="0"/>
        </w:rPr>
        <w:t xml:space="preserve">o de forma alternativa</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sergi/ubuntumod &gt; copiaSeguridad.tar</w:t>
            </w:r>
          </w:p>
        </w:tc>
      </w:tr>
    </w:tbl>
    <w:p w:rsidR="00000000" w:rsidDel="00000000" w:rsidP="00000000" w:rsidRDefault="00000000" w:rsidRPr="00000000" w14:paraId="00000092">
      <w:pPr>
        <w:pageBreakBefore w:val="0"/>
        <w:rPr/>
      </w:pPr>
      <w:r w:rsidDel="00000000" w:rsidR="00000000" w:rsidRPr="00000000">
        <w:rPr>
          <w:rtl w:val="0"/>
        </w:rPr>
        <w:t xml:space="preserve">Si queremos importar el fichero para crear una imagen en nuestra máquina, podemos usar “</w:t>
      </w:r>
      <w:r w:rsidDel="00000000" w:rsidR="00000000" w:rsidRPr="00000000">
        <w:rPr>
          <w:b w:val="1"/>
          <w:i w:val="1"/>
          <w:rtl w:val="0"/>
        </w:rPr>
        <w:t xml:space="preserve">docker load</w:t>
      </w:r>
      <w:r w:rsidDel="00000000" w:rsidR="00000000" w:rsidRPr="00000000">
        <w:rPr>
          <w:rtl w:val="0"/>
        </w:rPr>
        <w:t xml:space="preserve">”. Por ejemplo, se puede hacer de estas dos formas:</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94">
      <w:pPr>
        <w:pageBreakBefore w:val="0"/>
        <w:rPr/>
      </w:pPr>
      <w:r w:rsidDel="00000000" w:rsidR="00000000" w:rsidRPr="00000000">
        <w:rPr>
          <w:rtl w:val="0"/>
        </w:rPr>
        <w:t xml:space="preserve">o de forma alternativa</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Más información sobre los comandos:</w:t>
      </w:r>
    </w:p>
    <w:p w:rsidR="00000000" w:rsidDel="00000000" w:rsidP="00000000" w:rsidRDefault="00000000" w:rsidRPr="00000000" w14:paraId="00000098">
      <w:pPr>
        <w:pageBreakBefore w:val="0"/>
        <w:numPr>
          <w:ilvl w:val="0"/>
          <w:numId w:val="7"/>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9">
      <w:pPr>
        <w:pageBreakBefore w:val="0"/>
        <w:numPr>
          <w:ilvl w:val="0"/>
          <w:numId w:val="7"/>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A">
      <w:pPr>
        <w:pStyle w:val="Heading1"/>
        <w:pageBreakBefore w:val="0"/>
        <w:numPr>
          <w:ilvl w:val="0"/>
          <w:numId w:val="8"/>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B">
      <w:pPr>
        <w:pageBreakBefore w:val="0"/>
        <w:rPr/>
      </w:pPr>
      <w:r w:rsidDel="00000000" w:rsidR="00000000" w:rsidRPr="00000000">
        <w:rPr>
          <w:rtl w:val="0"/>
        </w:rPr>
        <w:t xml:space="preserve">Podemos subir una imagen a un repositorio (por defecto Docker Hub). Para ello, debemos realizar los siguientes pasos:</w:t>
      </w:r>
    </w:p>
    <w:p w:rsidR="00000000" w:rsidDel="00000000" w:rsidP="00000000" w:rsidRDefault="00000000" w:rsidRPr="00000000" w14:paraId="0000009C">
      <w:pPr>
        <w:pStyle w:val="Heading2"/>
        <w:pageBreakBefore w:val="0"/>
        <w:numPr>
          <w:ilvl w:val="1"/>
          <w:numId w:val="8"/>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D">
      <w:pPr>
        <w:pageBreakBefore w:val="0"/>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e iniciar sesión. Una vez iniciada sesión,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imagen siguiente:</w:t>
      </w:r>
    </w:p>
    <w:p w:rsidR="00000000" w:rsidDel="00000000" w:rsidP="00000000" w:rsidRDefault="00000000" w:rsidRPr="00000000" w14:paraId="0000009E">
      <w:pPr>
        <w:pageBreakBefore w:val="0"/>
        <w:rPr/>
      </w:pPr>
      <w:r w:rsidDel="00000000" w:rsidR="00000000" w:rsidRPr="00000000">
        <w:rPr/>
        <w:drawing>
          <wp:inline distB="114300" distT="114300" distL="114300" distR="114300">
            <wp:extent cx="6120000" cy="596900"/>
            <wp:effectExtent b="0" l="0" r="0" t="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Tras ello, podréis quedar un repositorio con vuestra cuenta y elegir si dicho repositorio es público (cualquiera puede acceder) o privado (solo puede acceder dueño o autorizados).</w:t>
      </w:r>
    </w:p>
    <w:p w:rsidR="00000000" w:rsidDel="00000000" w:rsidP="00000000" w:rsidRDefault="00000000" w:rsidRPr="00000000" w14:paraId="000000A0">
      <w:pPr>
        <w:pageBreakBefore w:val="0"/>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A1">
      <w:pPr>
        <w:pageBreakBefore w:val="0"/>
        <w:rPr/>
      </w:pPr>
      <w:r w:rsidDel="00000000" w:rsidR="00000000" w:rsidRPr="00000000">
        <w:rPr/>
        <w:drawing>
          <wp:inline distB="114300" distT="114300" distL="114300" distR="114300">
            <wp:extent cx="6120000" cy="2794000"/>
            <wp:effectExtent b="0" l="0" r="0" t="0"/>
            <wp:docPr id="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2"/>
        <w:pageBreakBefore w:val="0"/>
        <w:numPr>
          <w:ilvl w:val="1"/>
          <w:numId w:val="8"/>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A5">
      <w:pPr>
        <w:pageBreakBefore w:val="0"/>
        <w:rPr/>
      </w:pPr>
      <w:r w:rsidDel="00000000" w:rsidR="00000000" w:rsidRPr="00000000">
        <w:rPr>
          <w:rtl w:val="0"/>
        </w:rPr>
        <w:t xml:space="preserve">En primer lugar, deberemos iniciar sesión mediante consola al repositorio mediante el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7">
      <w:pPr>
        <w:pageBreakBefore w:val="0"/>
        <w:rPr/>
      </w:pPr>
      <w:r w:rsidDel="00000000" w:rsidR="00000000" w:rsidRPr="00000000">
        <w:rPr>
          <w:rtl w:val="0"/>
        </w:rPr>
        <w:t xml:space="preserve">Una vez iniciada sesión, debemos hacer un “commit” local de la imagen, siguiendo la estructura vista en puntos anteriores. Un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sergi/prueba</w:t>
            </w:r>
            <w:r w:rsidDel="00000000" w:rsidR="00000000" w:rsidRPr="00000000">
              <w:rPr>
                <w:rtl w:val="0"/>
              </w:rPr>
            </w:r>
          </w:p>
        </w:tc>
      </w:tr>
    </w:tbl>
    <w:p w:rsidR="00000000" w:rsidDel="00000000" w:rsidP="00000000" w:rsidRDefault="00000000" w:rsidRPr="00000000" w14:paraId="000000A9">
      <w:pPr>
        <w:pageBreakBefore w:val="0"/>
        <w:rPr/>
      </w:pPr>
      <w:r w:rsidDel="00000000" w:rsidR="00000000" w:rsidRPr="00000000">
        <w:rPr>
          <w:rtl w:val="0"/>
        </w:rPr>
        <w:t xml:space="preserve">Hecho este “commit” local, debemos subirlo usando “docker push”</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B">
      <w:pPr>
        <w:pageBreakBefore w:val="0"/>
        <w:rPr/>
      </w:pPr>
      <w:r w:rsidDel="00000000" w:rsidR="00000000" w:rsidRPr="00000000">
        <w:rPr>
          <w:rtl w:val="0"/>
        </w:rPr>
        <w:t xml:space="preserve">Una vez hecho eso, si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C">
      <w:pPr>
        <w:pageBreakBefore w:val="0"/>
        <w:rPr/>
      </w:pPr>
      <w:r w:rsidDel="00000000" w:rsidR="00000000" w:rsidRPr="00000000">
        <w:rPr>
          <w:rtl w:val="0"/>
        </w:rPr>
        <w:t xml:space="preserve">Más información de los comandos:</w:t>
      </w:r>
    </w:p>
    <w:p w:rsidR="00000000" w:rsidDel="00000000" w:rsidP="00000000" w:rsidRDefault="00000000" w:rsidRPr="00000000" w14:paraId="000000AD">
      <w:pPr>
        <w:pageBreakBefore w:val="0"/>
        <w:numPr>
          <w:ilvl w:val="0"/>
          <w:numId w:val="2"/>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E">
      <w:pPr>
        <w:pageBreakBefore w:val="0"/>
        <w:numPr>
          <w:ilvl w:val="0"/>
          <w:numId w:val="2"/>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F">
      <w:pPr>
        <w:pStyle w:val="Heading1"/>
        <w:pageBreakBefore w:val="0"/>
        <w:numPr>
          <w:ilvl w:val="0"/>
          <w:numId w:val="8"/>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B0">
      <w:pPr>
        <w:pageBreakBefore w:val="0"/>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B1">
      <w:pPr>
        <w:pStyle w:val="Heading2"/>
        <w:pageBreakBefore w:val="0"/>
        <w:numPr>
          <w:ilvl w:val="1"/>
          <w:numId w:val="8"/>
        </w:numPr>
        <w:ind w:left="576"/>
        <w:rPr>
          <w:color w:val="669966"/>
        </w:rPr>
      </w:pPr>
      <w:bookmarkStart w:colFirst="0" w:colLast="0" w:name="_e9q761413tdo" w:id="17"/>
      <w:bookmarkEnd w:id="17"/>
      <w:r w:rsidDel="00000000" w:rsidR="00000000" w:rsidRPr="00000000">
        <w:rPr>
          <w:rtl w:val="0"/>
        </w:rPr>
        <w:t xml:space="preserve">Editor Visual Studio Code y plugins asociados a Docker</w:t>
      </w:r>
    </w:p>
    <w:p w:rsidR="00000000" w:rsidDel="00000000" w:rsidP="00000000" w:rsidRDefault="00000000" w:rsidRPr="00000000" w14:paraId="000000B2">
      <w:pPr>
        <w:pageBreakBefore w:val="0"/>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imagen:</w:t>
      </w:r>
    </w:p>
    <w:p w:rsidR="00000000" w:rsidDel="00000000" w:rsidP="00000000" w:rsidRDefault="00000000" w:rsidRPr="00000000" w14:paraId="000000B5">
      <w:pPr>
        <w:pageBreakBefore w:val="0"/>
        <w:rPr/>
      </w:pPr>
      <w:r w:rsidDel="00000000" w:rsidR="00000000" w:rsidRPr="00000000">
        <w:rPr/>
        <w:drawing>
          <wp:inline distB="114300" distT="114300" distL="114300" distR="114300">
            <wp:extent cx="4680000" cy="2901600"/>
            <wp:effectExtent b="0" l="0" r="0" t="0"/>
            <wp:docPr id="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Style w:val="Heading2"/>
        <w:pageBreakBefore w:val="0"/>
        <w:numPr>
          <w:ilvl w:val="1"/>
          <w:numId w:val="8"/>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8">
      <w:pPr>
        <w:pageBreakBefore w:val="0"/>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9">
      <w:pPr>
        <w:pageBreakBefore w:val="0"/>
        <w:numPr>
          <w:ilvl w:val="0"/>
          <w:numId w:val="1"/>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A">
      <w:pPr>
        <w:pageBreakBefore w:val="0"/>
        <w:numPr>
          <w:ilvl w:val="0"/>
          <w:numId w:val="1"/>
        </w:numPr>
        <w:spacing w:after="0" w:afterAutospacing="0" w:before="0" w:beforeAutospacing="0"/>
        <w:ind w:left="720" w:hanging="360"/>
        <w:rPr>
          <w:u w:val="none"/>
        </w:rPr>
      </w:pPr>
      <w:r w:rsidDel="00000000" w:rsidR="00000000" w:rsidRPr="00000000">
        <w:rPr>
          <w:rtl w:val="0"/>
        </w:rPr>
        <w:t xml:space="preserve">Qué comandos lanzaremos sobre la imagen base, para crear la nueva imagen</w:t>
      </w:r>
    </w:p>
    <w:p w:rsidR="00000000" w:rsidDel="00000000" w:rsidP="00000000" w:rsidRDefault="00000000" w:rsidRPr="00000000" w14:paraId="000000BB">
      <w:pPr>
        <w:pageBreakBefore w:val="0"/>
        <w:numPr>
          <w:ilvl w:val="0"/>
          <w:numId w:val="1"/>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C">
      <w:pPr>
        <w:pageBreakBefore w:val="0"/>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E">
      <w:pPr>
        <w:pageBreakBefore w:val="0"/>
        <w:rPr/>
      </w:pPr>
      <w:r w:rsidDel="00000000" w:rsidR="00000000" w:rsidRPr="00000000">
        <w:rPr>
          <w:rtl w:val="0"/>
        </w:rPr>
        <w:t xml:space="preserve">En el editor quedará de una forma similar a:</w:t>
      </w:r>
    </w:p>
    <w:p w:rsidR="00000000" w:rsidDel="00000000" w:rsidP="00000000" w:rsidRDefault="00000000" w:rsidRPr="00000000" w14:paraId="000000BF">
      <w:pPr>
        <w:pageBreakBefore w:val="0"/>
        <w:rPr/>
      </w:pPr>
      <w:r w:rsidDel="00000000" w:rsidR="00000000" w:rsidRPr="00000000">
        <w:rPr/>
        <w:drawing>
          <wp:inline distB="114300" distT="114300" distL="114300" distR="114300">
            <wp:extent cx="5085488" cy="1190393"/>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Si ahora usamos el comando “</w:t>
      </w:r>
      <w:r w:rsidDel="00000000" w:rsidR="00000000" w:rsidRPr="00000000">
        <w:rPr>
          <w:i w:val="1"/>
          <w:rtl w:val="0"/>
        </w:rPr>
        <w:t xml:space="preserve">docker build</w:t>
      </w:r>
      <w:r w:rsidDel="00000000" w:rsidR="00000000" w:rsidRPr="00000000">
        <w:rPr>
          <w:rtl w:val="0"/>
        </w:rPr>
        <w:t xml:space="preserve">” de la siguiente forma:</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C2">
      <w:pPr>
        <w:pageBreakBefore w:val="0"/>
        <w:rPr/>
      </w:pPr>
      <w:r w:rsidDel="00000000" w:rsidR="00000000" w:rsidRPr="00000000">
        <w:rPr>
          <w:rtl w:val="0"/>
        </w:rPr>
        <w:t xml:space="preserve">Obtendremos algo similar a</w:t>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6120000" cy="4025900"/>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Lo que hemos hecho es “ejecutar” lo que marca él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7">
      <w:pPr>
        <w:pageBreakBefore w:val="0"/>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9">
      <w:pPr>
        <w:pageBreakBefore w:val="0"/>
        <w:rPr/>
      </w:pPr>
      <w:r w:rsidDel="00000000" w:rsidR="00000000" w:rsidRPr="00000000">
        <w:rPr>
          <w:rtl w:val="0"/>
        </w:rPr>
        <w:t xml:space="preserve">Podemos observar la historia de la imagen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A">
      <w:pPr>
        <w:pageBreakBefore w:val="0"/>
        <w:rPr/>
      </w:pPr>
      <w:r w:rsidDel="00000000" w:rsidR="00000000" w:rsidRPr="00000000">
        <w:rPr/>
        <w:drawing>
          <wp:inline distB="114300" distT="114300" distL="114300" distR="114300">
            <wp:extent cx="6120000" cy="1257300"/>
            <wp:effectExtent b="0" l="0" r="0" t="0"/>
            <wp:docPr id="1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E">
      <w:pPr>
        <w:pageBreakBefore w:val="0"/>
        <w:rPr/>
      </w:pPr>
      <w:r w:rsidDel="00000000" w:rsidR="00000000" w:rsidRPr="00000000">
        <w:rPr/>
        <w:drawing>
          <wp:inline distB="114300" distT="114300" distL="114300" distR="114300">
            <wp:extent cx="6120000" cy="1384300"/>
            <wp:effectExtent b="0" l="0" r="0" t="0"/>
            <wp:docPr id="1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D0">
      <w:pPr>
        <w:pStyle w:val="Heading2"/>
        <w:pageBreakBefore w:val="0"/>
        <w:numPr>
          <w:ilvl w:val="1"/>
          <w:numId w:val="8"/>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D1">
      <w:pPr>
        <w:pageBreakBefore w:val="0"/>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Style w:val="Heading3"/>
        <w:pageBreakBefore w:val="0"/>
        <w:numPr>
          <w:ilvl w:val="2"/>
          <w:numId w:val="8"/>
        </w:numPr>
        <w:rPr>
          <w:rFonts w:ascii="Arial" w:cs="Arial" w:eastAsia="Arial" w:hAnsi="Arial"/>
          <w:color w:val="669966"/>
          <w:sz w:val="22"/>
          <w:szCs w:val="22"/>
        </w:rPr>
      </w:pPr>
      <w:bookmarkStart w:colFirst="0" w:colLast="0" w:name="_y26fzwq94x5r" w:id="20"/>
      <w:bookmarkEnd w:id="20"/>
      <w:r w:rsidDel="00000000" w:rsidR="00000000" w:rsidRPr="00000000">
        <w:rPr>
          <w:rtl w:val="0"/>
        </w:rPr>
        <w:t xml:space="preserve">Comando EXPOSE</w:t>
      </w:r>
    </w:p>
    <w:p w:rsidR="00000000" w:rsidDel="00000000" w:rsidP="00000000" w:rsidRDefault="00000000" w:rsidRPr="00000000" w14:paraId="000000D7">
      <w:pPr>
        <w:pageBreakBefore w:val="0"/>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8">
      <w:pPr>
        <w:pageBreakBefore w:val="0"/>
        <w:numPr>
          <w:ilvl w:val="0"/>
          <w:numId w:val="9"/>
        </w:numPr>
        <w:spacing w:after="0" w:afterAutospacing="0"/>
        <w:ind w:left="720" w:hanging="360"/>
        <w:rPr>
          <w:u w:val="none"/>
        </w:rPr>
      </w:pPr>
      <w:r w:rsidDel="00000000" w:rsidR="00000000" w:rsidRPr="00000000">
        <w:rPr>
          <w:rtl w:val="0"/>
        </w:rPr>
        <w:t xml:space="preserve">Si no se expone ni publica un puerto, este solo es accesible desde el interior del contenedor.</w:t>
      </w:r>
    </w:p>
    <w:p w:rsidR="00000000" w:rsidDel="00000000" w:rsidP="00000000" w:rsidRDefault="00000000" w:rsidRPr="00000000" w14:paraId="000000D9">
      <w:pPr>
        <w:pageBreakBefore w:val="0"/>
        <w:numPr>
          <w:ilvl w:val="0"/>
          <w:numId w:val="9"/>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A">
      <w:pPr>
        <w:pageBreakBefore w:val="0"/>
        <w:numPr>
          <w:ilvl w:val="0"/>
          <w:numId w:val="9"/>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los puertos 80, 443 y 8080 indicaremos:</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Style w:val="Heading3"/>
        <w:pageBreakBefore w:val="0"/>
        <w:numPr>
          <w:ilvl w:val="2"/>
          <w:numId w:val="8"/>
        </w:numPr>
        <w:rPr>
          <w:rFonts w:ascii="Arial" w:cs="Arial" w:eastAsia="Arial" w:hAnsi="Arial"/>
          <w:color w:val="669966"/>
          <w:sz w:val="22"/>
          <w:szCs w:val="22"/>
        </w:rPr>
      </w:pPr>
      <w:bookmarkStart w:colFirst="0" w:colLast="0" w:name="_6meccoq5febc" w:id="21"/>
      <w:bookmarkEnd w:id="21"/>
      <w:r w:rsidDel="00000000" w:rsidR="00000000" w:rsidRPr="00000000">
        <w:rPr>
          <w:rtl w:val="0"/>
        </w:rPr>
        <w:t xml:space="preserve">Comando ADD/COPY</w:t>
      </w:r>
    </w:p>
    <w:p w:rsidR="00000000" w:rsidDel="00000000" w:rsidP="00000000" w:rsidRDefault="00000000" w:rsidRPr="00000000" w14:paraId="000000E0">
      <w:pPr>
        <w:pageBreakBefore w:val="0"/>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anfitriona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E1">
      <w:pPr>
        <w:pageBreakBefore w:val="0"/>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E5">
      <w:pPr>
        <w:pageBreakBefore w:val="0"/>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O incluso accediendo desde la web.</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A">
      <w:pPr>
        <w:pStyle w:val="Heading3"/>
        <w:pageBreakBefore w:val="0"/>
        <w:numPr>
          <w:ilvl w:val="2"/>
          <w:numId w:val="8"/>
        </w:numPr>
        <w:rPr>
          <w:rFonts w:ascii="Arial" w:cs="Arial" w:eastAsia="Arial" w:hAnsi="Arial"/>
          <w:color w:val="669966"/>
          <w:sz w:val="22"/>
          <w:szCs w:val="22"/>
        </w:rPr>
      </w:pPr>
      <w:bookmarkStart w:colFirst="0" w:colLast="0" w:name="_rprs4dvutxhg" w:id="22"/>
      <w:bookmarkEnd w:id="22"/>
      <w:r w:rsidDel="00000000" w:rsidR="00000000" w:rsidRPr="00000000">
        <w:rPr>
          <w:rtl w:val="0"/>
        </w:rPr>
        <w:t xml:space="preserve">Comando ENTRYPOINT</w:t>
      </w:r>
    </w:p>
    <w:p w:rsidR="00000000" w:rsidDel="00000000" w:rsidP="00000000" w:rsidRDefault="00000000" w:rsidRPr="00000000" w14:paraId="000000EB">
      <w:pPr>
        <w:pageBreakBefore w:val="0"/>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Indicaremos que los comandos sean lanzados con “</w:t>
      </w:r>
      <w:r w:rsidDel="00000000" w:rsidR="00000000" w:rsidRPr="00000000">
        <w:rPr>
          <w:b w:val="1"/>
          <w:i w:val="1"/>
          <w:rtl w:val="0"/>
        </w:rPr>
        <w:t xml:space="preserve">cat</w:t>
      </w:r>
      <w:r w:rsidDel="00000000" w:rsidR="00000000" w:rsidRPr="00000000">
        <w:rPr>
          <w:rtl w:val="0"/>
        </w:rPr>
        <w:t xml:space="preserve">”.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Style w:val="Heading3"/>
        <w:pageBreakBefore w:val="0"/>
        <w:numPr>
          <w:ilvl w:val="2"/>
          <w:numId w:val="8"/>
        </w:numPr>
        <w:rPr>
          <w:rFonts w:ascii="Arial" w:cs="Arial" w:eastAsia="Arial" w:hAnsi="Arial"/>
          <w:color w:val="669966"/>
          <w:sz w:val="22"/>
          <w:szCs w:val="22"/>
        </w:rPr>
      </w:pPr>
      <w:bookmarkStart w:colFirst="0" w:colLast="0" w:name="_whx5yvvioyl1" w:id="23"/>
      <w:bookmarkEnd w:id="23"/>
      <w:r w:rsidDel="00000000" w:rsidR="00000000" w:rsidRPr="00000000">
        <w:rPr>
          <w:rtl w:val="0"/>
        </w:rPr>
        <w:t xml:space="preserve">Comando USER</w:t>
      </w:r>
    </w:p>
    <w:p w:rsidR="00000000" w:rsidDel="00000000" w:rsidP="00000000" w:rsidRDefault="00000000" w:rsidRPr="00000000" w14:paraId="000000F1">
      <w:pPr>
        <w:pageBreakBefore w:val="0"/>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F4">
      <w:pPr>
        <w:pStyle w:val="Heading3"/>
        <w:pageBreakBefore w:val="0"/>
        <w:numPr>
          <w:ilvl w:val="2"/>
          <w:numId w:val="8"/>
        </w:numPr>
        <w:rPr>
          <w:rFonts w:ascii="Arial" w:cs="Arial" w:eastAsia="Arial" w:hAnsi="Arial"/>
          <w:color w:val="669966"/>
          <w:sz w:val="22"/>
          <w:szCs w:val="22"/>
        </w:rPr>
      </w:pPr>
      <w:bookmarkStart w:colFirst="0" w:colLast="0" w:name="_unir0oxaes4t" w:id="24"/>
      <w:bookmarkEnd w:id="24"/>
      <w:r w:rsidDel="00000000" w:rsidR="00000000" w:rsidRPr="00000000">
        <w:rPr>
          <w:rtl w:val="0"/>
        </w:rPr>
        <w:t xml:space="preserve">Comando WORKDIR</w:t>
      </w:r>
    </w:p>
    <w:p w:rsidR="00000000" w:rsidDel="00000000" w:rsidP="00000000" w:rsidRDefault="00000000" w:rsidRPr="00000000" w14:paraId="000000F5">
      <w:pPr>
        <w:pageBreakBefore w:val="0"/>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F7">
      <w:pPr>
        <w:pageBreakBefore w:val="0"/>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8">
      <w:pPr>
        <w:pStyle w:val="Heading3"/>
        <w:pageBreakBefore w:val="0"/>
        <w:numPr>
          <w:ilvl w:val="2"/>
          <w:numId w:val="8"/>
        </w:numPr>
        <w:rPr>
          <w:rFonts w:ascii="Arial" w:cs="Arial" w:eastAsia="Arial" w:hAnsi="Arial"/>
          <w:color w:val="669966"/>
          <w:sz w:val="22"/>
          <w:szCs w:val="22"/>
        </w:rPr>
      </w:pPr>
      <w:bookmarkStart w:colFirst="0" w:colLast="0" w:name="_88041cwfcgu6" w:id="25"/>
      <w:bookmarkEnd w:id="25"/>
      <w:r w:rsidDel="00000000" w:rsidR="00000000" w:rsidRPr="00000000">
        <w:rPr>
          <w:rtl w:val="0"/>
        </w:rPr>
        <w:t xml:space="preserve">Comando ENV</w:t>
      </w:r>
    </w:p>
    <w:p w:rsidR="00000000" w:rsidDel="00000000" w:rsidP="00000000" w:rsidRDefault="00000000" w:rsidRPr="00000000" w14:paraId="000000F9">
      <w:pPr>
        <w:pageBreakBefore w:val="0"/>
        <w:rPr/>
      </w:pPr>
      <w:r w:rsidDel="00000000" w:rsidR="00000000" w:rsidRPr="00000000">
        <w:rPr>
          <w:rtl w:val="0"/>
        </w:rPr>
        <w:t xml:space="preserve">El comando ENV nos permite definir variables de entorno por defecto en la imagen.</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B">
      <w:pPr>
        <w:pageBreakBefore w:val="0"/>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C">
      <w:pPr>
        <w:pStyle w:val="Heading3"/>
        <w:pageBreakBefore w:val="0"/>
        <w:numPr>
          <w:ilvl w:val="2"/>
          <w:numId w:val="8"/>
        </w:numPr>
        <w:rPr>
          <w:rFonts w:ascii="Arial" w:cs="Arial" w:eastAsia="Arial" w:hAnsi="Arial"/>
          <w:color w:val="669966"/>
          <w:sz w:val="22"/>
          <w:szCs w:val="22"/>
        </w:rPr>
      </w:pPr>
      <w:bookmarkStart w:colFirst="0" w:colLast="0" w:name="_uekjdcntrv2u" w:id="26"/>
      <w:bookmarkEnd w:id="26"/>
      <w:r w:rsidDel="00000000" w:rsidR="00000000" w:rsidRPr="00000000">
        <w:rPr>
          <w:rtl w:val="0"/>
        </w:rPr>
        <w:t xml:space="preserve">Otros comandos útiles: ARG, VOLUME, LABEL, HEALTHCHECK</w:t>
      </w:r>
    </w:p>
    <w:p w:rsidR="00000000" w:rsidDel="00000000" w:rsidP="00000000" w:rsidRDefault="00000000" w:rsidRPr="00000000" w14:paraId="000000FD">
      <w:pPr>
        <w:pageBreakBefore w:val="0"/>
        <w:rPr/>
      </w:pPr>
      <w:r w:rsidDel="00000000" w:rsidR="00000000" w:rsidRPr="00000000">
        <w:rPr>
          <w:rtl w:val="0"/>
        </w:rPr>
        <w:t xml:space="preserve">Aquí comentamos comandos útiles:</w:t>
      </w:r>
    </w:p>
    <w:p w:rsidR="00000000" w:rsidDel="00000000" w:rsidP="00000000" w:rsidRDefault="00000000" w:rsidRPr="00000000" w14:paraId="000000FE">
      <w:pPr>
        <w:pageBreakBefore w:val="0"/>
        <w:numPr>
          <w:ilvl w:val="0"/>
          <w:numId w:val="4"/>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F">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100">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 Uno de los casos más típicos, sustituyendo al comando MAINTAINER, que esta “deprecated” es:</w:t>
      </w:r>
    </w:p>
    <w:p w:rsidR="00000000" w:rsidDel="00000000" w:rsidP="00000000" w:rsidRDefault="00000000" w:rsidRPr="00000000" w14:paraId="00000101">
      <w:pPr>
        <w:pageBreakBefore w:val="0"/>
        <w:numPr>
          <w:ilvl w:val="1"/>
          <w:numId w:val="4"/>
        </w:numPr>
        <w:spacing w:after="0" w:afterAutospacing="0" w:before="0" w:beforeAutospacing="0"/>
        <w:ind w:left="1440" w:hanging="360"/>
      </w:pPr>
      <w:r w:rsidDel="00000000" w:rsidR="00000000" w:rsidRPr="00000000">
        <w:rPr>
          <w:b w:val="1"/>
          <w:rtl w:val="0"/>
        </w:rPr>
        <w:t xml:space="preserve">LABEL </w:t>
      </w:r>
      <w:r w:rsidDel="00000000" w:rsidR="00000000" w:rsidRPr="00000000">
        <w:rPr>
          <w:rtl w:val="0"/>
        </w:rPr>
        <w:t xml:space="preserve">maintainer="sergi.profesor@gmail.com"</w:t>
      </w:r>
    </w:p>
    <w:p w:rsidR="00000000" w:rsidDel="00000000" w:rsidP="00000000" w:rsidRDefault="00000000" w:rsidRPr="00000000" w14:paraId="00000102">
      <w:pPr>
        <w:pageBreakBefore w:val="0"/>
        <w:numPr>
          <w:ilvl w:val="0"/>
          <w:numId w:val="4"/>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103">
      <w:pPr>
        <w:pStyle w:val="Heading1"/>
        <w:pageBreakBefore w:val="0"/>
        <w:numPr>
          <w:ilvl w:val="0"/>
          <w:numId w:val="8"/>
        </w:numPr>
        <w:ind w:left="432"/>
        <w:jc w:val="both"/>
        <w:rPr>
          <w:smallCaps w:val="1"/>
          <w:color w:val="669966"/>
          <w:sz w:val="28"/>
          <w:szCs w:val="28"/>
        </w:rPr>
      </w:pPr>
      <w:bookmarkStart w:colFirst="0" w:colLast="0" w:name="_xrbtq9hm5hsf" w:id="27"/>
      <w:bookmarkEnd w:id="27"/>
      <w:r w:rsidDel="00000000" w:rsidR="00000000" w:rsidRPr="00000000">
        <w:rPr>
          <w:rtl w:val="0"/>
        </w:rPr>
        <w:t xml:space="preserve">Trucos para hacer nuestras imágenes más ligeras</w:t>
      </w:r>
    </w:p>
    <w:p w:rsidR="00000000" w:rsidDel="00000000" w:rsidP="00000000" w:rsidRDefault="00000000" w:rsidRPr="00000000" w14:paraId="00000104">
      <w:pPr>
        <w:pageBreakBefore w:val="0"/>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105">
      <w:pPr>
        <w:pageBreakBefore w:val="0"/>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106">
      <w:pPr>
        <w:pageBreakBefore w:val="0"/>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107">
      <w:pPr>
        <w:pageBreakBefore w:val="0"/>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108">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9">
      <w:pPr>
        <w:pageBreakBefore w:val="0"/>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A">
      <w:pPr>
        <w:pageBreakBefore w:val="0"/>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C">
      <w:pPr>
        <w:pageBreakBefore w:val="0"/>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opción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D">
      <w:pPr>
        <w:pageBreakBefore w:val="0"/>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E">
      <w:pPr>
        <w:pageBreakBefore w:val="0"/>
        <w:rPr/>
      </w:pPr>
      <w:r w:rsidDel="00000000" w:rsidR="00000000" w:rsidRPr="00000000">
        <w:rPr>
          <w:rtl w:val="0"/>
        </w:rPr>
        <w:t xml:space="preserve">Más información en:</w:t>
      </w:r>
    </w:p>
    <w:p w:rsidR="00000000" w:rsidDel="00000000" w:rsidP="00000000" w:rsidRDefault="00000000" w:rsidRPr="00000000" w14:paraId="0000010F">
      <w:pPr>
        <w:pageBreakBefore w:val="0"/>
        <w:numPr>
          <w:ilvl w:val="0"/>
          <w:numId w:val="6"/>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10">
      <w:pPr>
        <w:pageBreakBefore w:val="0"/>
        <w:numPr>
          <w:ilvl w:val="0"/>
          <w:numId w:val="6"/>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11">
      <w:pPr>
        <w:pStyle w:val="Heading1"/>
        <w:pageBreakBefore w:val="0"/>
        <w:numPr>
          <w:ilvl w:val="0"/>
          <w:numId w:val="8"/>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12">
      <w:pPr>
        <w:pageBreakBefore w:val="0"/>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13">
      <w:pPr>
        <w:pageBreakBefore w:val="0"/>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14">
      <w:pPr>
        <w:pageBreakBefore w:val="0"/>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15">
      <w:pPr>
        <w:pageBreakBefore w:val="0"/>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1.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13.png"/><Relationship Id="rId34"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9.png"/><Relationship Id="rId39" Type="http://schemas.openxmlformats.org/officeDocument/2006/relationships/hyperlink" Target="https://docs.docker.com/engine/reference/builder/" TargetMode="External"/><Relationship Id="rId38" Type="http://schemas.openxmlformats.org/officeDocument/2006/relationships/image" Target="media/image2.png"/><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3.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19.png"/><Relationship Id="rId27" Type="http://schemas.openxmlformats.org/officeDocument/2006/relationships/hyperlink" Target="https://hub.docker.com" TargetMode="External"/><Relationship Id="rId29" Type="http://schemas.openxmlformats.org/officeDocument/2006/relationships/image" Target="media/image14.png"/><Relationship Id="rId5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23.png"/><Relationship Id="rId14" Type="http://schemas.openxmlformats.org/officeDocument/2006/relationships/image" Target="media/image7.png"/><Relationship Id="rId17" Type="http://schemas.openxmlformats.org/officeDocument/2006/relationships/image" Target="media/image22.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