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9" name="image20.png"/>
            <a:graphic>
              <a:graphicData uri="http://schemas.openxmlformats.org/drawingml/2006/picture">
                <pic:pic>
                  <pic:nvPicPr>
                    <pic:cNvPr descr="short line" id="0" name="image2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id w:val="1369945364"/>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 Listando imágenes locales y para su descarga</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2.1  Listando imágenes locales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603e4rcqxe8h">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  Listando imágenes para su descarga</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6lyvzg2kpq1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3. Descargando y eliminando imágenes (y contenedores) locales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ht3tmouzfilx">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3.1  Descargando imágenes con “docker pull”</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dh3d0i4sede3">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  Observar el historial de una imagen descargada</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507o0k1jlnpi">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Eliminando imágenes con “docker rmi”</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ltn8bzci05f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3.4  Eliminando contenedores con “docker rm”</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40l00y22gob">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3.5  Eliminando todas las imágenes y contenedores con “docker system prune -a”</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28vw6on9kext">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4. Creando nuestras propias imágenes a partir de un contenedor existente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cvqqtqbnce3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 Exportando/importando imágenes locales a/desde ficheros</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e9sdebhk9jb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 Subiendo nuestras propias imágenes a un repositorio (Docker Hub)</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a88rehcko14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  Paso 1: creando repositorio para almacenar la imagen en Docker Hub</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ta5sbrcu138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6.2  Paso 2: almacenando imagen local en repositorio Docker Hub</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3l3osjhykua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7. Generar automáticamente nuestras propias imágenes mediante Dockerfile</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e9q761413tdo">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7.1  Editor Visual Studio Code y plugins asociados a Docker</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b8fv9ikvt4n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7.2  Creando nuestro primer Dockerfile</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ih1cpx4sfzo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  Otros comandos importantes de Dockerfile</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y26fzwq94x5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7.3.1  Comando EXPOSE</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720" w:firstLine="0"/>
            <w:jc w:val="left"/>
            <w:rPr>
              <w:color w:val="000000"/>
              <w:u w:val="none"/>
            </w:rPr>
          </w:pPr>
          <w:hyperlink w:anchor="_6meccoq5feb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7.3.2  Comando ADD/COPY</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720" w:firstLine="0"/>
            <w:jc w:val="left"/>
            <w:rPr>
              <w:color w:val="000000"/>
              <w:u w:val="none"/>
            </w:rPr>
          </w:pPr>
          <w:hyperlink w:anchor="_rprs4dvutxhg">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7.3.3  Comando ENTRYPOINT</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720" w:firstLine="0"/>
            <w:jc w:val="left"/>
            <w:rPr>
              <w:color w:val="000000"/>
              <w:u w:val="none"/>
            </w:rPr>
          </w:pPr>
          <w:hyperlink w:anchor="_whx5yvvioyl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7.3.4  Comando USER</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720" w:firstLine="0"/>
            <w:jc w:val="left"/>
            <w:rPr>
              <w:color w:val="000000"/>
              <w:u w:val="none"/>
            </w:rPr>
          </w:pPr>
          <w:hyperlink w:anchor="_unir0oxaes4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7.3.5  Comando WORKDIR</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720" w:firstLine="0"/>
            <w:jc w:val="left"/>
            <w:rPr>
              <w:color w:val="000000"/>
              <w:u w:val="none"/>
            </w:rPr>
          </w:pPr>
          <w:hyperlink w:anchor="_88041cwfcgu6">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7.3.6  Comando ENV</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720" w:firstLine="0"/>
            <w:jc w:val="left"/>
            <w:rPr>
              <w:color w:val="000000"/>
              <w:u w:val="none"/>
            </w:rPr>
          </w:pPr>
          <w:hyperlink w:anchor="_uekjdcntrv2u">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7.3.7  Otros comandos útiles: ARG, VOLUME, LABEL, HEALTHCHECK</w:t>
              <w:tab/>
              <w:t xml:space="preserve">13</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b w:val="1"/>
              <w:color w:val="000000"/>
              <w:u w:val="none"/>
            </w:rPr>
          </w:pPr>
          <w:hyperlink w:anchor="_xrbtq9hm5hs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 Trucos para hacer nuestras imágenes más ligeras</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b w:val="1"/>
              <w:color w:val="000000"/>
              <w:u w:val="none"/>
            </w:rPr>
          </w:pPr>
          <w:hyperlink w:anchor="_g1qlmy5ta6mu">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9. 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8">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A">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B">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C">
      <w:pPr>
        <w:pStyle w:val="Heading2"/>
        <w:pageBreakBefore w:val="0"/>
        <w:numPr>
          <w:ilvl w:val="1"/>
          <w:numId w:val="7"/>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D">
      <w:pPr>
        <w:pageBreakBefore w:val="0"/>
        <w:rPr/>
      </w:pPr>
      <w:r w:rsidDel="00000000" w:rsidR="00000000" w:rsidRPr="00000000">
        <w:rPr>
          <w:rtl w:val="0"/>
        </w:rPr>
        <w:t xml:space="preserve">Podemos obtener información de qué imágenes tenemos almacenadas localmente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40">
      <w:pPr>
        <w:rPr/>
      </w:pPr>
      <w:r w:rsidDel="00000000" w:rsidR="00000000" w:rsidRPr="00000000">
        <w:rPr>
          <w:rtl w:val="0"/>
        </w:rPr>
        <w:t xml:space="preserve">También 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images ubuntu:22.04</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Nos mostrará la imagen del repositorio “ubuntu” en su versión “22.04”.</w:t>
      </w:r>
    </w:p>
    <w:p w:rsidR="00000000" w:rsidDel="00000000" w:rsidP="00000000" w:rsidRDefault="00000000" w:rsidRPr="00000000" w14:paraId="00000043">
      <w:pPr>
        <w:rPr/>
      </w:pPr>
      <w:r w:rsidDel="00000000" w:rsidR="00000000" w:rsidRPr="00000000">
        <w:rPr/>
        <w:drawing>
          <wp:inline distB="114300" distT="114300" distL="114300" distR="114300">
            <wp:extent cx="4219575" cy="14478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195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6">
      <w:pPr>
        <w:rPr/>
      </w:pPr>
      <w:r w:rsidDel="00000000" w:rsidR="00000000" w:rsidRPr="00000000">
        <w:rPr/>
        <w:drawing>
          <wp:inline distB="114300" distT="114300" distL="114300" distR="114300">
            <wp:extent cx="4781550" cy="78105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815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Más información en </w:t>
      </w:r>
      <w:hyperlink r:id="rId11">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9">
      <w:pPr>
        <w:pStyle w:val="Heading2"/>
        <w:pageBreakBefore w:val="0"/>
        <w:numPr>
          <w:ilvl w:val="1"/>
          <w:numId w:val="7"/>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A">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D">
      <w:pPr>
        <w:pStyle w:val="Heading1"/>
        <w:pageBreakBefore w:val="0"/>
        <w:numPr>
          <w:ilvl w:val="0"/>
          <w:numId w:val="7"/>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E">
      <w:pPr>
        <w:pStyle w:val="Heading2"/>
        <w:pageBreakBefore w:val="0"/>
        <w:numPr>
          <w:ilvl w:val="1"/>
          <w:numId w:val="7"/>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F">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2">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314950" cy="12096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14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numPr>
          <w:ilvl w:val="1"/>
          <w:numId w:val="7"/>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54">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t xml:space="preserve">Obtenemos lo siguiente:</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6120000" cy="25654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2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pageBreakBefore w:val="0"/>
        <w:numPr>
          <w:ilvl w:val="1"/>
          <w:numId w:val="7"/>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9">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ubuntu:22.04</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t xml:space="preserve">Elimina la imagen ubuntu con la etiqueta 22.04</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972175" cy="97155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721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F">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6120000" cy="19558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0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pageBreakBefore w:val="0"/>
        <w:numPr>
          <w:ilvl w:val="1"/>
          <w:numId w:val="7"/>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62">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63">
      <w:pPr>
        <w:pageBreakBefore w:val="0"/>
        <w:rPr/>
      </w:pPr>
      <w:r w:rsidDel="00000000" w:rsidR="00000000" w:rsidRPr="00000000">
        <w:rPr>
          <w:rtl w:val="0"/>
        </w:rPr>
        <w:t xml:space="preserve">Con la siguiente orden se puede borrar un contenedor por identificador o nombre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6">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8">
      <w:pPr>
        <w:pageBreakBefore w:val="0"/>
        <w:rPr>
          <w:b w:val="1"/>
        </w:rPr>
      </w:pPr>
      <w:r w:rsidDel="00000000" w:rsidR="00000000" w:rsidRPr="00000000">
        <w:rPr>
          <w:b w:val="1"/>
          <w:rtl w:val="0"/>
        </w:rPr>
        <w:t xml:space="preserve">Paso 2: borramos todos los contenedores: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4514850" cy="145732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14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pageBreakBefore w:val="0"/>
        <w:numPr>
          <w:ilvl w:val="1"/>
          <w:numId w:val="7"/>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D">
      <w:pPr>
        <w:pageBreakBefore w:val="0"/>
        <w:rPr/>
      </w:pPr>
      <w:r w:rsidDel="00000000" w:rsidR="00000000" w:rsidRPr="00000000">
        <w:rPr>
          <w:rtl w:val="0"/>
        </w:rPr>
        <w:t xml:space="preserve">Una forma de realizar las operaciones anteriores de golpe, es usando “</w:t>
      </w:r>
      <w:r w:rsidDel="00000000" w:rsidR="00000000" w:rsidRPr="00000000">
        <w:rPr>
          <w:i w:val="1"/>
          <w:rtl w:val="0"/>
        </w:rPr>
        <w:t xml:space="preserve">docker system prune -a</w:t>
      </w:r>
      <w:r w:rsidDel="00000000" w:rsidR="00000000" w:rsidRPr="00000000">
        <w:rPr>
          <w:rtl w:val="0"/>
        </w:rPr>
        <w:t xml:space="preserve">”, que elimina toda imagen y contenedor parado.</w:t>
      </w:r>
    </w:p>
    <w:p w:rsidR="00000000" w:rsidDel="00000000" w:rsidP="00000000" w:rsidRDefault="00000000" w:rsidRPr="00000000" w14:paraId="0000006E">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70">
      <w:pPr>
        <w:pageBreakBefore w:val="0"/>
        <w:rPr>
          <w:b w:val="1"/>
        </w:rPr>
      </w:pPr>
      <w:r w:rsidDel="00000000" w:rsidR="00000000" w:rsidRPr="00000000">
        <w:rPr>
          <w:b w:val="1"/>
          <w:rtl w:val="0"/>
        </w:rPr>
        <w:t xml:space="preserve">Paso 2: borramos todos los contenedores:</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t xml:space="preserve">Obteniendo algo similar a esto:</w:t>
      </w:r>
    </w:p>
    <w:p w:rsidR="00000000" w:rsidDel="00000000" w:rsidP="00000000" w:rsidRDefault="00000000" w:rsidRPr="00000000" w14:paraId="00000073">
      <w:pPr>
        <w:pageBreakBefore w:val="0"/>
        <w:rPr/>
      </w:pPr>
      <w:r w:rsidDel="00000000" w:rsidR="00000000" w:rsidRPr="00000000">
        <w:rPr/>
        <w:drawing>
          <wp:inline distB="114300" distT="114300" distL="114300" distR="114300">
            <wp:extent cx="6120000" cy="31496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2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pageBreakBefore w:val="0"/>
        <w:numPr>
          <w:ilvl w:val="0"/>
          <w:numId w:val="7"/>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5">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7">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usuariodockerhub/ubuntumod:2025</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y tras ello, comprobamos las imágenes con </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B">
      <w:pPr>
        <w:pageBreakBefore w:val="0"/>
        <w:rPr/>
      </w:pPr>
      <w:r w:rsidDel="00000000" w:rsidR="00000000" w:rsidRPr="00000000">
        <w:rPr>
          <w:rtl w:val="0"/>
        </w:rPr>
        <w:t xml:space="preserve">observamos lo siguiente:</w:t>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6120000" cy="6858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20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usuariodockerhub/ubuntumod</w:t>
      </w:r>
      <w:r w:rsidDel="00000000" w:rsidR="00000000" w:rsidRPr="00000000">
        <w:rPr>
          <w:rtl w:val="0"/>
        </w:rPr>
        <w:t xml:space="preserve">” con tag “</w:t>
      </w:r>
      <w:r w:rsidDel="00000000" w:rsidR="00000000" w:rsidRPr="00000000">
        <w:rPr>
          <w:b w:val="1"/>
          <w:i w:val="1"/>
          <w:rtl w:val="0"/>
        </w:rPr>
        <w:t xml:space="preserve">2025</w:t>
      </w:r>
      <w:r w:rsidDel="00000000" w:rsidR="00000000" w:rsidRPr="00000000">
        <w:rPr>
          <w:rtl w:val="0"/>
        </w:rPr>
        <w:t xml:space="preserve">”, donde “usuariodockerhub” actúa como nombre de usuario para usarlo en un repositorio remoto (recordamos nuevamente, que por defecto es “Docker Hub”).</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Ahora ya podríamos crear nuevos contenedores con esa imagen, usando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usuariodockerhub/ubuntumod:2025</w:t>
            </w:r>
            <w:r w:rsidDel="00000000" w:rsidR="00000000" w:rsidRPr="00000000">
              <w:rPr>
                <w:rtl w:val="0"/>
              </w:rPr>
            </w:r>
          </w:p>
        </w:tc>
      </w:tr>
    </w:tbl>
    <w:p w:rsidR="00000000" w:rsidDel="00000000" w:rsidP="00000000" w:rsidRDefault="00000000" w:rsidRPr="00000000" w14:paraId="00000081">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usuariodockerhub/ubuntumod:2025 usuariodockerhub/ubuntumod:latest</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t xml:space="preserve">Obtendremos algo similar a:</w:t>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6120000" cy="1016000"/>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2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usuariodockerhub/ubuntumod:2025</w:t>
            </w:r>
            <w:r w:rsidDel="00000000" w:rsidR="00000000" w:rsidRPr="00000000">
              <w:rPr>
                <w:rtl w:val="0"/>
              </w:rPr>
            </w:r>
          </w:p>
        </w:tc>
      </w:tr>
    </w:tbl>
    <w:p w:rsidR="00000000" w:rsidDel="00000000" w:rsidP="00000000" w:rsidRDefault="00000000" w:rsidRPr="00000000" w14:paraId="00000087">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8">
      <w:pPr>
        <w:pageBreakBefore w:val="0"/>
        <w:numPr>
          <w:ilvl w:val="0"/>
          <w:numId w:val="8"/>
        </w:numPr>
        <w:spacing w:after="0" w:afterAutospacing="0"/>
        <w:ind w:left="720" w:hanging="360"/>
        <w:rPr>
          <w:u w:val="none"/>
        </w:rPr>
      </w:pPr>
      <w:r w:rsidDel="00000000" w:rsidR="00000000" w:rsidRPr="00000000">
        <w:rPr>
          <w:rtl w:val="0"/>
        </w:rPr>
        <w:t xml:space="preserve">Docker commit </w:t>
      </w:r>
      <w:hyperlink r:id="rId21">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9">
      <w:pPr>
        <w:pageBreakBefore w:val="0"/>
        <w:numPr>
          <w:ilvl w:val="0"/>
          <w:numId w:val="8"/>
        </w:numPr>
        <w:spacing w:before="0" w:beforeAutospacing="0"/>
        <w:ind w:left="720" w:hanging="360"/>
        <w:rPr>
          <w:u w:val="none"/>
        </w:rPr>
      </w:pPr>
      <w:r w:rsidDel="00000000" w:rsidR="00000000" w:rsidRPr="00000000">
        <w:rPr>
          <w:rtl w:val="0"/>
        </w:rPr>
        <w:t xml:space="preserve">Docker tag </w:t>
      </w:r>
      <w:hyperlink r:id="rId22">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A">
      <w:pPr>
        <w:pStyle w:val="Heading1"/>
        <w:pageBreakBefore w:val="0"/>
        <w:numPr>
          <w:ilvl w:val="0"/>
          <w:numId w:val="7"/>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B">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usuariodockerhub/ubuntumod</w:t>
            </w:r>
          </w:p>
        </w:tc>
      </w:tr>
    </w:tbl>
    <w:p w:rsidR="00000000" w:rsidDel="00000000" w:rsidP="00000000" w:rsidRDefault="00000000" w:rsidRPr="00000000" w14:paraId="0000008D">
      <w:pPr>
        <w:pageBreakBefore w:val="0"/>
        <w:rPr/>
      </w:pPr>
      <w:r w:rsidDel="00000000" w:rsidR="00000000" w:rsidRPr="00000000">
        <w:rPr>
          <w:rtl w:val="0"/>
        </w:rPr>
        <w:t xml:space="preserve">o de forma alternativa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usuariodockerhub/ubuntumod &gt; copiaSeguridad.tar</w:t>
            </w:r>
          </w:p>
        </w:tc>
      </w:tr>
    </w:tbl>
    <w:p w:rsidR="00000000" w:rsidDel="00000000" w:rsidP="00000000" w:rsidRDefault="00000000" w:rsidRPr="00000000" w14:paraId="0000008F">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load</w:t>
      </w:r>
      <w:r w:rsidDel="00000000" w:rsidR="00000000" w:rsidRPr="00000000">
        <w:rPr>
          <w:rtl w:val="0"/>
        </w:rPr>
        <w:t xml:space="preserve">”. Por ejemplo, se puede hacer de estas dos formas: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91">
      <w:pPr>
        <w:pageBreakBefore w:val="0"/>
        <w:rPr/>
      </w:pPr>
      <w:r w:rsidDel="00000000" w:rsidR="00000000" w:rsidRPr="00000000">
        <w:rPr>
          <w:rtl w:val="0"/>
        </w:rPr>
        <w:t xml:space="preserve">o de forma alternativa</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5">
      <w:pPr>
        <w:pageBreakBefore w:val="0"/>
        <w:numPr>
          <w:ilvl w:val="0"/>
          <w:numId w:val="9"/>
        </w:numPr>
        <w:spacing w:after="0" w:afterAutospacing="0"/>
        <w:ind w:left="720" w:hanging="360"/>
        <w:rPr>
          <w:u w:val="none"/>
        </w:rPr>
      </w:pPr>
      <w:r w:rsidDel="00000000" w:rsidR="00000000" w:rsidRPr="00000000">
        <w:rPr>
          <w:rtl w:val="0"/>
        </w:rPr>
        <w:t xml:space="preserve">Docker save: </w:t>
      </w:r>
      <w:hyperlink r:id="rId23">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6">
      <w:pPr>
        <w:pageBreakBefore w:val="0"/>
        <w:numPr>
          <w:ilvl w:val="0"/>
          <w:numId w:val="9"/>
        </w:numPr>
        <w:spacing w:before="0" w:beforeAutospacing="0"/>
        <w:ind w:left="720" w:hanging="360"/>
        <w:rPr>
          <w:u w:val="none"/>
        </w:rPr>
      </w:pPr>
      <w:r w:rsidDel="00000000" w:rsidR="00000000" w:rsidRPr="00000000">
        <w:rPr>
          <w:rtl w:val="0"/>
        </w:rPr>
        <w:t xml:space="preserve">Docker load: </w:t>
      </w:r>
      <w:hyperlink r:id="rId24">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7">
      <w:pPr>
        <w:pStyle w:val="Heading1"/>
        <w:pageBreakBefore w:val="0"/>
        <w:numPr>
          <w:ilvl w:val="0"/>
          <w:numId w:val="7"/>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8">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9">
      <w:pPr>
        <w:pStyle w:val="Heading2"/>
        <w:pageBreakBefore w:val="0"/>
        <w:numPr>
          <w:ilvl w:val="1"/>
          <w:numId w:val="7"/>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A">
      <w:pPr>
        <w:pageBreakBefore w:val="0"/>
        <w:rPr/>
      </w:pPr>
      <w:r w:rsidDel="00000000" w:rsidR="00000000" w:rsidRPr="00000000">
        <w:rPr>
          <w:rtl w:val="0"/>
        </w:rPr>
        <w:t xml:space="preserve">En primer lugar, debéis crearos una cuenta en </w:t>
      </w:r>
      <w:hyperlink r:id="rId25">
        <w:r w:rsidDel="00000000" w:rsidR="00000000" w:rsidRPr="00000000">
          <w:rPr>
            <w:color w:val="1155cc"/>
            <w:u w:val="single"/>
            <w:rtl w:val="0"/>
          </w:rPr>
          <w:t xml:space="preserve">https://hub.docker.com</w:t>
        </w:r>
      </w:hyperlink>
      <w:r w:rsidDel="00000000" w:rsidR="00000000" w:rsidRPr="00000000">
        <w:rPr>
          <w:rtl w:val="0"/>
        </w:rPr>
        <w:t xml:space="preserve"> e iniciar sesión. Una vez iniciada sesión,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6120000" cy="596900"/>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9D">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E">
      <w:pPr>
        <w:pageBreakBefore w:val="0"/>
        <w:rPr/>
      </w:pPr>
      <w:r w:rsidDel="00000000" w:rsidR="00000000" w:rsidRPr="00000000">
        <w:rPr/>
        <w:drawing>
          <wp:inline distB="114300" distT="114300" distL="114300" distR="114300">
            <wp:extent cx="6120000" cy="2794000"/>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Una vez creado, si tu usuario es “</w:t>
      </w:r>
      <w:r w:rsidDel="00000000" w:rsidR="00000000" w:rsidRPr="00000000">
        <w:rPr>
          <w:b w:val="1"/>
          <w:i w:val="1"/>
          <w:rtl w:val="0"/>
        </w:rPr>
        <w:t xml:space="preserve">usuariodockerhub</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usuariodockerhub/prueba</w:t>
      </w:r>
      <w:r w:rsidDel="00000000" w:rsidR="00000000" w:rsidRPr="00000000">
        <w:rPr>
          <w:rtl w:val="0"/>
        </w:rPr>
        <w:t xml:space="preserve">”</w:t>
      </w:r>
    </w:p>
    <w:p w:rsidR="00000000" w:rsidDel="00000000" w:rsidP="00000000" w:rsidRDefault="00000000" w:rsidRPr="00000000" w14:paraId="000000A0">
      <w:pPr>
        <w:pStyle w:val="Heading2"/>
        <w:pageBreakBefore w:val="0"/>
        <w:numPr>
          <w:ilvl w:val="1"/>
          <w:numId w:val="7"/>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A1">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3">
      <w:pPr>
        <w:pageBreakBefore w:val="0"/>
        <w:rPr/>
      </w:pPr>
      <w:r w:rsidDel="00000000" w:rsidR="00000000" w:rsidRPr="00000000">
        <w:rPr>
          <w:rtl w:val="0"/>
        </w:rPr>
        <w:t xml:space="preserve">Una vez iniciada sesión, debemos hacer un “commit” local de la imagen, siguiendo la estructura vista en puntos anteriores. Un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 commit -a </w:t>
            </w:r>
            <w:r w:rsidDel="00000000" w:rsidR="00000000" w:rsidRPr="00000000">
              <w:rPr>
                <w:rFonts w:ascii="Consolas" w:cs="Consolas" w:eastAsia="Consolas" w:hAnsi="Consolas"/>
                <w:color w:val="dd1144"/>
                <w:sz w:val="18"/>
                <w:szCs w:val="18"/>
                <w:shd w:fill="f8f8f8" w:val="clear"/>
                <w:rtl w:val="0"/>
              </w:rPr>
              <w:t xml:space="preserve">"usuariodockerhub"</w:t>
            </w:r>
            <w:r w:rsidDel="00000000" w:rsidR="00000000" w:rsidRPr="00000000">
              <w:rPr>
                <w:rFonts w:ascii="Consolas" w:cs="Consolas" w:eastAsia="Consolas" w:hAnsi="Consolas"/>
                <w:color w:val="333333"/>
                <w:sz w:val="18"/>
                <w:szCs w:val="18"/>
                <w:shd w:fill="f8f8f8" w:val="clear"/>
                <w:rtl w:val="0"/>
              </w:rPr>
              <w:t xml:space="preserve"> -m </w:t>
            </w:r>
            <w:r w:rsidDel="00000000" w:rsidR="00000000" w:rsidRPr="00000000">
              <w:rPr>
                <w:rFonts w:ascii="Consolas" w:cs="Consolas" w:eastAsia="Consolas" w:hAnsi="Consolas"/>
                <w:color w:val="dd1144"/>
                <w:sz w:val="18"/>
                <w:szCs w:val="18"/>
                <w:shd w:fill="f8f8f8" w:val="clear"/>
                <w:rtl w:val="0"/>
              </w:rPr>
              <w:t xml:space="preserve">"Ubuntu modificado"</w:t>
            </w:r>
            <w:r w:rsidDel="00000000" w:rsidR="00000000" w:rsidRPr="00000000">
              <w:rPr>
                <w:rFonts w:ascii="Consolas" w:cs="Consolas" w:eastAsia="Consolas" w:hAnsi="Consolas"/>
                <w:color w:val="333333"/>
                <w:sz w:val="18"/>
                <w:szCs w:val="18"/>
                <w:shd w:fill="f8f8f8" w:val="clear"/>
                <w:rtl w:val="0"/>
              </w:rPr>
              <w:t xml:space="preserve"> IDCONTENEDOR usuariodockerhub/prueba</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Hecho este “commit” local, debemos subirlo usando “docker push”</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usuariodockerhub/prueba</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Una vez hecho eso, si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9">
      <w:pPr>
        <w:pageBreakBefore w:val="0"/>
        <w:rPr/>
      </w:pPr>
      <w:r w:rsidDel="00000000" w:rsidR="00000000" w:rsidRPr="00000000">
        <w:rPr>
          <w:rtl w:val="0"/>
        </w:rPr>
        <w:t xml:space="preserve">Más información de los comandos:</w:t>
      </w:r>
    </w:p>
    <w:p w:rsidR="00000000" w:rsidDel="00000000" w:rsidP="00000000" w:rsidRDefault="00000000" w:rsidRPr="00000000" w14:paraId="000000AA">
      <w:pPr>
        <w:pageBreakBefore w:val="0"/>
        <w:numPr>
          <w:ilvl w:val="0"/>
          <w:numId w:val="1"/>
        </w:numPr>
        <w:spacing w:after="0" w:afterAutospacing="0"/>
        <w:ind w:left="720" w:hanging="360"/>
        <w:rPr>
          <w:u w:val="none"/>
        </w:rPr>
      </w:pPr>
      <w:r w:rsidDel="00000000" w:rsidR="00000000" w:rsidRPr="00000000">
        <w:rPr>
          <w:rtl w:val="0"/>
        </w:rPr>
        <w:t xml:space="preserve">Docker login </w:t>
      </w:r>
      <w:hyperlink r:id="rId28">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B">
      <w:pPr>
        <w:pageBreakBefore w:val="0"/>
        <w:numPr>
          <w:ilvl w:val="0"/>
          <w:numId w:val="1"/>
        </w:numPr>
        <w:spacing w:before="0" w:beforeAutospacing="0"/>
        <w:ind w:left="720" w:hanging="360"/>
        <w:rPr>
          <w:u w:val="none"/>
        </w:rPr>
      </w:pPr>
      <w:r w:rsidDel="00000000" w:rsidR="00000000" w:rsidRPr="00000000">
        <w:rPr>
          <w:rtl w:val="0"/>
        </w:rPr>
        <w:t xml:space="preserve">Docker push </w:t>
      </w:r>
      <w:hyperlink r:id="rId29">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C">
      <w:pPr>
        <w:pStyle w:val="Heading1"/>
        <w:pageBreakBefore w:val="0"/>
        <w:numPr>
          <w:ilvl w:val="0"/>
          <w:numId w:val="7"/>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D">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E">
      <w:pPr>
        <w:pStyle w:val="Heading2"/>
        <w:pageBreakBefore w:val="0"/>
        <w:numPr>
          <w:ilvl w:val="1"/>
          <w:numId w:val="7"/>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AF">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0">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Para saber más sobre cómo usar este editor podéis usar </w:t>
      </w:r>
      <w:hyperlink r:id="rId31">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4680000" cy="2901600"/>
            <wp:effectExtent b="0" l="0" r="0" t="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pageBreakBefore w:val="0"/>
        <w:numPr>
          <w:ilvl w:val="1"/>
          <w:numId w:val="7"/>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5">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6">
      <w:pPr>
        <w:pageBreakBefore w:val="0"/>
        <w:numPr>
          <w:ilvl w:val="0"/>
          <w:numId w:val="5"/>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7">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Qué comandos lanzaremos sobre la imagen base, para crear la nueva imagen</w:t>
      </w:r>
    </w:p>
    <w:p w:rsidR="00000000" w:rsidDel="00000000" w:rsidP="00000000" w:rsidRDefault="00000000" w:rsidRPr="00000000" w14:paraId="000000B8">
      <w:pPr>
        <w:pageBreakBefore w:val="0"/>
        <w:numPr>
          <w:ilvl w:val="0"/>
          <w:numId w:val="5"/>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D">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E">
      <w:pPr>
        <w:pageBreakBefore w:val="0"/>
        <w:rPr/>
      </w:pPr>
      <w:r w:rsidDel="00000000" w:rsidR="00000000" w:rsidRPr="00000000">
        <w:rPr/>
        <w:drawing>
          <wp:inline distB="114300" distT="114300" distL="114300" distR="114300">
            <wp:extent cx="5085488" cy="1190393"/>
            <wp:effectExtent b="0" l="0" r="0" t="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Si ahora usamos el comando “</w:t>
      </w:r>
      <w:r w:rsidDel="00000000" w:rsidR="00000000" w:rsidRPr="00000000">
        <w:rPr>
          <w:i w:val="1"/>
          <w:rtl w:val="0"/>
        </w:rPr>
        <w:t xml:space="preserve">docker build</w:t>
      </w:r>
      <w:r w:rsidDel="00000000" w:rsidR="00000000" w:rsidRPr="00000000">
        <w:rPr>
          <w:rtl w:val="0"/>
        </w:rPr>
        <w:t xml:space="preserve">” de la siguiente forma:</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Obtendremos algo similar a</w:t>
      </w:r>
    </w:p>
    <w:p w:rsidR="00000000" w:rsidDel="00000000" w:rsidP="00000000" w:rsidRDefault="00000000" w:rsidRPr="00000000" w14:paraId="000000C2">
      <w:pPr>
        <w:pageBreakBefore w:val="0"/>
        <w:rPr/>
      </w:pPr>
      <w:r w:rsidDel="00000000" w:rsidR="00000000" w:rsidRPr="00000000">
        <w:rPr/>
        <w:drawing>
          <wp:inline distB="114300" distT="114300" distL="114300" distR="114300">
            <wp:extent cx="5714138" cy="1839543"/>
            <wp:effectExtent b="0" l="0" r="0" t="0"/>
            <wp:docPr id="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14138" cy="183954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Lo que hemos hecho es “ejecutar” lo que marca él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5">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Podemos observar la historia de la imagen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5571263" cy="1152376"/>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71263" cy="11523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Donde observamos, que nuestra imagen ha crecido en tamaño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B">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C">
      <w:pPr>
        <w:pageBreakBefore w:val="0"/>
        <w:rPr/>
      </w:pPr>
      <w:r w:rsidDel="00000000" w:rsidR="00000000" w:rsidRPr="00000000">
        <w:rPr>
          <w:rtl w:val="0"/>
        </w:rPr>
        <w:t xml:space="preserve">Los comandos vistos (FROM, RUN y CMD) admiten distintos formatos. Para saber más podemos visitar su ayuda: </w:t>
      </w:r>
      <w:hyperlink r:id="rId36">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D">
      <w:pPr>
        <w:pStyle w:val="Heading2"/>
        <w:pageBreakBefore w:val="0"/>
        <w:numPr>
          <w:ilvl w:val="1"/>
          <w:numId w:val="7"/>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E">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F">
      <w:pPr>
        <w:pStyle w:val="Heading3"/>
        <w:pageBreakBefore w:val="0"/>
        <w:numPr>
          <w:ilvl w:val="2"/>
          <w:numId w:val="7"/>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0">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1">
      <w:pPr>
        <w:pageBreakBefore w:val="0"/>
        <w:numPr>
          <w:ilvl w:val="0"/>
          <w:numId w:val="4"/>
        </w:numPr>
        <w:spacing w:after="0" w:afterAutospacing="0"/>
        <w:ind w:left="720" w:hanging="360"/>
        <w:rPr>
          <w:u w:val="none"/>
        </w:rPr>
      </w:pPr>
      <w:r w:rsidDel="00000000" w:rsidR="00000000" w:rsidRPr="00000000">
        <w:rPr>
          <w:rtl w:val="0"/>
        </w:rPr>
        <w:t xml:space="preserve">Si no se expone ni publica un puerto, este solo es accesible desde el interior del contenedor.</w:t>
      </w:r>
    </w:p>
    <w:p w:rsidR="00000000" w:rsidDel="00000000" w:rsidP="00000000" w:rsidRDefault="00000000" w:rsidRPr="00000000" w14:paraId="000000D2">
      <w:pPr>
        <w:pageBreakBefore w:val="0"/>
        <w:numPr>
          <w:ilvl w:val="0"/>
          <w:numId w:val="4"/>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3">
      <w:pPr>
        <w:pageBreakBefore w:val="0"/>
        <w:numPr>
          <w:ilvl w:val="0"/>
          <w:numId w:val="4"/>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4">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los puertos 80, 443 y 8080 indicaremos: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6">
      <w:pPr>
        <w:pStyle w:val="Heading3"/>
        <w:pageBreakBefore w:val="0"/>
        <w:numPr>
          <w:ilvl w:val="2"/>
          <w:numId w:val="7"/>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D7">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anfitriona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8">
      <w:pPr>
        <w:pageBreakBefore w:val="0"/>
        <w:rPr/>
      </w:pPr>
      <w:hyperlink r:id="rId37">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B">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C">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t xml:space="preserve">O incluso accediendo desde la web.</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0">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imagen.</w:t>
      </w: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pageBreakBefore w:val="0"/>
        <w:numPr>
          <w:ilvl w:val="2"/>
          <w:numId w:val="7"/>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2">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5">
      <w:pPr>
        <w:pStyle w:val="Heading3"/>
        <w:pageBreakBefore w:val="0"/>
        <w:numPr>
          <w:ilvl w:val="2"/>
          <w:numId w:val="7"/>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E6">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9">
      <w:pPr>
        <w:pStyle w:val="Heading3"/>
        <w:pageBreakBefore w:val="0"/>
        <w:numPr>
          <w:ilvl w:val="2"/>
          <w:numId w:val="7"/>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EA">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ED">
      <w:pPr>
        <w:pStyle w:val="Heading3"/>
        <w:pageBreakBefore w:val="0"/>
        <w:numPr>
          <w:ilvl w:val="2"/>
          <w:numId w:val="7"/>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EE">
      <w:pPr>
        <w:pageBreakBefore w:val="0"/>
        <w:rPr/>
      </w:pPr>
      <w:r w:rsidDel="00000000" w:rsidR="00000000" w:rsidRPr="00000000">
        <w:rPr>
          <w:rtl w:val="0"/>
        </w:rPr>
        <w:t xml:space="preserve">El comando ENV nos permite definir variables de entorno por defecto en la imagen.</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0">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1">
      <w:pPr>
        <w:pStyle w:val="Heading3"/>
        <w:pageBreakBefore w:val="0"/>
        <w:numPr>
          <w:ilvl w:val="2"/>
          <w:numId w:val="7"/>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2">
      <w:pPr>
        <w:pageBreakBefore w:val="0"/>
        <w:rPr/>
      </w:pPr>
      <w:r w:rsidDel="00000000" w:rsidR="00000000" w:rsidRPr="00000000">
        <w:rPr>
          <w:rtl w:val="0"/>
        </w:rPr>
        <w:t xml:space="preserve">Aquí comentamos comandos útiles:</w:t>
      </w:r>
    </w:p>
    <w:p w:rsidR="00000000" w:rsidDel="00000000" w:rsidP="00000000" w:rsidRDefault="00000000" w:rsidRPr="00000000" w14:paraId="000000F3">
      <w:pPr>
        <w:pageBreakBefore w:val="0"/>
        <w:numPr>
          <w:ilvl w:val="0"/>
          <w:numId w:val="6"/>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4">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5">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0F6">
      <w:pPr>
        <w:pageBreakBefore w:val="0"/>
        <w:numPr>
          <w:ilvl w:val="1"/>
          <w:numId w:val="6"/>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0F7">
      <w:pPr>
        <w:pageBreakBefore w:val="0"/>
        <w:numPr>
          <w:ilvl w:val="0"/>
          <w:numId w:val="6"/>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8">
      <w:pPr>
        <w:pStyle w:val="Heading1"/>
        <w:pageBreakBefore w:val="0"/>
        <w:numPr>
          <w:ilvl w:val="0"/>
          <w:numId w:val="7"/>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0F9">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A">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0FB">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0FC">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0F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0FE">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0FF">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1">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2">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38">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3">
      <w:pPr>
        <w:pageBreakBefore w:val="0"/>
        <w:rPr/>
      </w:pPr>
      <w:r w:rsidDel="00000000" w:rsidR="00000000" w:rsidRPr="00000000">
        <w:rPr>
          <w:rtl w:val="0"/>
        </w:rPr>
        <w:t xml:space="preserve">Más información en:</w:t>
      </w:r>
    </w:p>
    <w:p w:rsidR="00000000" w:rsidDel="00000000" w:rsidP="00000000" w:rsidRDefault="00000000" w:rsidRPr="00000000" w14:paraId="00000104">
      <w:pPr>
        <w:pageBreakBefore w:val="0"/>
        <w:numPr>
          <w:ilvl w:val="0"/>
          <w:numId w:val="2"/>
        </w:numPr>
        <w:spacing w:after="0" w:afterAutospacing="0"/>
        <w:ind w:left="720" w:hanging="360"/>
        <w:rPr>
          <w:u w:val="none"/>
        </w:rPr>
      </w:pPr>
      <w:hyperlink r:id="rId39">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5">
      <w:pPr>
        <w:pageBreakBefore w:val="0"/>
        <w:numPr>
          <w:ilvl w:val="0"/>
          <w:numId w:val="2"/>
        </w:numPr>
        <w:spacing w:before="0" w:beforeAutospacing="0"/>
        <w:ind w:left="720" w:hanging="360"/>
        <w:rPr>
          <w:u w:val="none"/>
        </w:rPr>
      </w:pPr>
      <w:hyperlink r:id="rId40">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6">
      <w:pPr>
        <w:pStyle w:val="Heading1"/>
        <w:pageBreakBefore w:val="0"/>
        <w:numPr>
          <w:ilvl w:val="0"/>
          <w:numId w:val="7"/>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07">
      <w:pPr>
        <w:pageBreakBefore w:val="0"/>
        <w:ind w:firstLine="113"/>
        <w:rPr/>
      </w:pPr>
      <w:r w:rsidDel="00000000" w:rsidR="00000000" w:rsidRPr="00000000">
        <w:rPr>
          <w:rtl w:val="0"/>
        </w:rPr>
        <w:t xml:space="preserve">[1] Docker Docs </w:t>
      </w:r>
      <w:hyperlink r:id="rId41">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8">
      <w:pPr>
        <w:pageBreakBefore w:val="0"/>
        <w:ind w:firstLine="113"/>
        <w:rPr/>
      </w:pPr>
      <w:r w:rsidDel="00000000" w:rsidR="00000000" w:rsidRPr="00000000">
        <w:rPr>
          <w:rtl w:val="0"/>
        </w:rPr>
        <w:t xml:space="preserve">[2] Visual Studio Code Learn </w:t>
      </w:r>
      <w:hyperlink r:id="rId42">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9">
      <w:pPr>
        <w:pageBreakBefore w:val="0"/>
        <w:ind w:firstLine="113"/>
        <w:rPr/>
      </w:pPr>
      <w:r w:rsidDel="00000000" w:rsidR="00000000" w:rsidRPr="00000000">
        <w:rPr>
          <w:rtl w:val="0"/>
        </w:rPr>
        <w:t xml:space="preserve">[3] FROM:latest </w:t>
      </w:r>
      <w:hyperlink r:id="rId43">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A">
      <w:pPr>
        <w:pageBreakBefore w:val="0"/>
        <w:ind w:firstLine="113"/>
        <w:rPr/>
      </w:pP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sciforce/strategies-of-docker-images-optimization-2ca9cc5719b6" TargetMode="External"/><Relationship Id="rId20" Type="http://schemas.openxmlformats.org/officeDocument/2006/relationships/image" Target="media/image14.png"/><Relationship Id="rId42" Type="http://schemas.openxmlformats.org/officeDocument/2006/relationships/hyperlink" Target="https://code.visualstudio.com/learn" TargetMode="External"/><Relationship Id="rId41" Type="http://schemas.openxmlformats.org/officeDocument/2006/relationships/hyperlink" Target="https://docs.docker.com/" TargetMode="External"/><Relationship Id="rId22" Type="http://schemas.openxmlformats.org/officeDocument/2006/relationships/hyperlink" Target="https://docs.docker.com/engine/reference/commandline/tag/" TargetMode="External"/><Relationship Id="rId44" Type="http://schemas.openxmlformats.org/officeDocument/2006/relationships/header" Target="header1.xml"/><Relationship Id="rId21" Type="http://schemas.openxmlformats.org/officeDocument/2006/relationships/hyperlink" Target="https://docs.docker.com/engine/reference/commandline/commit/" TargetMode="External"/><Relationship Id="rId43" Type="http://schemas.openxmlformats.org/officeDocument/2006/relationships/hyperlink" Target="https://www.fromlatest.io/#/" TargetMode="External"/><Relationship Id="rId24" Type="http://schemas.openxmlformats.org/officeDocument/2006/relationships/hyperlink" Target="https://docs.docker.com/engine/reference/commandline/load/" TargetMode="External"/><Relationship Id="rId46" Type="http://schemas.openxmlformats.org/officeDocument/2006/relationships/footer" Target="footer2.xml"/><Relationship Id="rId23" Type="http://schemas.openxmlformats.org/officeDocument/2006/relationships/hyperlink" Target="https://docs.docker.com/engine/reference/commandline/sav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hyperlink" Target="https://hub.docker.com" TargetMode="External"/><Relationship Id="rId47" Type="http://schemas.openxmlformats.org/officeDocument/2006/relationships/footer" Target="footer1.xml"/><Relationship Id="rId28" Type="http://schemas.openxmlformats.org/officeDocument/2006/relationships/hyperlink" Target="https://docs.docker.com/engine/reference/commandline/login/" TargetMode="Externa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docs.docker.com/engine/reference/commandline/push/" TargetMode="External"/><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hyperlink" Target="https://code.visualstudio.com/learn" TargetMode="External"/><Relationship Id="rId30" Type="http://schemas.openxmlformats.org/officeDocument/2006/relationships/hyperlink" Target="https://code.visualstudio.com/" TargetMode="External"/><Relationship Id="rId11" Type="http://schemas.openxmlformats.org/officeDocument/2006/relationships/hyperlink" Target="https://docs.docker.com/engine/reference/commandline/images/" TargetMode="External"/><Relationship Id="rId33" Type="http://schemas.openxmlformats.org/officeDocument/2006/relationships/image" Target="media/image16.png"/><Relationship Id="rId10" Type="http://schemas.openxmlformats.org/officeDocument/2006/relationships/image" Target="media/image8.png"/><Relationship Id="rId32" Type="http://schemas.openxmlformats.org/officeDocument/2006/relationships/image" Target="media/image19.png"/><Relationship Id="rId13" Type="http://schemas.openxmlformats.org/officeDocument/2006/relationships/image" Target="media/image2.png"/><Relationship Id="rId35" Type="http://schemas.openxmlformats.org/officeDocument/2006/relationships/image" Target="media/image3.png"/><Relationship Id="rId12" Type="http://schemas.openxmlformats.org/officeDocument/2006/relationships/hyperlink" Target="https://hub.docker.com/" TargetMode="External"/><Relationship Id="rId34" Type="http://schemas.openxmlformats.org/officeDocument/2006/relationships/image" Target="media/image13.png"/><Relationship Id="rId15" Type="http://schemas.openxmlformats.org/officeDocument/2006/relationships/image" Target="media/image5.png"/><Relationship Id="rId37" Type="http://schemas.openxmlformats.org/officeDocument/2006/relationships/hyperlink" Target="https://nickjanetakis.com/blog/docker-tip-2-the-difference-between-copy-and-add-in-a-dockerile" TargetMode="External"/><Relationship Id="rId14" Type="http://schemas.openxmlformats.org/officeDocument/2006/relationships/image" Target="media/image1.png"/><Relationship Id="rId36" Type="http://schemas.openxmlformats.org/officeDocument/2006/relationships/hyperlink" Target="https://docs.docker.com/engine/reference/builder/" TargetMode="External"/><Relationship Id="rId17" Type="http://schemas.openxmlformats.org/officeDocument/2006/relationships/image" Target="media/image7.png"/><Relationship Id="rId39" Type="http://schemas.openxmlformats.org/officeDocument/2006/relationships/hyperlink" Target="https://hackernoon.com/tips-to-reduce-docker-image-sizes-876095da3b34" TargetMode="External"/><Relationship Id="rId16" Type="http://schemas.openxmlformats.org/officeDocument/2006/relationships/image" Target="media/image9.png"/><Relationship Id="rId38" Type="http://schemas.openxmlformats.org/officeDocument/2006/relationships/hyperlink" Target="https://www.fromlatest.io/#/" TargetMode="External"/><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