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embuw89zdyy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Creando las imágenes necesarias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_embuw89zdyyp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pef2tdwmpsz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imágenes de servidores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_pef2tdwmpszl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7o85apyadng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imagen de servidor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_7o85apyadngy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6qf1raxh6j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la red y los contenedores con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_56qf1raxh6jo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lqv3oojza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Creando contenedor con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_lqv3oojzaj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2uxuz7ax8rp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Servidores de Apache usando un volumen común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_2uxuz7ax8rpk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pageBreakBefore w:val="0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Las imágenes generadas se basan en la imagen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imagen de servidor HAProxy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Las imágen generada se basan en la imágen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Básicamente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 red y los contenedores con Apache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Accediendo en nuestra máquina anfitriona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página, ya que a cada recarga le atenderá a la petición un servidor diferente.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¿No puedes ver correctamente como la web es servida por varios servidores?</w:t>
      </w:r>
      <w:r w:rsidDel="00000000" w:rsidR="00000000" w:rsidRPr="00000000">
        <w:rPr>
          <w:rtl w:val="0"/>
        </w:rPr>
        <w:t xml:space="preserve"> Prueba a recargar la página con CTRL + F5 para evitar recibir la página cacheada. Si no funciona, puedes probar a utilizar el modo incógnito del navegador o en última instancia, pedir la página, borrar la caché y tras ello pedir de nuevo la página para observar que lo sirve otro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los servidores de cada contenedor servían información distinta. En este paso modificamos un poco lo realizado anteriormente para que usen un volumen común.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C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Si todo va bien, accediendo en nuestra máquina anfitriona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