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Wordpress + MariaDB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Parando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i551rgm7576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Re-lanzando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_i551rgm75761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el popular CMS Wordpress. Para ello usaremos un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comentado que nos pondrá en marcha dos contenedores: el primero utilizando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”, junto con una versión instalada de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, mientras que el segundo contendrá un servidor de bases de datos MariaDB. Este ejemplo es similar al propuesto como ejemplo durante el contenido de la unidad.</w:t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 a lanzar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 del servicio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la imagen "mariadb", version 10.11.2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mariadb:10.11.2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en el volumen "db_data" el directorio "/var/lib/mysql", lo que da persistencia al contenido 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#Wordpress almacenado en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   </w:t>
              <w:tab/>
              <w:t xml:space="preserve">- db_data:/var/lib/mysql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#Define un conjunto de variables de entorno para estos contenedores,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#indicando password de root de mariadb, nombre de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usuario con permisos root (necesario para conexiones remotas) y password de ese usuario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MARIADB_ROOT_PASSWORD: somewordpress</w:t>
              <w:br w:type="textWrapping"/>
              <w:t xml:space="preserve">     </w:t>
              <w:tab/>
              <w:t xml:space="preserve">MARIADB_DATABASE: wordpress</w:t>
              <w:br w:type="textWrapping"/>
              <w:t xml:space="preserve">     </w:t>
              <w:tab/>
              <w:t xml:space="preserve">MARIADB_USER: wordpress</w:t>
              <w:br w:type="textWrapping"/>
              <w:t xml:space="preserve">     </w:t>
              <w:tab/>
              <w:t xml:space="preserve">MARIADB_PASSWORD: wordpress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del servicio "wordpress"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wordpress: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para lanzar este servicio, debe estar en marcha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   </w:t>
              <w:tab/>
              <w:t xml:space="preserve">- db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basa en la imagen "wordpress", version "latest"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wordpress:latest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el puerto 80 del contenedor se mapea con el puerto 8000 del anfitrion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 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“variables de entorno”. Definimos donde conectarnos a la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#usuario de la base de datos, password de la base de datos y nombre de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WORDPRESS_DB_HOST: db: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</w:t>
              <w:tab/>
              <w:t xml:space="preserve">WORDPRESS_DB_USER: wordpress</w:t>
              <w:br w:type="textWrapping"/>
              <w:t xml:space="preserve">     </w:t>
              <w:tab/>
              <w:t xml:space="preserve">WORDPRESS_DB_PASSWORD: wordpress</w:t>
              <w:br w:type="textWrapping"/>
              <w:t xml:space="preserve">     </w:t>
              <w:tab/>
              <w:t xml:space="preserve">WORDPRESS_DB_NAME: wordpress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volúmenes creados y compartidos a lo largo del fichero docker-compose.yml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volumes:</w:t>
              <w:br w:type="textWrapping"/>
              <w:t xml:space="preserve">  db_data: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Este fichero se ha explicado en detalle de forma didáctica durante la unidad, pero aquí repasamos las claves más importantes: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de bases de datos (“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Enlacen su información a un volumen, dotándolo de persistencia.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Definan una serie de variables de entorno definiendo usuarios, contraseñas y bases de datos a usar.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con Apache + PHP + Wordpress (“</w:t>
      </w:r>
      <w:r w:rsidDel="00000000" w:rsidR="00000000" w:rsidRPr="00000000">
        <w:rPr>
          <w:b w:val="1"/>
          <w:i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”):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iniciarse, debe iniciarse antes un servicio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Establece variables de entorno definiendo valores para la conexión de base de datos de Wordpress.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 puerto 80 del contenedor a puerto 8000 del anfitrión.</w:t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3"/>
      <w:bookmarkEnd w:id="3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Para poner en marcha este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14287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Tras ello, podemos probar que todo es correcto accediendo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donde</w:t>
      </w:r>
      <w:r w:rsidDel="00000000" w:rsidR="00000000" w:rsidRPr="00000000">
        <w:rPr>
          <w:rtl w:val="0"/>
        </w:rPr>
        <w:t xml:space="preserve"> veremos algo similar a:</w:t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8313" cy="186975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313" cy="186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Y simplemente podremos proseguir a poner en marcha nuestro sitio Wordpress.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4"/>
      <w:bookmarkEnd w:id="4"/>
      <w:r w:rsidDel="00000000" w:rsidR="00000000" w:rsidRPr="00000000">
        <w:rPr>
          <w:rtl w:val="0"/>
        </w:rPr>
        <w:t xml:space="preserve">Paso 2: Parando el sistema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Parar el sistema es tan sencillo como utilizar el comando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down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8953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Con ello se pararán y eliminarán los contenedores. No se eliminarán ni las imágenes ni los volúmenes (el sistema Wordpress mantiene la persistencia, al tener mapeados la información de la base de datos a un volumen).</w:t>
      </w:r>
    </w:p>
    <w:p w:rsidR="00000000" w:rsidDel="00000000" w:rsidP="00000000" w:rsidRDefault="00000000" w:rsidRPr="00000000" w14:paraId="0000003D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i551rgm75761" w:id="5"/>
      <w:bookmarkEnd w:id="5"/>
      <w:r w:rsidDel="00000000" w:rsidR="00000000" w:rsidRPr="00000000">
        <w:rPr>
          <w:rtl w:val="0"/>
        </w:rPr>
        <w:t xml:space="preserve">Paso 3: Re-lanzando el sistema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Relanzar el sistema es tan sencillo como volver a lanzar el comando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1125" cy="8858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Observamos que el sistema aprovecha las imágenes ya creadas para acelerar el proceso de puesta en marcha, simplemente creando y lanzando los contenedores.</w:t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3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://localhost:8000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docs.docker.com/compose/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png"/><Relationship Id="rId18" Type="http://schemas.openxmlformats.org/officeDocument/2006/relationships/footer" Target="footer2.xm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