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03 - Proxy Nginx y balanceo escalado con Docker Compose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Directorio “Apache”: ficheros “Dockerfile” e “index.php”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 </w:t>
          </w:r>
          <w:hyperlink w:anchor="_xu52i3hvtk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de configuración “./nginxproxy/nginx.conf”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_xu52i3hvtkkw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pext87mvnrl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de configuración “docker-compose.yml”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_pext87mvnrlq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6. </w:t>
          </w:r>
          <w:hyperlink w:anchor="_azyrdwgi0k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Escalando localmente para aumentar nuevos servidores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_azyrdwgi0kv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 sistema de balanceo de carga, aprovechando el propio escalado que nos brinda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”. Tendremos como punto de entrada un proxy utilizando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y los encargados de servir las imágenes serán servidores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Directorio “Apache”: ficheros “Dockerfile” e “index.php”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construiremos una imagen con un servidor web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”. Para construirlo tenemos dos ficheros: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e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”. Aquí el contenido del primero: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base: PHP 7.2 con apache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php: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7.2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-apache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del anfitrión "index.php" a la 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index.php /var/www/html/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Este parte de una imagen base y simplemente copia del anfitrión el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al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de la imagen.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&lt;html&gt;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&lt;body&gt;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  <w:tab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Servido por: Servidor con IP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$_SERVER[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'SERVER_ADDR'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?&gt;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  <w:tab/>
              <w:t xml:space="preserve"> y hostname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gethostname();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?&gt;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&lt;/body&gt;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0"/>
                <w:szCs w:val="20"/>
                <w:shd w:fill="f8f8f8" w:val="clear"/>
                <w:rtl w:val="0"/>
              </w:rPr>
              <w:t xml:space="preserve">&lt;/html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Básicamente, imprimirá la IP desde la que se sirve la petición y el hostname de la máquina que lo sirve (que en este caso, será el identificador Docker de la imagen).</w:t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xu52i3hvtkkw" w:id="3"/>
      <w:bookmarkEnd w:id="3"/>
      <w:r w:rsidDel="00000000" w:rsidR="00000000" w:rsidRPr="00000000">
        <w:rPr>
          <w:rtl w:val="0"/>
        </w:rPr>
        <w:t xml:space="preserve">Fichero de configuración “./nginxproxy/nginx.conf”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El fichero “</w:t>
      </w:r>
      <w:r w:rsidDel="00000000" w:rsidR="00000000" w:rsidRPr="00000000">
        <w:rPr>
          <w:b w:val="1"/>
          <w:i w:val="1"/>
          <w:rtl w:val="0"/>
        </w:rPr>
        <w:t xml:space="preserve">./nginxproxy/nginx.conf</w:t>
      </w:r>
      <w:r w:rsidDel="00000000" w:rsidR="00000000" w:rsidRPr="00000000">
        <w:rPr>
          <w:rtl w:val="0"/>
        </w:rPr>
        <w:t xml:space="preserve">” es un fichero que enlazaremos desde nuestro anfitrión con la imagen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que usaremos en “Docker Compose” y que nos permitirá configurar un proxy para tener un acceso común al sistema. Su contenido es el siguiente: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nginx;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16"/>
                <w:szCs w:val="16"/>
                <w:shd w:fill="f8f8f8" w:val="clear"/>
                <w:rtl w:val="0"/>
              </w:rPr>
              <w:t xml:space="preserve">events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worker_connections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16"/>
                <w:szCs w:val="16"/>
                <w:shd w:fill="f8f8f8" w:val="clear"/>
                <w:rtl w:val="0"/>
              </w:rPr>
              <w:t xml:space="preserve">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16"/>
                <w:szCs w:val="16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{</w:t>
              <w:br w:type="textWrapping"/>
              <w:t xml:space="preserve">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listen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4000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;</w:t>
              <w:br w:type="textWrapping"/>
              <w:t xml:space="preserve">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location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/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16"/>
                <w:szCs w:val="16"/>
                <w:shd w:fill="f8f8f8" w:val="clear"/>
                <w:rtl w:val="0"/>
              </w:rPr>
              <w:t xml:space="preserve">proxy_pass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http://apache:80;</w:t>
              <w:br w:type="textWrapping"/>
              <w:t xml:space="preserve">  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Este fichero indica que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escuchará en el puerto 4000 y hará de proxy con el host llamado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 en el puerto 80. El propio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encargará de que ese host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 se balancee entre las imágenes que escalemos.</w:t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pext87mvnrlq" w:id="4"/>
      <w:bookmarkEnd w:id="4"/>
      <w:r w:rsidDel="00000000" w:rsidR="00000000" w:rsidRPr="00000000">
        <w:rPr>
          <w:rtl w:val="0"/>
        </w:rPr>
        <w:t xml:space="preserve">Fichero de configuración “docker-compose.yml”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 a lanzar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 del servicio "apache"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apache: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#Lo construimos con el Dockerfile del directorio "apache"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build: ./apache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#Expone el puerto 80 de cada contenedor creado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nginx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nginxproxy:</w:t>
              <w:br w:type="textWrapping"/>
              <w:tab/>
              <w:t xml:space="preserve">image: nginx:latest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#Mapeamos el fichero de configuración de nuestro anfitrión al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</w:t>
              <w:tab/>
              <w:t xml:space="preserve">- ./nginxproxy/nginx.conf:/etc/nginx/nginx.conf:ro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depende de apache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</w:t>
              <w:tab/>
              <w:t xml:space="preserve">- apache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#Enlaza el puerto 4000 del contenedor con el 4000 del anfitrión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"4000:4000"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Este fichero realiza las siguientes acciones: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la plantilla para Apache, indicando que su imagen debe construirse con un “Dockerfile” situado en el directorio “./apache”. Los contenedores con esta plantilla: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reiniciará si se detienen.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Tendrán expuesto el puerto 80.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la plantilla “nginx”. Esta plantilla: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Depende de al menos un contenedor “apache” funcionando. 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 el fichero de configuración de “Nginx” desde al anfitrión-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Mapea puerto 4000 del contenedor en 4000 del anfitrión.</w:t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5"/>
      <w:bookmarkEnd w:id="5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Podemos poner en marcha todo el sistema montado, simplemente con 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Si todo ha ido bien, el sistema comenzará a crear y descargar imágenes en orden de dependencia, obteniendo un mensaje similar a este: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117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Una vez finalizado el sistema de puesta en marcha, podemos, probar que todo funciona OK accediendo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http://localhost:4000</w:t>
        </w:r>
      </w:hyperlink>
      <w:r w:rsidDel="00000000" w:rsidR="00000000" w:rsidRPr="00000000">
        <w:rPr>
          <w:rtl w:val="0"/>
        </w:rPr>
        <w:t xml:space="preserve"> donde observaremos algo similar a:</w:t>
      </w:r>
    </w:p>
    <w:p w:rsidR="00000000" w:rsidDel="00000000" w:rsidP="00000000" w:rsidRDefault="00000000" w:rsidRPr="00000000" w14:paraId="00000045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622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Este mensaje indica la IP y hostname (ID contenedor Docker) de la máquina que lo ha servido.</w:t>
      </w:r>
    </w:p>
    <w:p w:rsidR="00000000" w:rsidDel="00000000" w:rsidP="00000000" w:rsidRDefault="00000000" w:rsidRPr="00000000" w14:paraId="00000047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En este caso, al haber realizado simplemente “</w:t>
      </w:r>
      <w:r w:rsidDel="00000000" w:rsidR="00000000" w:rsidRPr="00000000">
        <w:rPr>
          <w:b w:val="1"/>
          <w:i w:val="1"/>
          <w:rtl w:val="0"/>
        </w:rPr>
        <w:t xml:space="preserve">docker-compose up -d</w:t>
      </w:r>
      <w:r w:rsidDel="00000000" w:rsidR="00000000" w:rsidRPr="00000000">
        <w:rPr>
          <w:rtl w:val="0"/>
        </w:rPr>
        <w:t xml:space="preserve">” solo nos ha creado un servidor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”, por lo cual aunque recarguemos la página, obtendremos el mismo mensaje.</w:t>
      </w:r>
    </w:p>
    <w:p w:rsidR="00000000" w:rsidDel="00000000" w:rsidP="00000000" w:rsidRDefault="00000000" w:rsidRPr="00000000" w14:paraId="00000048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azyrdwgi0kv" w:id="6"/>
      <w:bookmarkEnd w:id="6"/>
      <w:r w:rsidDel="00000000" w:rsidR="00000000" w:rsidRPr="00000000">
        <w:rPr>
          <w:rtl w:val="0"/>
        </w:rPr>
        <w:t xml:space="preserve">Paso 2: Escalando localmente para aumentar nuevos servidores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Con el sistema en marcha y un contenedor lanzado, si aplicamos la siguiente orden: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-d --scale apache=4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se añadirán 3 contenedores más “apache”, hasta un total de 4, de forma similar a: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838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Si ahora accedemos a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http://localhost:4000</w:t>
        </w:r>
      </w:hyperlink>
      <w:r w:rsidDel="00000000" w:rsidR="00000000" w:rsidRPr="00000000">
        <w:rPr>
          <w:rtl w:val="0"/>
        </w:rPr>
        <w:t xml:space="preserve">, cada vez que recarguemos la página, obtendremos una IP y un hostname diferente, dependiendo de cuál de los 4 contenedores te sirva la petición.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¿Cómo es esto posible, si no hemos especificado ni nombre de contenedor ni IP ni ningún otro dato? 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En este caso,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encarga que las peticiones al host “</w:t>
      </w:r>
      <w:r w:rsidDel="00000000" w:rsidR="00000000" w:rsidRPr="00000000">
        <w:rPr>
          <w:b w:val="1"/>
          <w:i w:val="1"/>
          <w:rtl w:val="0"/>
        </w:rPr>
        <w:t xml:space="preserve">apache</w:t>
      </w:r>
      <w:r w:rsidDel="00000000" w:rsidR="00000000" w:rsidRPr="00000000">
        <w:rPr>
          <w:rtl w:val="0"/>
        </w:rPr>
        <w:t xml:space="preserve">” (nombre que le hemos dado al servicio en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”)  se repartan de forma transparente  usando “round robin” entre los servidores escalados a partir de ese servicio.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Aquí los 4 ejemplos según quien haya servido la petición.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85213" cy="27333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213" cy="273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6759" cy="28488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759" cy="28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47113" cy="28414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113" cy="284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47113" cy="27957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113" cy="279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7"/>
      <w:bookmarkEnd w:id="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55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22" Type="http://schemas.openxmlformats.org/officeDocument/2006/relationships/footer" Target="footer2.xml"/><Relationship Id="rId10" Type="http://schemas.openxmlformats.org/officeDocument/2006/relationships/hyperlink" Target="http://localhost:4000" TargetMode="External"/><Relationship Id="rId21" Type="http://schemas.openxmlformats.org/officeDocument/2006/relationships/header" Target="header2.xml"/><Relationship Id="rId13" Type="http://schemas.openxmlformats.org/officeDocument/2006/relationships/hyperlink" Target="http://localhost:4000" TargetMode="External"/><Relationship Id="rId12" Type="http://schemas.openxmlformats.org/officeDocument/2006/relationships/image" Target="media/image1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yperlink" Target="https://docs.docker.com/compose/" TargetMode="External"/><Relationship Id="rId6" Type="http://schemas.openxmlformats.org/officeDocument/2006/relationships/image" Target="media/image10.png"/><Relationship Id="rId18" Type="http://schemas.openxmlformats.org/officeDocument/2006/relationships/hyperlink" Target="https://docs.docker.com/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