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sz w:val="16"/>
                <w:szCs w:val="16"/>
                <w:rtl w:val="0"/>
              </w:rPr>
              <w:t xml:space="preserve">Kubernetes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mec99ua0no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_mec99ua0nohv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2.3. </w:t>
          </w:r>
          <w:hyperlink w:anchor="_hj9z9iqssg5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se estructura un </w:t>
            </w:r>
          </w:hyperlink>
          <w:hyperlink w:anchor="_hj9z9iqssg5j">
            <w:r w:rsidDel="00000000" w:rsidR="00000000" w:rsidRPr="00000000">
              <w:rPr>
                <w:rFonts w:ascii="Verdana" w:cs="Verdana" w:eastAsia="Verdana" w:hAnsi="Verdana"/>
                <w:b w:val="1"/>
                <w:sz w:val="16"/>
                <w:szCs w:val="16"/>
                <w:rtl w:val="0"/>
              </w:rPr>
              <w:t xml:space="preserve">clúster</w:t>
            </w:r>
          </w:hyperlink>
          <w:hyperlink w:anchor="_hj9z9iqssg5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_hj9z9iqssg5j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2.4.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Pod?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2.5. </w:t>
          </w:r>
          <w:hyperlink w:anchor="_pu6h6qdeq4f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despliegue de una aplicación?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_pu6h6qdeq4fq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2.6. </w:t>
          </w:r>
          <w:hyperlink w:anchor="_cu2k0fmbcdb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servicio?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_cu2k0fmbcdb1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2.7. </w:t>
          </w:r>
          <w:hyperlink w:anchor="_vyewbwkw6oo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t>
            </w:r>
          </w:hyperlink>
          <w:hyperlink w:anchor="_vyewbwkw6oow">
            <w:r w:rsidDel="00000000" w:rsidR="00000000" w:rsidRPr="00000000">
              <w:rPr>
                <w:rFonts w:ascii="Verdana" w:cs="Verdana" w:eastAsia="Verdana" w:hAnsi="Verdana"/>
                <w:b w:val="1"/>
                <w:sz w:val="16"/>
                <w:szCs w:val="16"/>
                <w:rtl w:val="0"/>
              </w:rPr>
              <w:t xml:space="preserve">Qué</w:t>
            </w:r>
          </w:hyperlink>
          <w:hyperlink w:anchor="_vyewbwkw6oo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son volúmenes persistentes?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_vyewbwkw6oow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2.8. </w:t>
          </w:r>
          <w:hyperlink w:anchor="_r01r6st7fhi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utilizamos despliegues de aplicación, volúmenes persistentes y servicios?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_r01r6st7fhia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Kubernetes con un solo nodo: MiniKube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MiniKube en sistemas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8wpk6er5avx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Utilizando Kubernetes y  MiniKube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_8wpk6er5avxl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73kjkd7e0i1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Interfaces gráficas para la gestión de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_73kjkd7e0i1x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suxappm1ghic">
            <w:r w:rsidDel="00000000" w:rsidR="00000000" w:rsidRPr="00000000">
              <w:rPr>
                <w:rFonts w:ascii="Verdana" w:cs="Verdana" w:eastAsia="Verdana" w:hAnsi="Verdana"/>
                <w:b w:val="1"/>
                <w:sz w:val="16"/>
                <w:szCs w:val="16"/>
                <w:rtl w:val="0"/>
              </w:rPr>
              <w:t xml:space="preserve">Desplegando Kubernetes en principales proveedores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_suxappm1ghic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kg058fcxu2c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_kg058fcxu2cb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casos prácticos sencillos. </w:t>
      </w:r>
      <w:r w:rsidDel="00000000" w:rsidR="00000000" w:rsidRPr="00000000">
        <w:rPr>
          <w:rtl w:val="0"/>
        </w:rPr>
      </w:r>
    </w:p>
    <w:p w:rsidR="00000000" w:rsidDel="00000000" w:rsidP="00000000" w:rsidRDefault="00000000" w:rsidRPr="00000000" w14:paraId="00000030">
      <w:pPr>
        <w:pStyle w:val="Heading1"/>
        <w:pageBreakBefore w:val="0"/>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pageBreakBefore w:val="0"/>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pageBreakBefore w:val="0"/>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clúster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pageBreakBefore w:val="0"/>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pageBreakBefore w:val="0"/>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pageBreakBefore w:val="0"/>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pageBreakBefore w:val="0"/>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pageBreakBefore w:val="0"/>
        <w:ind w:left="0"/>
        <w:jc w:val="both"/>
        <w:rPr>
          <w:b w:val="1"/>
          <w:u w:val="single"/>
        </w:rPr>
      </w:pPr>
      <w:r w:rsidDel="00000000" w:rsidR="00000000" w:rsidRPr="00000000">
        <w:rPr>
          <w:b w:val="1"/>
          <w:u w:val="single"/>
          <w:rtl w:val="0"/>
        </w:rPr>
        <w:t xml:space="preserve">Leerlo no es una pérdida de tiempo.</w:t>
      </w:r>
    </w:p>
    <w:p w:rsidR="00000000" w:rsidDel="00000000" w:rsidP="00000000" w:rsidRDefault="00000000" w:rsidRPr="00000000" w14:paraId="0000003B">
      <w:pPr>
        <w:pageBreakBefore w:val="0"/>
        <w:ind w:left="0"/>
        <w:jc w:val="both"/>
        <w:rPr>
          <w:b w:val="1"/>
          <w:u w:val="single"/>
        </w:rPr>
      </w:pPr>
      <w:r w:rsidDel="00000000" w:rsidR="00000000" w:rsidRPr="00000000">
        <w:rPr>
          <w:rtl w:val="0"/>
        </w:rPr>
      </w:r>
    </w:p>
    <w:p w:rsidR="00000000" w:rsidDel="00000000" w:rsidP="00000000" w:rsidRDefault="00000000" w:rsidRPr="00000000" w14:paraId="0000003C">
      <w:pPr>
        <w:pStyle w:val="Heading2"/>
        <w:pageBreakBefore w:val="0"/>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clúster Kubernetes?</w:t>
      </w:r>
    </w:p>
    <w:p w:rsidR="00000000" w:rsidDel="00000000" w:rsidP="00000000" w:rsidRDefault="00000000" w:rsidRPr="00000000" w14:paraId="0000003D">
      <w:pPr>
        <w:pageBreakBefore w:val="0"/>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imagen</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pageBreakBefore w:val="0"/>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Un clúster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pageBreakBefore w:val="0"/>
        <w:numPr>
          <w:ilvl w:val="0"/>
          <w:numId w:val="2"/>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pageBreakBefore w:val="0"/>
        <w:numPr>
          <w:ilvl w:val="0"/>
          <w:numId w:val="2"/>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pageBreakBefore w:val="0"/>
        <w:numPr>
          <w:ilvl w:val="0"/>
          <w:numId w:val="2"/>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pageBreakBefore w:val="0"/>
        <w:numPr>
          <w:ilvl w:val="1"/>
          <w:numId w:val="2"/>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pageBreakBefore w:val="0"/>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pageBreakBefore w:val="0"/>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únicamente contenga un contenedor.</w:t>
      </w:r>
    </w:p>
    <w:p w:rsidR="00000000" w:rsidDel="00000000" w:rsidP="00000000" w:rsidRDefault="00000000" w:rsidRPr="00000000" w14:paraId="0000004B">
      <w:pPr>
        <w:pageBreakBefore w:val="0"/>
        <w:rPr/>
      </w:pPr>
      <w:r w:rsidDel="00000000" w:rsidR="00000000" w:rsidRPr="00000000">
        <w:rPr>
          <w:rtl w:val="0"/>
        </w:rPr>
        <w:t xml:space="preserve">Más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pageBreakBefore w:val="0"/>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pageBreakBefore w:val="0"/>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pageBreakBefore w:val="0"/>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pageBreakBefore w:val="0"/>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clúster.</w:t>
      </w:r>
    </w:p>
    <w:p w:rsidR="00000000" w:rsidDel="00000000" w:rsidP="00000000" w:rsidRDefault="00000000" w:rsidRPr="00000000" w14:paraId="00000051">
      <w:pPr>
        <w:pageBreakBefore w:val="0"/>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4"/>
        </w:numPr>
        <w:ind w:left="576"/>
        <w:rPr>
          <w:color w:val="669966"/>
        </w:rPr>
      </w:pPr>
      <w:bookmarkStart w:colFirst="0" w:colLast="0" w:name="_vyewbwkw6oow" w:id="9"/>
      <w:bookmarkEnd w:id="9"/>
      <w:r w:rsidDel="00000000" w:rsidR="00000000" w:rsidRPr="00000000">
        <w:rPr>
          <w:rtl w:val="0"/>
        </w:rPr>
        <w:t xml:space="preserve">¿Qué son volúmenes persistentes?</w:t>
      </w:r>
    </w:p>
    <w:p w:rsidR="00000000" w:rsidDel="00000000" w:rsidP="00000000" w:rsidRDefault="00000000" w:rsidRPr="00000000" w14:paraId="00000053">
      <w:pPr>
        <w:pageBreakBefore w:val="0"/>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volumen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clúster.</w:t>
      </w:r>
    </w:p>
    <w:p w:rsidR="00000000" w:rsidDel="00000000" w:rsidP="00000000" w:rsidRDefault="00000000" w:rsidRPr="00000000" w14:paraId="00000054">
      <w:pPr>
        <w:pageBreakBefore w:val="0"/>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pageBreakBefore w:val="0"/>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pageBreakBefore w:val="0"/>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pageBreakBefore w:val="0"/>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pageBreakBefore w:val="0"/>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1"/>
        <w:pageBreakBefore w:val="0"/>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pageBreakBefore w:val="0"/>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clúster estará formado por un único nodo maestro. Esta práctica es habitual sobre todo en momentos de desarrollo: los desarrolladores tienen un pequeño clúster mono-nodo en su máquina y una vez funciona todo correctamente, realizan el despliegue.</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Aunque “</w:t>
      </w:r>
      <w:r w:rsidDel="00000000" w:rsidR="00000000" w:rsidRPr="00000000">
        <w:rPr>
          <w:b w:val="1"/>
          <w:i w:val="1"/>
          <w:rtl w:val="0"/>
        </w:rPr>
        <w:t xml:space="preserve">MiniKube</w:t>
      </w:r>
      <w:r w:rsidDel="00000000" w:rsidR="00000000" w:rsidRPr="00000000">
        <w:rPr>
          <w:rtl w:val="0"/>
        </w:rPr>
        <w:t xml:space="preserve">” posee distintos tipos de instalación, generalmente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 Más información sobre las posibles instalaciones en </w:t>
      </w:r>
      <w:hyperlink r:id="rId18">
        <w:r w:rsidDel="00000000" w:rsidR="00000000" w:rsidRPr="00000000">
          <w:rPr>
            <w:color w:val="1155cc"/>
            <w:u w:val="single"/>
            <w:rtl w:val="0"/>
          </w:rPr>
          <w:t xml:space="preserve">https://minikube.sigs.k8s.io/docs/drivers/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pageBreakBefore w:val="0"/>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u OVH.</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Más información de “</w:t>
      </w:r>
      <w:r w:rsidDel="00000000" w:rsidR="00000000" w:rsidRPr="00000000">
        <w:rPr>
          <w:b w:val="1"/>
          <w:i w:val="1"/>
          <w:rtl w:val="0"/>
        </w:rPr>
        <w:t xml:space="preserve">MiniKube</w:t>
      </w:r>
      <w:r w:rsidDel="00000000" w:rsidR="00000000" w:rsidRPr="00000000">
        <w:rPr>
          <w:rtl w:val="0"/>
        </w:rPr>
        <w:t xml:space="preserve">” </w:t>
      </w:r>
      <w:hyperlink r:id="rId19">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pageBreakBefore w:val="0"/>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pageBreakBefore w:val="0"/>
        <w:rPr/>
      </w:pPr>
      <w:r w:rsidDel="00000000" w:rsidR="00000000" w:rsidRPr="00000000">
        <w:rPr>
          <w:rtl w:val="0"/>
        </w:rPr>
        <w:t xml:space="preserve">En esta dirección </w:t>
      </w:r>
      <w:hyperlink r:id="rId20">
        <w:r w:rsidDel="00000000" w:rsidR="00000000" w:rsidRPr="00000000">
          <w:rPr>
            <w:color w:val="1155cc"/>
            <w:u w:val="single"/>
            <w:rtl w:val="0"/>
          </w:rPr>
          <w:t xml:space="preserve">https://minikube.sigs.k8s.io/docs/start/</w:t>
        </w:r>
      </w:hyperlink>
      <w:r w:rsidDel="00000000" w:rsidR="00000000" w:rsidRPr="00000000">
        <w:rPr>
          <w:rtl w:val="0"/>
        </w:rPr>
        <w:t xml:space="preserve"> tenéis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pageBreakBefore w:val="0"/>
        <w:rPr/>
      </w:pPr>
      <w:r w:rsidDel="00000000" w:rsidR="00000000" w:rsidRPr="00000000">
        <w:rPr>
          <w:rtl w:val="0"/>
        </w:rPr>
        <w:t xml:space="preserve">En primer lugar, realizaremos</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6">
      <w:pPr>
        <w:pageBreakBefore w:val="0"/>
        <w:rPr/>
      </w:pPr>
      <w:r w:rsidDel="00000000" w:rsidR="00000000" w:rsidRPr="00000000">
        <w:rPr>
          <w:rtl w:val="0"/>
        </w:rPr>
        <w:t xml:space="preserve">y tras ello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6120000" cy="13335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Una vez instalado, iniciaremos el clúster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Obteniendo un resultado similar a:</w:t>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6120000" cy="36703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-LO </w:t>
            </w:r>
            <w:r w:rsidDel="00000000" w:rsidR="00000000" w:rsidRPr="00000000">
              <w:rPr>
                <w:rFonts w:ascii="Consolas" w:cs="Consolas" w:eastAsia="Consolas" w:hAnsi="Consolas"/>
                <w:color w:val="dd1144"/>
                <w:shd w:fill="f8f8f8" w:val="clear"/>
                <w:rtl w:val="0"/>
              </w:rPr>
              <w:t xml:space="preserve">"https://storage.googleapis.com/kubernetes-release/release/</w:t>
            </w:r>
            <w:r w:rsidDel="00000000" w:rsidR="00000000" w:rsidRPr="00000000">
              <w:rPr>
                <w:rFonts w:ascii="Consolas" w:cs="Consolas" w:eastAsia="Consolas" w:hAnsi="Consolas"/>
                <w:color w:val="008080"/>
                <w:shd w:fill="f8f8f8" w:val="clear"/>
                <w:rtl w:val="0"/>
              </w:rPr>
              <w:t xml:space="preserve">$(curl -s </w:t>
              <w:br w:type="textWrapping"/>
              <w:t xml:space="preserve">https://storage.googleapis.com/kubernetes-release/release/stable.txt)</w:t>
            </w:r>
            <w:r w:rsidDel="00000000" w:rsidR="00000000" w:rsidRPr="00000000">
              <w:rPr>
                <w:rFonts w:ascii="Consolas" w:cs="Consolas" w:eastAsia="Consolas" w:hAnsi="Consolas"/>
                <w:color w:val="dd1144"/>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t xml:space="preserve">Y tras la descarga, damos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 ./kubectl;</w:t>
            </w:r>
            <w:r w:rsidDel="00000000" w:rsidR="00000000" w:rsidRPr="00000000">
              <w:rPr>
                <w:rtl w:val="0"/>
              </w:rPr>
            </w:r>
          </w:p>
        </w:tc>
      </w:tr>
    </w:tbl>
    <w:p w:rsidR="00000000" w:rsidDel="00000000" w:rsidP="00000000" w:rsidRDefault="00000000" w:rsidRPr="00000000" w14:paraId="00000072">
      <w:pPr>
        <w:pageBreakBefore w:val="0"/>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Obteniendo un resultado similar al de la imagen:</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6120000" cy="8128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20000" cy="812800"/>
                    </a:xfrm>
                    <a:prstGeom prst="rect"/>
                    <a:ln/>
                  </pic:spPr>
                </pic:pic>
              </a:graphicData>
            </a:graphic>
          </wp:inline>
        </w:drawing>
      </w: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1"/>
        <w:pageBreakBefore w:val="0"/>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B">
      <w:pPr>
        <w:pageBreakBefore w:val="0"/>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(clúster,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C">
      <w:pPr>
        <w:pStyle w:val="Heading1"/>
        <w:pageBreakBefore w:val="0"/>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7D">
      <w:pPr>
        <w:pageBreakBefore w:val="0"/>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7E">
      <w:pPr>
        <w:pageBreakBefore w:val="0"/>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7F">
      <w:pPr>
        <w:pageBreakBefore w:val="0"/>
        <w:numPr>
          <w:ilvl w:val="1"/>
          <w:numId w:val="3"/>
        </w:numPr>
        <w:spacing w:after="0" w:afterAutospacing="0" w:before="0" w:beforeAutospacing="0"/>
        <w:ind w:left="1440" w:hanging="360"/>
        <w:rPr/>
      </w:pPr>
      <w:hyperlink r:id="rId24">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0">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clúster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pageBreakBefore w:val="0"/>
        <w:numPr>
          <w:ilvl w:val="1"/>
          <w:numId w:val="3"/>
        </w:numPr>
        <w:spacing w:after="0" w:afterAutospacing="0" w:before="0" w:beforeAutospacing="0"/>
        <w:ind w:left="1440" w:hanging="360"/>
        <w:rPr>
          <w:u w:val="none"/>
        </w:rPr>
      </w:pPr>
      <w:hyperlink r:id="rId25">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2">
      <w:pPr>
        <w:pageBreakBefore w:val="0"/>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3">
      <w:pPr>
        <w:pageBreakBefore w:val="0"/>
        <w:numPr>
          <w:ilvl w:val="1"/>
          <w:numId w:val="3"/>
        </w:numPr>
        <w:spacing w:after="0" w:afterAutospacing="0" w:before="0" w:beforeAutospacing="0"/>
        <w:ind w:left="1440" w:hanging="360"/>
        <w:rPr>
          <w:u w:val="none"/>
        </w:rPr>
      </w:pPr>
      <w:hyperlink r:id="rId26">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4">
      <w:pPr>
        <w:pStyle w:val="Heading1"/>
        <w:pageBreakBefore w:val="0"/>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5">
      <w:pPr>
        <w:pageBreakBefore w:val="0"/>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6">
      <w:pPr>
        <w:pageBreakBefore w:val="0"/>
        <w:numPr>
          <w:ilvl w:val="0"/>
          <w:numId w:val="1"/>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Enlace al servicio: </w:t>
      </w:r>
      <w:hyperlink r:id="rId27">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8">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rápida: </w:t>
      </w:r>
      <w:hyperlink r:id="rId28">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9">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Amazon Elastic Kubernetes Service: </w:t>
      </w:r>
      <w:hyperlink r:id="rId29">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Taller de funcionamiento: </w:t>
      </w:r>
      <w:hyperlink r:id="rId30">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C">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8D">
      <w:pPr>
        <w:pageBreakBefore w:val="0"/>
        <w:numPr>
          <w:ilvl w:val="1"/>
          <w:numId w:val="1"/>
        </w:numPr>
        <w:spacing w:after="0" w:afterAutospacing="0" w:before="0" w:beforeAutospacing="0"/>
        <w:ind w:left="1440" w:hanging="360"/>
        <w:rPr>
          <w:u w:val="none"/>
        </w:rPr>
      </w:pPr>
      <w:r w:rsidDel="00000000" w:rsidR="00000000" w:rsidRPr="00000000">
        <w:rPr>
          <w:rtl w:val="0"/>
        </w:rPr>
        <w:t xml:space="preserve">Kubernetes: </w:t>
      </w:r>
      <w:hyperlink r:id="rId31">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8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8F">
      <w:pPr>
        <w:pageBreakBefore w:val="0"/>
        <w:numPr>
          <w:ilvl w:val="2"/>
          <w:numId w:val="1"/>
        </w:numPr>
        <w:spacing w:after="0" w:afterAutospacing="0" w:before="0" w:beforeAutospacing="0"/>
        <w:ind w:left="2160" w:hanging="360"/>
        <w:rPr>
          <w:u w:val="none"/>
        </w:rPr>
      </w:pPr>
      <w:hyperlink r:id="rId32">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0">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1">
      <w:pPr>
        <w:pageBreakBefore w:val="0"/>
        <w:numPr>
          <w:ilvl w:val="1"/>
          <w:numId w:val="1"/>
        </w:numPr>
        <w:spacing w:before="0" w:beforeAutospacing="0"/>
        <w:ind w:left="1440" w:hanging="360"/>
        <w:rPr>
          <w:u w:val="none"/>
        </w:rPr>
      </w:pPr>
      <w:r w:rsidDel="00000000" w:rsidR="00000000" w:rsidRPr="00000000">
        <w:rPr>
          <w:rtl w:val="0"/>
        </w:rPr>
        <w:t xml:space="preserve">Kubernetes: </w:t>
      </w:r>
      <w:hyperlink r:id="rId33">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2">
      <w:pPr>
        <w:pStyle w:val="Heading1"/>
        <w:pageBreakBefore w:val="0"/>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3">
      <w:pPr>
        <w:pageBreakBefore w:val="0"/>
        <w:ind w:firstLine="113"/>
        <w:rPr/>
      </w:pPr>
      <w:r w:rsidDel="00000000" w:rsidR="00000000" w:rsidRPr="00000000">
        <w:rPr>
          <w:rtl w:val="0"/>
        </w:rPr>
        <w:t xml:space="preserve">[1] Kubernetes </w:t>
      </w:r>
      <w:hyperlink r:id="rId34">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4">
      <w:pPr>
        <w:pageBreakBefore w:val="0"/>
        <w:ind w:firstLine="113"/>
        <w:rPr/>
      </w:pPr>
      <w:r w:rsidDel="00000000" w:rsidR="00000000" w:rsidRPr="00000000">
        <w:rPr>
          <w:rtl w:val="0"/>
        </w:rPr>
        <w:t xml:space="preserve">[2] Kubernetes docs </w:t>
      </w:r>
      <w:hyperlink r:id="rId35">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5">
      <w:pPr>
        <w:pageBreakBefore w:val="0"/>
        <w:ind w:firstLine="113"/>
        <w:rPr/>
      </w:pPr>
      <w:r w:rsidDel="00000000" w:rsidR="00000000" w:rsidRPr="00000000">
        <w:rPr>
          <w:rtl w:val="0"/>
        </w:rPr>
        <w:t xml:space="preserve">[3] MiniKube </w:t>
      </w:r>
      <w:hyperlink r:id="rId36">
        <w:r w:rsidDel="00000000" w:rsidR="00000000" w:rsidRPr="00000000">
          <w:rPr>
            <w:color w:val="1155cc"/>
            <w:u w:val="single"/>
            <w:rtl w:val="0"/>
          </w:rPr>
          <w:t xml:space="preserve">https://minikube.sigs.k8s.io/docs/</w:t>
        </w:r>
      </w:hyperlink>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minikube.sigs.k8s.io/docs/start/" TargetMode="External"/><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hyperlink" Target="https://helm.sh/"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marketplace.visualstudio.com/items?itemName=ms-kubernetes-tools.vscode-kubernetes-tools" TargetMode="External"/><Relationship Id="rId25" Type="http://schemas.openxmlformats.org/officeDocument/2006/relationships/hyperlink" Target="https://rancher.com/" TargetMode="External"/><Relationship Id="rId28" Type="http://schemas.openxmlformats.org/officeDocument/2006/relationships/hyperlink" Target="https://cloud.google.com/code/docs/intellij/quickstart-k8s" TargetMode="External"/><Relationship Id="rId27" Type="http://schemas.openxmlformats.org/officeDocument/2006/relationships/hyperlink" Target="https://cloud.google.com/kubernetes-engine?hl=e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aws.amazon.com/es/eks/"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azure.microsoft.com/es-es/services/kubernetes-service/" TargetMode="External"/><Relationship Id="rId30" Type="http://schemas.openxmlformats.org/officeDocument/2006/relationships/hyperlink" Target="https://www.eksworkshop.com/"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www.ovhcloud.com/es-es/public-cloud/kubernetes/" TargetMode="External"/><Relationship Id="rId10" Type="http://schemas.openxmlformats.org/officeDocument/2006/relationships/hyperlink" Target="https://kubernetes.io/docs/home/" TargetMode="External"/><Relationship Id="rId32" Type="http://schemas.openxmlformats.org/officeDocument/2006/relationships/hyperlink" Target="https://azure.microsoft.com/mediahandler/files/resourcefiles/kubernetes-learning-path/Kubernetes%20Learning%20Path%20version%201.0.pdf"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kubernetes.io/docs/home/" TargetMode="External"/><Relationship Id="rId12" Type="http://schemas.openxmlformats.org/officeDocument/2006/relationships/image" Target="media/image6.png"/><Relationship Id="rId34" Type="http://schemas.openxmlformats.org/officeDocument/2006/relationships/hyperlink" Target="https://kubernetes.io/"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eader" Target="header1.xml"/><Relationship Id="rId14" Type="http://schemas.openxmlformats.org/officeDocument/2006/relationships/hyperlink" Target="https://kubernetes.io/docs/concepts/workloads/pods/" TargetMode="External"/><Relationship Id="rId36" Type="http://schemas.openxmlformats.org/officeDocument/2006/relationships/hyperlink" Target="https://minikube.sigs.k8s.io/docs/" TargetMode="External"/><Relationship Id="rId17" Type="http://schemas.openxmlformats.org/officeDocument/2006/relationships/hyperlink" Target="https://kubernetes.io/docs/concepts/storage/volumes" TargetMode="External"/><Relationship Id="rId39" Type="http://schemas.openxmlformats.org/officeDocument/2006/relationships/footer" Target="footer2.xml"/><Relationship Id="rId16" Type="http://schemas.openxmlformats.org/officeDocument/2006/relationships/hyperlink" Target="https://kubernetes.io/docs/concepts/services-networking/service/" TargetMode="External"/><Relationship Id="rId38" Type="http://schemas.openxmlformats.org/officeDocument/2006/relationships/header" Target="header2.xml"/><Relationship Id="rId19" Type="http://schemas.openxmlformats.org/officeDocument/2006/relationships/hyperlink" Target="https://minikube.sigs.k8s.io/docs/" TargetMode="External"/><Relationship Id="rId18" Type="http://schemas.openxmlformats.org/officeDocument/2006/relationships/hyperlink" Target="https://minikube.sigs.k8s.io/docs/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