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08. Introducción a Kubernetes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Kubernetes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b67l6dln656a">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¿Qué es Kubernetes?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_b67l6dln656a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mec99ua0nohv">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Entendiendo Kubernetes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_mec99ua0nohv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hj9z9iqssg5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¿Cómo se estructura un clúster Kubernetes?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_hj9z9iqssg5j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iol64q9i0w94">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¿Qué es un Pod?</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pu6h6qdeq4f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¿Qué es un despliegue de una aplicación?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_pu6h6qdeq4fq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cu2k0fmbcdb1">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¿Qué es un servicio?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_cu2k0fmbcdb1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vyewbwkw6oow">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¿Qué son volúmenes persistentes?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_vyewbwkw6oow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r01r6st7fhia">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¿Cómo utilizamos despliegues de aplicación, volúmenes persistentes y servicios?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_r01r6st7fhia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d522umg90fqi">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Kubernetes con un solo nodo: MiniKube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_d522umg90fqi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8ued2mxr0360">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Instalando MiniKube en sistemas Linux</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_8ued2mxr0360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8wpk6er5avxl">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Utilizando Kubernetes y  MiniKube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_8wpk6er5avxl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73kjkd7e0i1x">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Interfaces gráficas para la gestión de Kubernetes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_73kjkd7e0i1x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suxappm1ghic">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Desplegando Kubernetes en principales proveedores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_suxappm1ghic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kg058fcxu2c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_kg058fcxu2cb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D">
      <w:pPr>
        <w:pageBreakBefore w:val="0"/>
        <w:spacing w:after="0" w:before="0" w:lineRule="auto"/>
        <w:jc w:val="right"/>
        <w:rPr/>
      </w:pPr>
      <w:r w:rsidDel="00000000" w:rsidR="00000000" w:rsidRPr="00000000">
        <w:rPr>
          <w:smallCaps w:val="1"/>
          <w:color w:val="336633"/>
          <w:sz w:val="32"/>
          <w:szCs w:val="32"/>
          <w:rtl w:val="0"/>
        </w:rPr>
        <w:t xml:space="preserve">UD08. Introducción a Kubernetes</w:t>
      </w:r>
      <w:r w:rsidDel="00000000" w:rsidR="00000000" w:rsidRPr="00000000">
        <w:rPr>
          <w:rtl w:val="0"/>
        </w:rPr>
      </w:r>
    </w:p>
    <w:p w:rsidR="00000000" w:rsidDel="00000000" w:rsidP="00000000" w:rsidRDefault="00000000" w:rsidRPr="00000000" w14:paraId="0000002E">
      <w:pPr>
        <w:pStyle w:val="Heading1"/>
        <w:pageBreakBefore w:val="0"/>
        <w:numPr>
          <w:ilvl w:val="0"/>
          <w:numId w:val="4"/>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F">
      <w:pPr>
        <w:pageBreakBefore w:val="0"/>
        <w:rPr/>
      </w:pPr>
      <w:r w:rsidDel="00000000" w:rsidR="00000000" w:rsidRPr="00000000">
        <w:rPr>
          <w:rtl w:val="0"/>
        </w:rPr>
        <w:t xml:space="preserve">En esta unidad haremos una introducción a los orquestadores usando “</w:t>
      </w:r>
      <w:r w:rsidDel="00000000" w:rsidR="00000000" w:rsidRPr="00000000">
        <w:rPr>
          <w:b w:val="1"/>
          <w:i w:val="1"/>
          <w:rtl w:val="0"/>
        </w:rPr>
        <w:t xml:space="preserve">Kubernetes”</w:t>
      </w:r>
      <w:r w:rsidDel="00000000" w:rsidR="00000000" w:rsidRPr="00000000">
        <w:rPr>
          <w:rtl w:val="0"/>
        </w:rPr>
        <w:t xml:space="preserve">. Esta herramienta por sí sola es bastante extensa, por lo cual en esta unidad simplemente haremos una pequeña introducción. El objetivo de esta introducción será aclarar algunos conceptos básicos y asimilarlos mediante algunos casos prácticos sencillos. </w:t>
      </w:r>
      <w:r w:rsidDel="00000000" w:rsidR="00000000" w:rsidRPr="00000000">
        <w:rPr>
          <w:rtl w:val="0"/>
        </w:rPr>
      </w:r>
    </w:p>
    <w:p w:rsidR="00000000" w:rsidDel="00000000" w:rsidP="00000000" w:rsidRDefault="00000000" w:rsidRPr="00000000" w14:paraId="00000030">
      <w:pPr>
        <w:pStyle w:val="Heading1"/>
        <w:pageBreakBefore w:val="0"/>
        <w:numPr>
          <w:ilvl w:val="0"/>
          <w:numId w:val="4"/>
        </w:numPr>
        <w:ind w:left="432"/>
        <w:jc w:val="both"/>
        <w:rPr/>
      </w:pPr>
      <w:bookmarkStart w:colFirst="0" w:colLast="0" w:name="_vyhbfp4t666x" w:id="2"/>
      <w:bookmarkEnd w:id="2"/>
      <w:r w:rsidDel="00000000" w:rsidR="00000000" w:rsidRPr="00000000">
        <w:rPr>
          <w:rtl w:val="0"/>
        </w:rPr>
        <w:t xml:space="preserve">Kubernetes</w:t>
      </w:r>
    </w:p>
    <w:p w:rsidR="00000000" w:rsidDel="00000000" w:rsidP="00000000" w:rsidRDefault="00000000" w:rsidRPr="00000000" w14:paraId="00000031">
      <w:pPr>
        <w:pStyle w:val="Heading2"/>
        <w:pageBreakBefore w:val="0"/>
        <w:numPr>
          <w:ilvl w:val="1"/>
          <w:numId w:val="4"/>
        </w:numPr>
        <w:ind w:left="576"/>
        <w:jc w:val="both"/>
        <w:rPr/>
      </w:pPr>
      <w:bookmarkStart w:colFirst="0" w:colLast="0" w:name="_b67l6dln656a" w:id="3"/>
      <w:bookmarkEnd w:id="3"/>
      <w:r w:rsidDel="00000000" w:rsidR="00000000" w:rsidRPr="00000000">
        <w:rPr>
          <w:rtl w:val="0"/>
        </w:rPr>
        <w:t xml:space="preserve">¿Qué es Kubernetes?</w:t>
      </w:r>
    </w:p>
    <w:p w:rsidR="00000000" w:rsidDel="00000000" w:rsidP="00000000" w:rsidRDefault="00000000" w:rsidRPr="00000000" w14:paraId="00000032">
      <w:pPr>
        <w:pageBreakBefore w:val="0"/>
        <w:rPr/>
      </w:pPr>
      <w:r w:rsidDel="00000000" w:rsidR="00000000" w:rsidRPr="00000000">
        <w:rPr>
          <w:rtl w:val="0"/>
        </w:rPr>
        <w:t xml:space="preserve">La herramienta “</w:t>
      </w:r>
      <w:r w:rsidDel="00000000" w:rsidR="00000000" w:rsidRPr="00000000">
        <w:rPr>
          <w:b w:val="1"/>
          <w:i w:val="1"/>
          <w:rtl w:val="0"/>
        </w:rPr>
        <w:t xml:space="preserve">Kubernetes</w:t>
      </w:r>
      <w:r w:rsidDel="00000000" w:rsidR="00000000" w:rsidRPr="00000000">
        <w:rPr>
          <w:rtl w:val="0"/>
        </w:rPr>
        <w:t xml:space="preserve">”, también conocida en muchos sitios como “</w:t>
      </w:r>
      <w:r w:rsidDel="00000000" w:rsidR="00000000" w:rsidRPr="00000000">
        <w:rPr>
          <w:b w:val="1"/>
          <w:i w:val="1"/>
          <w:rtl w:val="0"/>
        </w:rPr>
        <w:t xml:space="preserve">K8s</w:t>
      </w:r>
      <w:r w:rsidDel="00000000" w:rsidR="00000000" w:rsidRPr="00000000">
        <w:rPr>
          <w:rtl w:val="0"/>
        </w:rPr>
        <w:t xml:space="preserve">”, es una herramienta que nos permite crear un clúster de contenedores y orquestar su despliegue. Cuando hablamos del término “</w:t>
      </w:r>
      <w:r w:rsidDel="00000000" w:rsidR="00000000" w:rsidRPr="00000000">
        <w:rPr>
          <w:b w:val="1"/>
          <w:i w:val="1"/>
          <w:rtl w:val="0"/>
        </w:rPr>
        <w:t xml:space="preserve">orquestar</w:t>
      </w:r>
      <w:r w:rsidDel="00000000" w:rsidR="00000000" w:rsidRPr="00000000">
        <w:rPr>
          <w:rtl w:val="0"/>
        </w:rPr>
        <w:t xml:space="preserve">”, nos referimos a que permite cosas tales como realizar despliegue automático, escalado de servicios y balanceo de carga.</w:t>
      </w:r>
    </w:p>
    <w:p w:rsidR="00000000" w:rsidDel="00000000" w:rsidP="00000000" w:rsidRDefault="00000000" w:rsidRPr="00000000" w14:paraId="00000033">
      <w:pPr>
        <w:pageBreakBefore w:val="0"/>
        <w:rPr/>
      </w:pPr>
      <w:r w:rsidDel="00000000" w:rsidR="00000000" w:rsidRPr="00000000">
        <w:rPr>
          <w:rtl w:val="0"/>
        </w:rPr>
        <w:t xml:space="preserve">“</w:t>
      </w:r>
      <w:r w:rsidDel="00000000" w:rsidR="00000000" w:rsidRPr="00000000">
        <w:rPr>
          <w:b w:val="1"/>
          <w:i w:val="1"/>
          <w:rtl w:val="0"/>
        </w:rPr>
        <w:t xml:space="preserve">Kubernetes</w:t>
      </w:r>
      <w:r w:rsidDel="00000000" w:rsidR="00000000" w:rsidRPr="00000000">
        <w:rPr>
          <w:rtl w:val="0"/>
        </w:rPr>
        <w:t xml:space="preserve">” fue creado por Google y es software libre. Actualmente, lo tienen incorporado para un sencillo uso servicios como OVH, Google Cloud, Azure o AWS.</w:t>
      </w:r>
    </w:p>
    <w:p w:rsidR="00000000" w:rsidDel="00000000" w:rsidP="00000000" w:rsidRDefault="00000000" w:rsidRPr="00000000" w14:paraId="00000034">
      <w:pPr>
        <w:pageBreakBefore w:val="0"/>
        <w:rPr/>
      </w:pPr>
      <w:r w:rsidDel="00000000" w:rsidR="00000000" w:rsidRPr="00000000">
        <w:rPr>
          <w:rtl w:val="0"/>
        </w:rPr>
        <w:t xml:space="preserve">Para más información </w:t>
      </w:r>
      <w:hyperlink r:id="rId9">
        <w:r w:rsidDel="00000000" w:rsidR="00000000" w:rsidRPr="00000000">
          <w:rPr>
            <w:color w:val="1155cc"/>
            <w:u w:val="single"/>
            <w:rtl w:val="0"/>
          </w:rPr>
          <w:t xml:space="preserve">https://kubernetes.io/</w:t>
        </w:r>
      </w:hyperlink>
      <w:r w:rsidDel="00000000" w:rsidR="00000000" w:rsidRPr="00000000">
        <w:rPr>
          <w:rtl w:val="0"/>
        </w:rPr>
        <w:t xml:space="preserve"> y </w:t>
      </w:r>
      <w:hyperlink r:id="rId10">
        <w:r w:rsidDel="00000000" w:rsidR="00000000" w:rsidRPr="00000000">
          <w:rPr>
            <w:color w:val="1155cc"/>
            <w:u w:val="single"/>
            <w:rtl w:val="0"/>
          </w:rPr>
          <w:t xml:space="preserve">https://kubernetes.io/docs/home/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Style w:val="Heading2"/>
        <w:pageBreakBefore w:val="0"/>
        <w:numPr>
          <w:ilvl w:val="1"/>
          <w:numId w:val="4"/>
        </w:numPr>
        <w:ind w:left="576"/>
        <w:jc w:val="both"/>
      </w:pPr>
      <w:bookmarkStart w:colFirst="0" w:colLast="0" w:name="_mec99ua0nohv" w:id="4"/>
      <w:bookmarkEnd w:id="4"/>
      <w:r w:rsidDel="00000000" w:rsidR="00000000" w:rsidRPr="00000000">
        <w:rPr>
          <w:rtl w:val="0"/>
        </w:rPr>
        <w:t xml:space="preserve">Entendiendo Kubernetes</w:t>
      </w:r>
    </w:p>
    <w:p w:rsidR="00000000" w:rsidDel="00000000" w:rsidP="00000000" w:rsidRDefault="00000000" w:rsidRPr="00000000" w14:paraId="00000037">
      <w:pPr>
        <w:pageBreakBefore w:val="0"/>
        <w:ind w:left="0"/>
        <w:jc w:val="both"/>
        <w:rPr/>
      </w:pPr>
      <w:r w:rsidDel="00000000" w:rsidR="00000000" w:rsidRPr="00000000">
        <w:rPr>
          <w:rtl w:val="0"/>
        </w:rPr>
        <w:t xml:space="preserve">Una idea muy simple para entender qué puede hacer “</w:t>
      </w:r>
      <w:r w:rsidDel="00000000" w:rsidR="00000000" w:rsidRPr="00000000">
        <w:rPr>
          <w:b w:val="1"/>
          <w:i w:val="1"/>
          <w:rtl w:val="0"/>
        </w:rPr>
        <w:t xml:space="preserve">Kubernetes</w:t>
      </w:r>
      <w:r w:rsidDel="00000000" w:rsidR="00000000" w:rsidRPr="00000000">
        <w:rPr>
          <w:rtl w:val="0"/>
        </w:rPr>
        <w:t xml:space="preserve">” por nosotros, es que nos va a liberar de preocuparnos de todo lo relacionado con el despliegue y escalado. Nosotros, mediante comandos y/o un fichero </w:t>
      </w:r>
      <w:r w:rsidDel="00000000" w:rsidR="00000000" w:rsidRPr="00000000">
        <w:rPr>
          <w:b w:val="1"/>
          <w:rtl w:val="0"/>
        </w:rPr>
        <w:t xml:space="preserve">YAML</w:t>
      </w:r>
      <w:r w:rsidDel="00000000" w:rsidR="00000000" w:rsidRPr="00000000">
        <w:rPr>
          <w:rtl w:val="0"/>
        </w:rPr>
        <w:t xml:space="preserve"> le indicaremos cómo queremos que se despliegue nuestra aplicación y “</w:t>
      </w:r>
      <w:r w:rsidDel="00000000" w:rsidR="00000000" w:rsidRPr="00000000">
        <w:rPr>
          <w:b w:val="1"/>
          <w:i w:val="1"/>
          <w:rtl w:val="0"/>
        </w:rPr>
        <w:t xml:space="preserve">Kubernetes</w:t>
      </w:r>
      <w:r w:rsidDel="00000000" w:rsidR="00000000" w:rsidRPr="00000000">
        <w:rPr>
          <w:rtl w:val="0"/>
        </w:rPr>
        <w:t xml:space="preserve">” se encargará de todo.</w:t>
      </w:r>
    </w:p>
    <w:p w:rsidR="00000000" w:rsidDel="00000000" w:rsidP="00000000" w:rsidRDefault="00000000" w:rsidRPr="00000000" w14:paraId="00000038">
      <w:pPr>
        <w:pageBreakBefore w:val="0"/>
        <w:ind w:left="0"/>
        <w:jc w:val="both"/>
        <w:rPr/>
      </w:pPr>
      <w:r w:rsidDel="00000000" w:rsidR="00000000" w:rsidRPr="00000000">
        <w:rPr>
          <w:rtl w:val="0"/>
        </w:rPr>
        <w:t xml:space="preserve">Google editó un cómic explicando las posibilidades de “Kubernetes”. </w:t>
      </w:r>
      <w:r w:rsidDel="00000000" w:rsidR="00000000" w:rsidRPr="00000000">
        <w:rPr>
          <w:b w:val="1"/>
          <w:u w:val="single"/>
          <w:rtl w:val="0"/>
        </w:rPr>
        <w:t xml:space="preserve">Es extremadamente recomendable su lectura</w:t>
      </w:r>
      <w:r w:rsidDel="00000000" w:rsidR="00000000" w:rsidRPr="00000000">
        <w:rPr>
          <w:rtl w:val="0"/>
        </w:rPr>
        <w:t xml:space="preserve"> para comprender bien las posibilidades de “Kubernetes”</w:t>
      </w:r>
    </w:p>
    <w:p w:rsidR="00000000" w:rsidDel="00000000" w:rsidP="00000000" w:rsidRDefault="00000000" w:rsidRPr="00000000" w14:paraId="00000039">
      <w:pPr>
        <w:pageBreakBefore w:val="0"/>
        <w:ind w:left="0"/>
        <w:jc w:val="both"/>
        <w:rPr/>
      </w:pPr>
      <w:r w:rsidDel="00000000" w:rsidR="00000000" w:rsidRPr="00000000">
        <w:rPr>
          <w:rtl w:val="0"/>
        </w:rPr>
        <w:t xml:space="preserve">Lo tenéis disponible en </w:t>
      </w:r>
      <w:hyperlink r:id="rId11">
        <w:r w:rsidDel="00000000" w:rsidR="00000000" w:rsidRPr="00000000">
          <w:rPr>
            <w:color w:val="1155cc"/>
            <w:u w:val="single"/>
            <w:rtl w:val="0"/>
          </w:rPr>
          <w:t xml:space="preserve">https://cloud.google.com/kubernetes-engine/kubernetes-comic?hl=es-419</w:t>
        </w:r>
      </w:hyperlink>
      <w:r w:rsidDel="00000000" w:rsidR="00000000" w:rsidRPr="00000000">
        <w:rPr>
          <w:rtl w:val="0"/>
        </w:rPr>
      </w:r>
    </w:p>
    <w:p w:rsidR="00000000" w:rsidDel="00000000" w:rsidP="00000000" w:rsidRDefault="00000000" w:rsidRPr="00000000" w14:paraId="0000003A">
      <w:pPr>
        <w:pageBreakBefore w:val="0"/>
        <w:ind w:left="0"/>
        <w:jc w:val="both"/>
        <w:rPr>
          <w:b w:val="1"/>
          <w:u w:val="single"/>
        </w:rPr>
      </w:pPr>
      <w:r w:rsidDel="00000000" w:rsidR="00000000" w:rsidRPr="00000000">
        <w:rPr>
          <w:b w:val="1"/>
          <w:u w:val="single"/>
          <w:rtl w:val="0"/>
        </w:rPr>
        <w:t xml:space="preserve">Leerlo no es una pérdida de tiempo.</w:t>
      </w:r>
    </w:p>
    <w:p w:rsidR="00000000" w:rsidDel="00000000" w:rsidP="00000000" w:rsidRDefault="00000000" w:rsidRPr="00000000" w14:paraId="0000003B">
      <w:pPr>
        <w:pageBreakBefore w:val="0"/>
        <w:ind w:left="0"/>
        <w:jc w:val="both"/>
        <w:rPr>
          <w:b w:val="1"/>
          <w:u w:val="single"/>
        </w:rPr>
      </w:pPr>
      <w:r w:rsidDel="00000000" w:rsidR="00000000" w:rsidRPr="00000000">
        <w:rPr>
          <w:rtl w:val="0"/>
        </w:rPr>
      </w:r>
    </w:p>
    <w:p w:rsidR="00000000" w:rsidDel="00000000" w:rsidP="00000000" w:rsidRDefault="00000000" w:rsidRPr="00000000" w14:paraId="0000003C">
      <w:pPr>
        <w:pStyle w:val="Heading2"/>
        <w:pageBreakBefore w:val="0"/>
        <w:numPr>
          <w:ilvl w:val="1"/>
          <w:numId w:val="4"/>
        </w:numPr>
        <w:ind w:left="576"/>
        <w:jc w:val="both"/>
        <w:rPr>
          <w:color w:val="669966"/>
        </w:rPr>
      </w:pPr>
      <w:bookmarkStart w:colFirst="0" w:colLast="0" w:name="_hj9z9iqssg5j" w:id="5"/>
      <w:bookmarkEnd w:id="5"/>
      <w:r w:rsidDel="00000000" w:rsidR="00000000" w:rsidRPr="00000000">
        <w:rPr>
          <w:rtl w:val="0"/>
        </w:rPr>
        <w:t xml:space="preserve">¿Cómo se estructura un clúster Kubernetes?</w:t>
      </w:r>
    </w:p>
    <w:p w:rsidR="00000000" w:rsidDel="00000000" w:rsidP="00000000" w:rsidRDefault="00000000" w:rsidRPr="00000000" w14:paraId="0000003D">
      <w:pPr>
        <w:pageBreakBefore w:val="0"/>
        <w:ind w:left="0" w:firstLine="0"/>
        <w:rPr/>
      </w:pPr>
      <w:r w:rsidDel="00000000" w:rsidR="00000000" w:rsidRPr="00000000">
        <w:rPr>
          <w:rtl w:val="0"/>
        </w:rPr>
        <w:t xml:space="preserve">Para explicar cómo se estructura “</w:t>
      </w:r>
      <w:r w:rsidDel="00000000" w:rsidR="00000000" w:rsidRPr="00000000">
        <w:rPr>
          <w:b w:val="1"/>
          <w:i w:val="1"/>
          <w:rtl w:val="0"/>
        </w:rPr>
        <w:t xml:space="preserve">Kubernetes</w:t>
      </w:r>
      <w:r w:rsidDel="00000000" w:rsidR="00000000" w:rsidRPr="00000000">
        <w:rPr>
          <w:rtl w:val="0"/>
        </w:rPr>
        <w:t xml:space="preserve">” nos apoyaremos en la siguiente imagen</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jc w:val="center"/>
        <w:rPr>
          <w:i w:val="1"/>
          <w:sz w:val="16"/>
          <w:szCs w:val="16"/>
          <w:u w:val="single"/>
        </w:rPr>
      </w:pPr>
      <w:r w:rsidDel="00000000" w:rsidR="00000000" w:rsidRPr="00000000">
        <w:rPr>
          <w:i w:val="1"/>
          <w:sz w:val="16"/>
          <w:szCs w:val="16"/>
          <w:u w:val="single"/>
        </w:rPr>
        <w:drawing>
          <wp:inline distB="114300" distT="114300" distL="114300" distR="114300">
            <wp:extent cx="1768312" cy="1431864"/>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768312" cy="143186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0" w:firstLine="0"/>
        <w:jc w:val="center"/>
        <w:rPr>
          <w:i w:val="1"/>
          <w:sz w:val="16"/>
          <w:szCs w:val="16"/>
        </w:rPr>
      </w:pPr>
      <w:r w:rsidDel="00000000" w:rsidR="00000000" w:rsidRPr="00000000">
        <w:rPr>
          <w:i w:val="1"/>
          <w:sz w:val="16"/>
          <w:szCs w:val="16"/>
          <w:rtl w:val="0"/>
        </w:rPr>
        <w:t xml:space="preserve">Fuente imagen: </w:t>
      </w:r>
      <w:hyperlink r:id="rId13">
        <w:r w:rsidDel="00000000" w:rsidR="00000000" w:rsidRPr="00000000">
          <w:rPr>
            <w:i w:val="1"/>
            <w:color w:val="1155cc"/>
            <w:sz w:val="16"/>
            <w:szCs w:val="16"/>
            <w:u w:val="single"/>
            <w:rtl w:val="0"/>
          </w:rPr>
          <w:t xml:space="preserve">https://kubernetes.io/docs/tutorials/kubernetes-basics/create-cluster/cluster-intro/</w:t>
        </w:r>
      </w:hyperlink>
      <w:r w:rsidDel="00000000" w:rsidR="00000000" w:rsidRPr="00000000">
        <w:rPr>
          <w:i w:val="1"/>
          <w:sz w:val="16"/>
          <w:szCs w:val="16"/>
          <w:rtl w:val="0"/>
        </w:rPr>
        <w:t xml:space="preserve"> </w:t>
      </w:r>
    </w:p>
    <w:p w:rsidR="00000000" w:rsidDel="00000000" w:rsidP="00000000" w:rsidRDefault="00000000" w:rsidRPr="00000000" w14:paraId="00000041">
      <w:pPr>
        <w:pageBreakBefore w:val="0"/>
        <w:ind w:left="0" w:firstLine="0"/>
        <w:jc w:val="center"/>
        <w:rPr>
          <w:i w:val="1"/>
          <w:sz w:val="16"/>
          <w:szCs w:val="16"/>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Un clúster “</w:t>
      </w:r>
      <w:r w:rsidDel="00000000" w:rsidR="00000000" w:rsidRPr="00000000">
        <w:rPr>
          <w:b w:val="1"/>
          <w:i w:val="1"/>
          <w:rtl w:val="0"/>
        </w:rPr>
        <w:t xml:space="preserve">Kubernetes</w:t>
      </w:r>
      <w:r w:rsidDel="00000000" w:rsidR="00000000" w:rsidRPr="00000000">
        <w:rPr>
          <w:rtl w:val="0"/>
        </w:rPr>
        <w:t xml:space="preserve">” se estructura en uno o varios nodos. El software encargado de lanzar cada nodo se llama “</w:t>
      </w:r>
      <w:r w:rsidDel="00000000" w:rsidR="00000000" w:rsidRPr="00000000">
        <w:rPr>
          <w:b w:val="1"/>
          <w:i w:val="1"/>
          <w:rtl w:val="0"/>
        </w:rPr>
        <w:t xml:space="preserve">Kubelet</w:t>
      </w:r>
      <w:r w:rsidDel="00000000" w:rsidR="00000000" w:rsidRPr="00000000">
        <w:rPr>
          <w:rtl w:val="0"/>
        </w:rPr>
        <w:t xml:space="preserve">”.  Cada uno de estos nodos:</w:t>
      </w:r>
    </w:p>
    <w:p w:rsidR="00000000" w:rsidDel="00000000" w:rsidP="00000000" w:rsidRDefault="00000000" w:rsidRPr="00000000" w14:paraId="00000043">
      <w:pPr>
        <w:pageBreakBefore w:val="0"/>
        <w:numPr>
          <w:ilvl w:val="0"/>
          <w:numId w:val="2"/>
        </w:numPr>
        <w:spacing w:after="0" w:afterAutospacing="0"/>
        <w:ind w:left="720" w:hanging="360"/>
        <w:rPr>
          <w:u w:val="none"/>
        </w:rPr>
      </w:pPr>
      <w:r w:rsidDel="00000000" w:rsidR="00000000" w:rsidRPr="00000000">
        <w:rPr>
          <w:rtl w:val="0"/>
        </w:rPr>
        <w:t xml:space="preserve">Pueden estar en distintas máquinas.</w:t>
      </w:r>
    </w:p>
    <w:p w:rsidR="00000000" w:rsidDel="00000000" w:rsidP="00000000" w:rsidRDefault="00000000" w:rsidRPr="00000000" w14:paraId="00000044">
      <w:pPr>
        <w:pageBreakBefore w:val="0"/>
        <w:numPr>
          <w:ilvl w:val="0"/>
          <w:numId w:val="2"/>
        </w:numPr>
        <w:spacing w:after="0" w:afterAutospacing="0" w:before="0" w:beforeAutospacing="0"/>
        <w:ind w:left="720" w:hanging="360"/>
        <w:rPr>
          <w:u w:val="none"/>
        </w:rPr>
      </w:pPr>
      <w:r w:rsidDel="00000000" w:rsidR="00000000" w:rsidRPr="00000000">
        <w:rPr>
          <w:rtl w:val="0"/>
        </w:rPr>
        <w:t xml:space="preserve">Contienen uno o varios Pods (veremos más adelante este término).</w:t>
      </w:r>
    </w:p>
    <w:p w:rsidR="00000000" w:rsidDel="00000000" w:rsidP="00000000" w:rsidRDefault="00000000" w:rsidRPr="00000000" w14:paraId="00000045">
      <w:pPr>
        <w:pageBreakBefore w:val="0"/>
        <w:numPr>
          <w:ilvl w:val="1"/>
          <w:numId w:val="2"/>
        </w:numPr>
        <w:spacing w:after="0" w:afterAutospacing="0" w:before="0" w:beforeAutospacing="0"/>
        <w:ind w:left="1440" w:hanging="360"/>
        <w:rPr>
          <w:u w:val="none"/>
        </w:rPr>
      </w:pPr>
      <w:r w:rsidDel="00000000" w:rsidR="00000000" w:rsidRPr="00000000">
        <w:rPr>
          <w:rtl w:val="0"/>
        </w:rPr>
        <w:t xml:space="preserve">Usando estos Pods, ejecutan la aplicación.</w:t>
      </w:r>
    </w:p>
    <w:p w:rsidR="00000000" w:rsidDel="00000000" w:rsidP="00000000" w:rsidRDefault="00000000" w:rsidRPr="00000000" w14:paraId="00000046">
      <w:pPr>
        <w:pageBreakBefore w:val="0"/>
        <w:numPr>
          <w:ilvl w:val="0"/>
          <w:numId w:val="2"/>
        </w:numPr>
        <w:spacing w:after="0" w:afterAutospacing="0" w:before="0" w:beforeAutospacing="0"/>
        <w:ind w:left="720" w:hanging="360"/>
        <w:rPr>
          <w:u w:val="none"/>
        </w:rPr>
      </w:pPr>
      <w:r w:rsidDel="00000000" w:rsidR="00000000" w:rsidRPr="00000000">
        <w:rPr>
          <w:rtl w:val="0"/>
        </w:rPr>
        <w:t xml:space="preserve">Al menos uno de ellos es “maestro” y es el encargado de coordinar los distintos nodos.</w:t>
      </w:r>
    </w:p>
    <w:p w:rsidR="00000000" w:rsidDel="00000000" w:rsidP="00000000" w:rsidRDefault="00000000" w:rsidRPr="00000000" w14:paraId="00000047">
      <w:pPr>
        <w:pageBreakBefore w:val="0"/>
        <w:numPr>
          <w:ilvl w:val="1"/>
          <w:numId w:val="2"/>
        </w:numPr>
        <w:spacing w:before="0" w:beforeAutospacing="0"/>
        <w:ind w:left="1440" w:hanging="360"/>
        <w:rPr>
          <w:u w:val="none"/>
        </w:rPr>
      </w:pPr>
      <w:r w:rsidDel="00000000" w:rsidR="00000000" w:rsidRPr="00000000">
        <w:rPr>
          <w:rtl w:val="0"/>
        </w:rPr>
        <w:t xml:space="preserve">Pueden existir “réplicas” del nodo maestro.</w:t>
      </w:r>
    </w:p>
    <w:p w:rsidR="00000000" w:rsidDel="00000000" w:rsidP="00000000" w:rsidRDefault="00000000" w:rsidRPr="00000000" w14:paraId="0000004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durante esta unidad solo veremos casos prácticos con un solo nodo.</w:t>
      </w:r>
      <w:r w:rsidDel="00000000" w:rsidR="00000000" w:rsidRPr="00000000">
        <w:rPr>
          <w:rtl w:val="0"/>
        </w:rPr>
      </w:r>
    </w:p>
    <w:p w:rsidR="00000000" w:rsidDel="00000000" w:rsidP="00000000" w:rsidRDefault="00000000" w:rsidRPr="00000000" w14:paraId="00000049">
      <w:pPr>
        <w:pStyle w:val="Heading2"/>
        <w:pageBreakBefore w:val="0"/>
        <w:numPr>
          <w:ilvl w:val="1"/>
          <w:numId w:val="4"/>
        </w:numPr>
        <w:ind w:left="576"/>
      </w:pPr>
      <w:bookmarkStart w:colFirst="0" w:colLast="0" w:name="_iol64q9i0w94" w:id="6"/>
      <w:bookmarkEnd w:id="6"/>
      <w:r w:rsidDel="00000000" w:rsidR="00000000" w:rsidRPr="00000000">
        <w:rPr>
          <w:rtl w:val="0"/>
        </w:rPr>
        <w:t xml:space="preserve">¿Qué es un Pod?</w:t>
      </w:r>
    </w:p>
    <w:p w:rsidR="00000000" w:rsidDel="00000000" w:rsidP="00000000" w:rsidRDefault="00000000" w:rsidRPr="00000000" w14:paraId="0000004A">
      <w:pPr>
        <w:pageBreakBefore w:val="0"/>
        <w:rPr/>
      </w:pPr>
      <w:r w:rsidDel="00000000" w:rsidR="00000000" w:rsidRPr="00000000">
        <w:rPr>
          <w:rtl w:val="0"/>
        </w:rPr>
        <w:t xml:space="preserve">“</w:t>
      </w:r>
      <w:r w:rsidDel="00000000" w:rsidR="00000000" w:rsidRPr="00000000">
        <w:rPr>
          <w:b w:val="1"/>
          <w:i w:val="1"/>
          <w:rtl w:val="0"/>
        </w:rPr>
        <w:t xml:space="preserve">Kubernetes</w:t>
      </w:r>
      <w:r w:rsidDel="00000000" w:rsidR="00000000" w:rsidRPr="00000000">
        <w:rPr>
          <w:rtl w:val="0"/>
        </w:rPr>
        <w:t xml:space="preserve">”, al contrario de lo que pueda parecer, no trabaja directamente con los contenedores, sino que la unidad mínima con la que opera son los “</w:t>
      </w:r>
      <w:r w:rsidDel="00000000" w:rsidR="00000000" w:rsidRPr="00000000">
        <w:rPr>
          <w:b w:val="1"/>
          <w:i w:val="1"/>
          <w:rtl w:val="0"/>
        </w:rPr>
        <w:t xml:space="preserve">Pods</w:t>
      </w:r>
      <w:r w:rsidDel="00000000" w:rsidR="00000000" w:rsidRPr="00000000">
        <w:rPr>
          <w:rtl w:val="0"/>
        </w:rPr>
        <w:t xml:space="preserve">”. Los “</w:t>
      </w:r>
      <w:r w:rsidDel="00000000" w:rsidR="00000000" w:rsidRPr="00000000">
        <w:rPr>
          <w:b w:val="1"/>
          <w:i w:val="1"/>
          <w:rtl w:val="0"/>
        </w:rPr>
        <w:t xml:space="preserve">Pods</w:t>
      </w:r>
      <w:r w:rsidDel="00000000" w:rsidR="00000000" w:rsidRPr="00000000">
        <w:rPr>
          <w:rtl w:val="0"/>
        </w:rPr>
        <w:t xml:space="preserve">” pueden estar formados por uno o varios contenedores Docker (estando este conjunto  de contenedores alojados en una misma máquina), aunque es habitual que un “</w:t>
      </w:r>
      <w:r w:rsidDel="00000000" w:rsidR="00000000" w:rsidRPr="00000000">
        <w:rPr>
          <w:b w:val="1"/>
          <w:i w:val="1"/>
          <w:rtl w:val="0"/>
        </w:rPr>
        <w:t xml:space="preserve">Pod</w:t>
      </w:r>
      <w:r w:rsidDel="00000000" w:rsidR="00000000" w:rsidRPr="00000000">
        <w:rPr>
          <w:rtl w:val="0"/>
        </w:rPr>
        <w:t xml:space="preserve">” únicamente contenga un contenedor.</w:t>
      </w:r>
    </w:p>
    <w:p w:rsidR="00000000" w:rsidDel="00000000" w:rsidP="00000000" w:rsidRDefault="00000000" w:rsidRPr="00000000" w14:paraId="0000004B">
      <w:pPr>
        <w:pageBreakBefore w:val="0"/>
        <w:rPr/>
      </w:pPr>
      <w:r w:rsidDel="00000000" w:rsidR="00000000" w:rsidRPr="00000000">
        <w:rPr>
          <w:rtl w:val="0"/>
        </w:rPr>
        <w:t xml:space="preserve">Más información en </w:t>
      </w:r>
      <w:hyperlink r:id="rId14">
        <w:r w:rsidDel="00000000" w:rsidR="00000000" w:rsidRPr="00000000">
          <w:rPr>
            <w:color w:val="1155cc"/>
            <w:u w:val="single"/>
            <w:rtl w:val="0"/>
          </w:rPr>
          <w:t xml:space="preserve">https://kubernetes.io/docs/concepts/workloads/pods/</w:t>
        </w:r>
      </w:hyperlink>
      <w:r w:rsidDel="00000000" w:rsidR="00000000" w:rsidRPr="00000000">
        <w:rPr>
          <w:rtl w:val="0"/>
        </w:rPr>
      </w:r>
    </w:p>
    <w:p w:rsidR="00000000" w:rsidDel="00000000" w:rsidP="00000000" w:rsidRDefault="00000000" w:rsidRPr="00000000" w14:paraId="0000004C">
      <w:pPr>
        <w:pStyle w:val="Heading2"/>
        <w:pageBreakBefore w:val="0"/>
        <w:numPr>
          <w:ilvl w:val="1"/>
          <w:numId w:val="4"/>
        </w:numPr>
        <w:ind w:left="576"/>
        <w:rPr>
          <w:color w:val="669966"/>
        </w:rPr>
      </w:pPr>
      <w:bookmarkStart w:colFirst="0" w:colLast="0" w:name="_pu6h6qdeq4fq" w:id="7"/>
      <w:bookmarkEnd w:id="7"/>
      <w:r w:rsidDel="00000000" w:rsidR="00000000" w:rsidRPr="00000000">
        <w:rPr>
          <w:rtl w:val="0"/>
        </w:rPr>
        <w:t xml:space="preserve">¿Qué es un despliegue de una aplicación?</w:t>
      </w:r>
    </w:p>
    <w:p w:rsidR="00000000" w:rsidDel="00000000" w:rsidP="00000000" w:rsidRDefault="00000000" w:rsidRPr="00000000" w14:paraId="0000004D">
      <w:pPr>
        <w:pageBreakBefore w:val="0"/>
        <w:rPr/>
      </w:pPr>
      <w:r w:rsidDel="00000000" w:rsidR="00000000" w:rsidRPr="00000000">
        <w:rPr>
          <w:rtl w:val="0"/>
        </w:rPr>
        <w:t xml:space="preserve">Dentro de “</w:t>
      </w:r>
      <w:r w:rsidDel="00000000" w:rsidR="00000000" w:rsidRPr="00000000">
        <w:rPr>
          <w:b w:val="1"/>
          <w:i w:val="1"/>
          <w:rtl w:val="0"/>
        </w:rPr>
        <w:t xml:space="preserve">Kubernetes</w:t>
      </w:r>
      <w:r w:rsidDel="00000000" w:rsidR="00000000" w:rsidRPr="00000000">
        <w:rPr>
          <w:rtl w:val="0"/>
        </w:rPr>
        <w:t xml:space="preserve">” un “</w:t>
      </w:r>
      <w:r w:rsidDel="00000000" w:rsidR="00000000" w:rsidRPr="00000000">
        <w:rPr>
          <w:b w:val="1"/>
          <w:i w:val="1"/>
          <w:rtl w:val="0"/>
        </w:rPr>
        <w:t xml:space="preserve">despliegue de una aplicación</w:t>
      </w:r>
      <w:r w:rsidDel="00000000" w:rsidR="00000000" w:rsidRPr="00000000">
        <w:rPr>
          <w:rtl w:val="0"/>
        </w:rPr>
        <w:t xml:space="preserve">” define unas características de una aplicación implementadas mediante uno o varios “</w:t>
      </w:r>
      <w:r w:rsidDel="00000000" w:rsidR="00000000" w:rsidRPr="00000000">
        <w:rPr>
          <w:b w:val="1"/>
          <w:i w:val="1"/>
          <w:rtl w:val="0"/>
        </w:rPr>
        <w:t xml:space="preserve">Pods</w:t>
      </w:r>
      <w:r w:rsidDel="00000000" w:rsidR="00000000" w:rsidRPr="00000000">
        <w:rPr>
          <w:rtl w:val="0"/>
        </w:rPr>
        <w:t xml:space="preserve">”. Estos son los que contienen la aplicación. La vida de estos “</w:t>
      </w:r>
      <w:r w:rsidDel="00000000" w:rsidR="00000000" w:rsidRPr="00000000">
        <w:rPr>
          <w:b w:val="1"/>
          <w:i w:val="1"/>
          <w:rtl w:val="0"/>
        </w:rPr>
        <w:t xml:space="preserve">Pods</w:t>
      </w:r>
      <w:r w:rsidDel="00000000" w:rsidR="00000000" w:rsidRPr="00000000">
        <w:rPr>
          <w:rtl w:val="0"/>
        </w:rPr>
        <w:t xml:space="preserve">” está controlada por un controlador que se encarga de tareas como escalado, reinicio o actualización. </w:t>
      </w:r>
    </w:p>
    <w:p w:rsidR="00000000" w:rsidDel="00000000" w:rsidP="00000000" w:rsidRDefault="00000000" w:rsidRPr="00000000" w14:paraId="0000004E">
      <w:pPr>
        <w:pageBreakBefore w:val="0"/>
        <w:rPr/>
      </w:pPr>
      <w:r w:rsidDel="00000000" w:rsidR="00000000" w:rsidRPr="00000000">
        <w:rPr>
          <w:rtl w:val="0"/>
        </w:rPr>
        <w:t xml:space="preserve">Más información en </w:t>
      </w:r>
      <w:hyperlink r:id="rId15">
        <w:r w:rsidDel="00000000" w:rsidR="00000000" w:rsidRPr="00000000">
          <w:rPr>
            <w:color w:val="1155cc"/>
            <w:u w:val="single"/>
            <w:rtl w:val="0"/>
          </w:rPr>
          <w:t xml:space="preserve">https://kubernetes.io/es/docs/concepts/workloads/controllers/deployment/</w:t>
        </w:r>
      </w:hyperlink>
      <w:r w:rsidDel="00000000" w:rsidR="00000000" w:rsidRPr="00000000">
        <w:rPr>
          <w:rtl w:val="0"/>
        </w:rPr>
      </w:r>
    </w:p>
    <w:p w:rsidR="00000000" w:rsidDel="00000000" w:rsidP="00000000" w:rsidRDefault="00000000" w:rsidRPr="00000000" w14:paraId="0000004F">
      <w:pPr>
        <w:pStyle w:val="Heading2"/>
        <w:pageBreakBefore w:val="0"/>
        <w:numPr>
          <w:ilvl w:val="1"/>
          <w:numId w:val="4"/>
        </w:numPr>
        <w:ind w:left="576"/>
        <w:rPr>
          <w:color w:val="669966"/>
        </w:rPr>
      </w:pPr>
      <w:bookmarkStart w:colFirst="0" w:colLast="0" w:name="_cu2k0fmbcdb1" w:id="8"/>
      <w:bookmarkEnd w:id="8"/>
      <w:r w:rsidDel="00000000" w:rsidR="00000000" w:rsidRPr="00000000">
        <w:rPr>
          <w:rtl w:val="0"/>
        </w:rPr>
        <w:t xml:space="preserve">¿Qué es un servicio?</w:t>
      </w:r>
    </w:p>
    <w:p w:rsidR="00000000" w:rsidDel="00000000" w:rsidP="00000000" w:rsidRDefault="00000000" w:rsidRPr="00000000" w14:paraId="00000050">
      <w:pPr>
        <w:pageBreakBefore w:val="0"/>
        <w:rPr/>
      </w:pPr>
      <w:r w:rsidDel="00000000" w:rsidR="00000000" w:rsidRPr="00000000">
        <w:rPr>
          <w:rtl w:val="0"/>
        </w:rPr>
        <w:t xml:space="preserve">Dentro de “</w:t>
      </w:r>
      <w:r w:rsidDel="00000000" w:rsidR="00000000" w:rsidRPr="00000000">
        <w:rPr>
          <w:b w:val="1"/>
          <w:i w:val="1"/>
          <w:rtl w:val="0"/>
        </w:rPr>
        <w:t xml:space="preserve">Kubernetes</w:t>
      </w:r>
      <w:r w:rsidDel="00000000" w:rsidR="00000000" w:rsidRPr="00000000">
        <w:rPr>
          <w:rtl w:val="0"/>
        </w:rPr>
        <w:t xml:space="preserve">” un servicio es una forma de exponer un “</w:t>
      </w:r>
      <w:r w:rsidDel="00000000" w:rsidR="00000000" w:rsidRPr="00000000">
        <w:rPr>
          <w:b w:val="1"/>
          <w:i w:val="1"/>
          <w:rtl w:val="0"/>
        </w:rPr>
        <w:t xml:space="preserve">despliegue de una aplicación</w:t>
      </w:r>
      <w:r w:rsidDel="00000000" w:rsidR="00000000" w:rsidRPr="00000000">
        <w:rPr>
          <w:rtl w:val="0"/>
        </w:rPr>
        <w:t xml:space="preserve">” (como el indicado anteriormente) como un servicio de red. No todos los despliegues deben ser expuestos, solo aquellos que queramos que puedan ser accedidos desde fuera del clúster.</w:t>
      </w:r>
    </w:p>
    <w:p w:rsidR="00000000" w:rsidDel="00000000" w:rsidP="00000000" w:rsidRDefault="00000000" w:rsidRPr="00000000" w14:paraId="00000051">
      <w:pPr>
        <w:pageBreakBefore w:val="0"/>
        <w:rPr/>
      </w:pPr>
      <w:r w:rsidDel="00000000" w:rsidR="00000000" w:rsidRPr="00000000">
        <w:rPr>
          <w:rtl w:val="0"/>
        </w:rPr>
        <w:t xml:space="preserve">Más información en </w:t>
      </w:r>
      <w:hyperlink r:id="rId16">
        <w:r w:rsidDel="00000000" w:rsidR="00000000" w:rsidRPr="00000000">
          <w:rPr>
            <w:color w:val="1155cc"/>
            <w:u w:val="single"/>
            <w:rtl w:val="0"/>
          </w:rPr>
          <w:t xml:space="preserve">https://kubernetes.io/docs/concepts/services-networking/service/</w:t>
        </w:r>
      </w:hyperlink>
      <w:r w:rsidDel="00000000" w:rsidR="00000000" w:rsidRPr="00000000">
        <w:rPr>
          <w:rtl w:val="0"/>
        </w:rPr>
      </w:r>
    </w:p>
    <w:p w:rsidR="00000000" w:rsidDel="00000000" w:rsidP="00000000" w:rsidRDefault="00000000" w:rsidRPr="00000000" w14:paraId="00000052">
      <w:pPr>
        <w:pStyle w:val="Heading2"/>
        <w:pageBreakBefore w:val="0"/>
        <w:numPr>
          <w:ilvl w:val="1"/>
          <w:numId w:val="4"/>
        </w:numPr>
        <w:ind w:left="576"/>
        <w:rPr>
          <w:color w:val="669966"/>
        </w:rPr>
      </w:pPr>
      <w:bookmarkStart w:colFirst="0" w:colLast="0" w:name="_vyewbwkw6oow" w:id="9"/>
      <w:bookmarkEnd w:id="9"/>
      <w:r w:rsidDel="00000000" w:rsidR="00000000" w:rsidRPr="00000000">
        <w:rPr>
          <w:rtl w:val="0"/>
        </w:rPr>
        <w:t xml:space="preserve">¿Qué son volúmenes persistentes?</w:t>
      </w:r>
    </w:p>
    <w:p w:rsidR="00000000" w:rsidDel="00000000" w:rsidP="00000000" w:rsidRDefault="00000000" w:rsidRPr="00000000" w14:paraId="00000053">
      <w:pPr>
        <w:pageBreakBefore w:val="0"/>
        <w:rPr/>
      </w:pPr>
      <w:r w:rsidDel="00000000" w:rsidR="00000000" w:rsidRPr="00000000">
        <w:rPr>
          <w:rtl w:val="0"/>
        </w:rPr>
        <w:t xml:space="preserve">El concepto de volumen persistente en “</w:t>
      </w:r>
      <w:r w:rsidDel="00000000" w:rsidR="00000000" w:rsidRPr="00000000">
        <w:rPr>
          <w:b w:val="1"/>
          <w:i w:val="1"/>
          <w:rtl w:val="0"/>
        </w:rPr>
        <w:t xml:space="preserve">Kubernetes</w:t>
      </w:r>
      <w:r w:rsidDel="00000000" w:rsidR="00000000" w:rsidRPr="00000000">
        <w:rPr>
          <w:rtl w:val="0"/>
        </w:rPr>
        <w:t xml:space="preserve">” es diferente al concepto de volumen en Docker: mientras que en “Docker” un volumen simplemente es un directorio del anfitrión montado en unos contenedores, en “</w:t>
      </w:r>
      <w:r w:rsidDel="00000000" w:rsidR="00000000" w:rsidRPr="00000000">
        <w:rPr>
          <w:b w:val="1"/>
          <w:i w:val="1"/>
          <w:rtl w:val="0"/>
        </w:rPr>
        <w:t xml:space="preserve">Kubernetes</w:t>
      </w:r>
      <w:r w:rsidDel="00000000" w:rsidR="00000000" w:rsidRPr="00000000">
        <w:rPr>
          <w:rtl w:val="0"/>
        </w:rPr>
        <w:t xml:space="preserve">” los volúmenes persistentes, añade una abstracción que permite pueden estar en cualquier lugar del clúster.</w:t>
      </w:r>
    </w:p>
    <w:p w:rsidR="00000000" w:rsidDel="00000000" w:rsidP="00000000" w:rsidRDefault="00000000" w:rsidRPr="00000000" w14:paraId="00000054">
      <w:pPr>
        <w:pageBreakBefore w:val="0"/>
        <w:rPr/>
      </w:pPr>
      <w:r w:rsidDel="00000000" w:rsidR="00000000" w:rsidRPr="00000000">
        <w:rPr>
          <w:rtl w:val="0"/>
        </w:rPr>
        <w:t xml:space="preserve">Más información en </w:t>
      </w:r>
      <w:hyperlink r:id="rId17">
        <w:r w:rsidDel="00000000" w:rsidR="00000000" w:rsidRPr="00000000">
          <w:rPr>
            <w:color w:val="1155cc"/>
            <w:u w:val="single"/>
            <w:rtl w:val="0"/>
          </w:rPr>
          <w:t xml:space="preserve">https://kubernetes.io/docs/concepts/storage/volumes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pStyle w:val="Heading2"/>
        <w:pageBreakBefore w:val="0"/>
        <w:numPr>
          <w:ilvl w:val="1"/>
          <w:numId w:val="4"/>
        </w:numPr>
        <w:ind w:left="576"/>
        <w:rPr>
          <w:color w:val="669966"/>
        </w:rPr>
      </w:pPr>
      <w:bookmarkStart w:colFirst="0" w:colLast="0" w:name="_r01r6st7fhia" w:id="10"/>
      <w:bookmarkEnd w:id="10"/>
      <w:r w:rsidDel="00000000" w:rsidR="00000000" w:rsidRPr="00000000">
        <w:rPr>
          <w:rtl w:val="0"/>
        </w:rPr>
        <w:t xml:space="preserve">¿Cómo utilizamos despliegues de aplicación, volúmenes persistentes y servicios?</w:t>
      </w:r>
    </w:p>
    <w:p w:rsidR="00000000" w:rsidDel="00000000" w:rsidP="00000000" w:rsidRDefault="00000000" w:rsidRPr="00000000" w14:paraId="00000056">
      <w:pPr>
        <w:pageBreakBefore w:val="0"/>
        <w:rPr/>
      </w:pPr>
      <w:r w:rsidDel="00000000" w:rsidR="00000000" w:rsidRPr="00000000">
        <w:rPr>
          <w:rtl w:val="0"/>
        </w:rPr>
        <w:t xml:space="preserve">A efectos prácticos, mediante “</w:t>
      </w:r>
      <w:r w:rsidDel="00000000" w:rsidR="00000000" w:rsidRPr="00000000">
        <w:rPr>
          <w:b w:val="1"/>
          <w:i w:val="1"/>
          <w:rtl w:val="0"/>
        </w:rPr>
        <w:t xml:space="preserve">despliegues de aplicación</w:t>
      </w:r>
      <w:r w:rsidDel="00000000" w:rsidR="00000000" w:rsidRPr="00000000">
        <w:rPr>
          <w:rtl w:val="0"/>
        </w:rPr>
        <w:t xml:space="preserve">” lo que hacemos es crear los “</w:t>
      </w:r>
      <w:r w:rsidDel="00000000" w:rsidR="00000000" w:rsidRPr="00000000">
        <w:rPr>
          <w:b w:val="1"/>
          <w:i w:val="1"/>
          <w:rtl w:val="0"/>
        </w:rPr>
        <w:t xml:space="preserve">Pods</w:t>
      </w:r>
      <w:r w:rsidDel="00000000" w:rsidR="00000000" w:rsidRPr="00000000">
        <w:rPr>
          <w:rtl w:val="0"/>
        </w:rPr>
        <w:t xml:space="preserve">” necesarios para que funcione la aplicación. Un primer ejemplo podría ser un despliegue donde creamos una base de datos </w:t>
      </w:r>
      <w:r w:rsidDel="00000000" w:rsidR="00000000" w:rsidRPr="00000000">
        <w:rPr>
          <w:b w:val="1"/>
          <w:rtl w:val="0"/>
        </w:rPr>
        <w:t xml:space="preserve">MySQL</w:t>
      </w:r>
      <w:r w:rsidDel="00000000" w:rsidR="00000000" w:rsidRPr="00000000">
        <w:rPr>
          <w:rtl w:val="0"/>
        </w:rPr>
        <w:t xml:space="preserve">. Este podría además tener un volumen persistente para almacenar la base de datos.</w:t>
      </w:r>
    </w:p>
    <w:p w:rsidR="00000000" w:rsidDel="00000000" w:rsidP="00000000" w:rsidRDefault="00000000" w:rsidRPr="00000000" w14:paraId="00000057">
      <w:pPr>
        <w:pageBreakBefore w:val="0"/>
        <w:rPr/>
      </w:pPr>
      <w:r w:rsidDel="00000000" w:rsidR="00000000" w:rsidRPr="00000000">
        <w:rPr>
          <w:rtl w:val="0"/>
        </w:rPr>
        <w:t xml:space="preserve">Un segundo ejemplo de despliegue podría ser desplegar una aplicación web. Un despliegue puede utilizar otro (por ejemplo, la aplicación web del segundo despliegue podría utilizar el servicio </w:t>
      </w:r>
      <w:r w:rsidDel="00000000" w:rsidR="00000000" w:rsidRPr="00000000">
        <w:rPr>
          <w:b w:val="1"/>
          <w:rtl w:val="0"/>
        </w:rPr>
        <w:t xml:space="preserve">MySQL</w:t>
      </w:r>
      <w:r w:rsidDel="00000000" w:rsidR="00000000" w:rsidRPr="00000000">
        <w:rPr>
          <w:rtl w:val="0"/>
        </w:rPr>
        <w:t xml:space="preserve">).</w:t>
      </w:r>
    </w:p>
    <w:p w:rsidR="00000000" w:rsidDel="00000000" w:rsidP="00000000" w:rsidRDefault="00000000" w:rsidRPr="00000000" w14:paraId="00000058">
      <w:pPr>
        <w:pageBreakBefore w:val="0"/>
        <w:rPr/>
      </w:pPr>
      <w:r w:rsidDel="00000000" w:rsidR="00000000" w:rsidRPr="00000000">
        <w:rPr>
          <w:rtl w:val="0"/>
        </w:rPr>
        <w:t xml:space="preserve">Finalmente, los servicios en “</w:t>
      </w:r>
      <w:r w:rsidDel="00000000" w:rsidR="00000000" w:rsidRPr="00000000">
        <w:rPr>
          <w:b w:val="1"/>
          <w:i w:val="1"/>
          <w:rtl w:val="0"/>
        </w:rPr>
        <w:t xml:space="preserve">Kubernetes</w:t>
      </w:r>
      <w:r w:rsidDel="00000000" w:rsidR="00000000" w:rsidRPr="00000000">
        <w:rPr>
          <w:rtl w:val="0"/>
        </w:rPr>
        <w:t xml:space="preserve">” se utilizan para exponer en la red aquellas aplicaciones que queremos sean accedidas. Por ejemplo, el primer despliegue posiblemente no necesitaría ser expuesto, pero el segundo, con la aplicación web, probablemente sí.</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Style w:val="Heading1"/>
        <w:pageBreakBefore w:val="0"/>
        <w:numPr>
          <w:ilvl w:val="0"/>
          <w:numId w:val="4"/>
        </w:numPr>
        <w:ind w:left="432"/>
        <w:jc w:val="both"/>
        <w:rPr>
          <w:smallCaps w:val="1"/>
          <w:color w:val="669966"/>
          <w:sz w:val="28"/>
          <w:szCs w:val="28"/>
        </w:rPr>
      </w:pPr>
      <w:bookmarkStart w:colFirst="0" w:colLast="0" w:name="_d522umg90fqi" w:id="11"/>
      <w:bookmarkEnd w:id="11"/>
      <w:r w:rsidDel="00000000" w:rsidR="00000000" w:rsidRPr="00000000">
        <w:rPr>
          <w:rtl w:val="0"/>
        </w:rPr>
        <w:t xml:space="preserve">Kubernetes con un solo nodo: MiniKube</w:t>
      </w:r>
    </w:p>
    <w:p w:rsidR="00000000" w:rsidDel="00000000" w:rsidP="00000000" w:rsidRDefault="00000000" w:rsidRPr="00000000" w14:paraId="0000005B">
      <w:pPr>
        <w:pageBreakBefore w:val="0"/>
        <w:rPr/>
      </w:pPr>
      <w:r w:rsidDel="00000000" w:rsidR="00000000" w:rsidRPr="00000000">
        <w:rPr>
          <w:rtl w:val="0"/>
        </w:rPr>
        <w:t xml:space="preserve">Como hemos comentado anteriormente, en esta unidad de introducción a “</w:t>
      </w:r>
      <w:r w:rsidDel="00000000" w:rsidR="00000000" w:rsidRPr="00000000">
        <w:rPr>
          <w:b w:val="1"/>
          <w:i w:val="1"/>
          <w:rtl w:val="0"/>
        </w:rPr>
        <w:t xml:space="preserve">Kubernetes</w:t>
      </w:r>
      <w:r w:rsidDel="00000000" w:rsidR="00000000" w:rsidRPr="00000000">
        <w:rPr>
          <w:rtl w:val="0"/>
        </w:rPr>
        <w:t xml:space="preserve">”, nuestro clúster estará formado por un único nodo maestro. Esta práctica es habitual sobre todo en momentos de desarrollo: los desarrolladores tienen un pequeño clúster mono-nodo en su máquina y una vez funciona todo correctamente, realizan el despliegue.</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Para facilitarnos esta configuración, utilizaremos “</w:t>
      </w:r>
      <w:r w:rsidDel="00000000" w:rsidR="00000000" w:rsidRPr="00000000">
        <w:rPr>
          <w:b w:val="1"/>
          <w:i w:val="1"/>
          <w:rtl w:val="0"/>
        </w:rPr>
        <w:t xml:space="preserve">MiniKube</w:t>
      </w:r>
      <w:r w:rsidDel="00000000" w:rsidR="00000000" w:rsidRPr="00000000">
        <w:rPr>
          <w:rtl w:val="0"/>
        </w:rPr>
        <w:t xml:space="preserve">”. Aunque “</w:t>
      </w:r>
      <w:r w:rsidDel="00000000" w:rsidR="00000000" w:rsidRPr="00000000">
        <w:rPr>
          <w:b w:val="1"/>
          <w:i w:val="1"/>
          <w:rtl w:val="0"/>
        </w:rPr>
        <w:t xml:space="preserve">MiniKube</w:t>
      </w:r>
      <w:r w:rsidDel="00000000" w:rsidR="00000000" w:rsidRPr="00000000">
        <w:rPr>
          <w:rtl w:val="0"/>
        </w:rPr>
        <w:t xml:space="preserve">” posee distintos tipos de instalación, generalmente se ejecuta sobre una máquina virtual (</w:t>
      </w:r>
      <w:r w:rsidDel="00000000" w:rsidR="00000000" w:rsidRPr="00000000">
        <w:rPr>
          <w:b w:val="1"/>
          <w:u w:val="single"/>
          <w:rtl w:val="0"/>
        </w:rPr>
        <w:t xml:space="preserve">Hypervisor tipo 2)</w:t>
      </w:r>
      <w:r w:rsidDel="00000000" w:rsidR="00000000" w:rsidRPr="00000000">
        <w:rPr>
          <w:rtl w:val="0"/>
        </w:rPr>
        <w:t xml:space="preserve"> e incluye internamente tanto “</w:t>
      </w:r>
      <w:r w:rsidDel="00000000" w:rsidR="00000000" w:rsidRPr="00000000">
        <w:rPr>
          <w:b w:val="1"/>
          <w:i w:val="1"/>
          <w:rtl w:val="0"/>
        </w:rPr>
        <w:t xml:space="preserve">Docker</w:t>
      </w:r>
      <w:r w:rsidDel="00000000" w:rsidR="00000000" w:rsidRPr="00000000">
        <w:rPr>
          <w:rtl w:val="0"/>
        </w:rPr>
        <w:t xml:space="preserve">” como “</w:t>
      </w:r>
      <w:r w:rsidDel="00000000" w:rsidR="00000000" w:rsidRPr="00000000">
        <w:rPr>
          <w:b w:val="1"/>
          <w:i w:val="1"/>
          <w:rtl w:val="0"/>
        </w:rPr>
        <w:t xml:space="preserve">Kubernetes</w:t>
      </w:r>
      <w:r w:rsidDel="00000000" w:rsidR="00000000" w:rsidRPr="00000000">
        <w:rPr>
          <w:rtl w:val="0"/>
        </w:rPr>
        <w:t xml:space="preserve">”. Más información sobre las posibles instalaciones en </w:t>
      </w:r>
      <w:hyperlink r:id="rId18">
        <w:r w:rsidDel="00000000" w:rsidR="00000000" w:rsidRPr="00000000">
          <w:rPr>
            <w:color w:val="1155cc"/>
            <w:u w:val="single"/>
            <w:rtl w:val="0"/>
          </w:rPr>
          <w:t xml:space="preserve">https://minikube.sigs.k8s.io/docs/drivers/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Al instalar “</w:t>
      </w:r>
      <w:r w:rsidDel="00000000" w:rsidR="00000000" w:rsidRPr="00000000">
        <w:rPr>
          <w:b w:val="1"/>
          <w:i w:val="1"/>
          <w:rtl w:val="0"/>
        </w:rPr>
        <w:t xml:space="preserve">MiniKube</w:t>
      </w:r>
      <w:r w:rsidDel="00000000" w:rsidR="00000000" w:rsidRPr="00000000">
        <w:rPr>
          <w:rtl w:val="0"/>
        </w:rPr>
        <w:t xml:space="preserve">”, este y configurará todo lo necesario para poder trabajar con “</w:t>
      </w:r>
      <w:r w:rsidDel="00000000" w:rsidR="00000000" w:rsidRPr="00000000">
        <w:rPr>
          <w:b w:val="1"/>
          <w:i w:val="1"/>
          <w:rtl w:val="0"/>
        </w:rPr>
        <w:t xml:space="preserve">Kubernetes</w:t>
      </w:r>
      <w:r w:rsidDel="00000000" w:rsidR="00000000" w:rsidRPr="00000000">
        <w:rPr>
          <w:rtl w:val="0"/>
        </w:rPr>
        <w:t xml:space="preserve">” en mono-nodo.  Además, instalaremos el cliente “</w:t>
      </w:r>
      <w:r w:rsidDel="00000000" w:rsidR="00000000" w:rsidRPr="00000000">
        <w:rPr>
          <w:b w:val="1"/>
          <w:i w:val="1"/>
          <w:rtl w:val="0"/>
        </w:rPr>
        <w:t xml:space="preserve">kubectl</w:t>
      </w:r>
      <w:r w:rsidDel="00000000" w:rsidR="00000000" w:rsidRPr="00000000">
        <w:rPr>
          <w:rtl w:val="0"/>
        </w:rPr>
        <w:t xml:space="preserve">” para interactuar fácilmente vía consola.</w:t>
      </w:r>
    </w:p>
    <w:p w:rsidR="00000000" w:rsidDel="00000000" w:rsidP="00000000" w:rsidRDefault="00000000" w:rsidRPr="00000000" w14:paraId="0000005F">
      <w:pPr>
        <w:pageBreakBefore w:val="0"/>
        <w:rPr/>
      </w:pPr>
      <w:r w:rsidDel="00000000" w:rsidR="00000000" w:rsidRPr="00000000">
        <w:rPr>
          <w:rtl w:val="0"/>
        </w:rPr>
        <w:t xml:space="preserve">Esta configuración es muy útil para que los desarrolladores prueben sus productos desplegados en “</w:t>
      </w:r>
      <w:r w:rsidDel="00000000" w:rsidR="00000000" w:rsidRPr="00000000">
        <w:rPr>
          <w:b w:val="1"/>
          <w:i w:val="1"/>
          <w:rtl w:val="0"/>
        </w:rPr>
        <w:t xml:space="preserve">Kubernetes</w:t>
      </w:r>
      <w:r w:rsidDel="00000000" w:rsidR="00000000" w:rsidRPr="00000000">
        <w:rPr>
          <w:rtl w:val="0"/>
        </w:rPr>
        <w:t xml:space="preserve">” luego fácilmente puedan desplegarse sin ningún cambio en sitios como Google Cloud, AWS, Azure u OVH.</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Más información de “</w:t>
      </w:r>
      <w:r w:rsidDel="00000000" w:rsidR="00000000" w:rsidRPr="00000000">
        <w:rPr>
          <w:b w:val="1"/>
          <w:i w:val="1"/>
          <w:rtl w:val="0"/>
        </w:rPr>
        <w:t xml:space="preserve">MiniKube</w:t>
      </w:r>
      <w:r w:rsidDel="00000000" w:rsidR="00000000" w:rsidRPr="00000000">
        <w:rPr>
          <w:rtl w:val="0"/>
        </w:rPr>
        <w:t xml:space="preserve">” </w:t>
      </w:r>
      <w:hyperlink r:id="rId19">
        <w:r w:rsidDel="00000000" w:rsidR="00000000" w:rsidRPr="00000000">
          <w:rPr>
            <w:color w:val="1155cc"/>
            <w:u w:val="single"/>
            <w:rtl w:val="0"/>
          </w:rPr>
          <w:t xml:space="preserve">https://minikube.sigs.k8s.io/docs/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2">
      <w:pPr>
        <w:pStyle w:val="Heading2"/>
        <w:pageBreakBefore w:val="0"/>
        <w:numPr>
          <w:ilvl w:val="1"/>
          <w:numId w:val="4"/>
        </w:numPr>
        <w:ind w:left="576"/>
      </w:pPr>
      <w:bookmarkStart w:colFirst="0" w:colLast="0" w:name="_8ued2mxr0360" w:id="12"/>
      <w:bookmarkEnd w:id="12"/>
      <w:r w:rsidDel="00000000" w:rsidR="00000000" w:rsidRPr="00000000">
        <w:rPr>
          <w:rtl w:val="0"/>
        </w:rPr>
        <w:t xml:space="preserve">Instalando MiniKube</w:t>
      </w:r>
      <w:r w:rsidDel="00000000" w:rsidR="00000000" w:rsidRPr="00000000">
        <w:rPr>
          <w:rtl w:val="0"/>
        </w:rPr>
        <w:t xml:space="preserve"> en sistemas Linux</w:t>
      </w:r>
    </w:p>
    <w:p w:rsidR="00000000" w:rsidDel="00000000" w:rsidP="00000000" w:rsidRDefault="00000000" w:rsidRPr="00000000" w14:paraId="00000063">
      <w:pPr>
        <w:pageBreakBefore w:val="0"/>
        <w:rPr/>
      </w:pPr>
      <w:r w:rsidDel="00000000" w:rsidR="00000000" w:rsidRPr="00000000">
        <w:rPr>
          <w:rtl w:val="0"/>
        </w:rPr>
        <w:t xml:space="preserve">En esta dirección </w:t>
      </w:r>
      <w:hyperlink r:id="rId20">
        <w:r w:rsidDel="00000000" w:rsidR="00000000" w:rsidRPr="00000000">
          <w:rPr>
            <w:color w:val="1155cc"/>
            <w:u w:val="single"/>
            <w:rtl w:val="0"/>
          </w:rPr>
          <w:t xml:space="preserve">https://minikube.sigs.k8s.io/docs/start/</w:t>
        </w:r>
      </w:hyperlink>
      <w:r w:rsidDel="00000000" w:rsidR="00000000" w:rsidRPr="00000000">
        <w:rPr>
          <w:rtl w:val="0"/>
        </w:rPr>
        <w:t xml:space="preserve"> tenéis distintas propuestas de instalación de “</w:t>
      </w:r>
      <w:r w:rsidDel="00000000" w:rsidR="00000000" w:rsidRPr="00000000">
        <w:rPr>
          <w:b w:val="1"/>
          <w:i w:val="1"/>
          <w:rtl w:val="0"/>
        </w:rPr>
        <w:t xml:space="preserve">MiniKube</w:t>
      </w:r>
      <w:r w:rsidDel="00000000" w:rsidR="00000000" w:rsidRPr="00000000">
        <w:rPr>
          <w:rtl w:val="0"/>
        </w:rPr>
        <w:t xml:space="preserve">”. Nosotros seguiremos la propuesta para instalarlo en sistemas Debian/Ubuntu.</w:t>
      </w:r>
    </w:p>
    <w:p w:rsidR="00000000" w:rsidDel="00000000" w:rsidP="00000000" w:rsidRDefault="00000000" w:rsidRPr="00000000" w14:paraId="00000064">
      <w:pPr>
        <w:pageBreakBefore w:val="0"/>
        <w:rPr/>
      </w:pPr>
      <w:r w:rsidDel="00000000" w:rsidR="00000000" w:rsidRPr="00000000">
        <w:rPr>
          <w:rtl w:val="0"/>
        </w:rPr>
        <w:t xml:space="preserve">En primer lugar, realizaremos</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rFonts w:ascii="Consolas" w:cs="Consolas" w:eastAsia="Consolas" w:hAnsi="Consolas"/>
                <w:color w:val="333333"/>
                <w:sz w:val="18"/>
                <w:szCs w:val="18"/>
                <w:shd w:fill="f8f8f8" w:val="clear"/>
                <w:rtl w:val="0"/>
              </w:rPr>
              <w:t xml:space="preserve">curl -LO https://storage.googleapis.com/minikube/releases/latest/minikube_latest_amd64.deb</w:t>
            </w:r>
            <w:r w:rsidDel="00000000" w:rsidR="00000000" w:rsidRPr="00000000">
              <w:rPr>
                <w:rtl w:val="0"/>
              </w:rPr>
            </w:r>
          </w:p>
        </w:tc>
      </w:tr>
    </w:tbl>
    <w:p w:rsidR="00000000" w:rsidDel="00000000" w:rsidP="00000000" w:rsidRDefault="00000000" w:rsidRPr="00000000" w14:paraId="00000066">
      <w:pPr>
        <w:pageBreakBefore w:val="0"/>
        <w:rPr/>
      </w:pPr>
      <w:r w:rsidDel="00000000" w:rsidR="00000000" w:rsidRPr="00000000">
        <w:rPr>
          <w:rtl w:val="0"/>
        </w:rPr>
        <w:t xml:space="preserve">y tras ello</w:t>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sudo dpkg -i minikube_latest_amd64.deb</w:t>
            </w:r>
            <w:r w:rsidDel="00000000" w:rsidR="00000000" w:rsidRPr="00000000">
              <w:rPr>
                <w:rtl w:val="0"/>
              </w:rPr>
            </w:r>
          </w:p>
        </w:tc>
      </w:tr>
    </w:tbl>
    <w:p w:rsidR="00000000" w:rsidDel="00000000" w:rsidP="00000000" w:rsidRDefault="00000000" w:rsidRPr="00000000" w14:paraId="00000068">
      <w:pPr>
        <w:pageBreakBefore w:val="0"/>
        <w:rPr/>
      </w:pPr>
      <w:r w:rsidDel="00000000" w:rsidR="00000000" w:rsidRPr="00000000">
        <w:rPr>
          <w:rtl w:val="0"/>
        </w:rPr>
        <w:t xml:space="preserve">Obteniendo un resultado similar a:</w:t>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drawing>
          <wp:inline distB="114300" distT="114300" distL="114300" distR="114300">
            <wp:extent cx="6120000" cy="1333500"/>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120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Una vez instalado, iniciaremos el clúster de “</w:t>
      </w:r>
      <w:r w:rsidDel="00000000" w:rsidR="00000000" w:rsidRPr="00000000">
        <w:rPr>
          <w:b w:val="1"/>
          <w:i w:val="1"/>
          <w:rtl w:val="0"/>
        </w:rPr>
        <w:t xml:space="preserve">Kubernetes</w:t>
      </w:r>
      <w:r w:rsidDel="00000000" w:rsidR="00000000" w:rsidRPr="00000000">
        <w:rPr>
          <w:rtl w:val="0"/>
        </w:rPr>
        <w:t xml:space="preserve">” mediante “</w:t>
      </w:r>
      <w:r w:rsidDel="00000000" w:rsidR="00000000" w:rsidRPr="00000000">
        <w:rPr>
          <w:b w:val="1"/>
          <w:i w:val="1"/>
          <w:rtl w:val="0"/>
        </w:rPr>
        <w:t xml:space="preserve">MiniKube</w:t>
      </w:r>
      <w:r w:rsidDel="00000000" w:rsidR="00000000" w:rsidRPr="00000000">
        <w:rPr>
          <w:rtl w:val="0"/>
        </w:rPr>
        <w:t xml:space="preserve">” con:</w:t>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minikube start</w:t>
            </w:r>
            <w:r w:rsidDel="00000000" w:rsidR="00000000" w:rsidRPr="00000000">
              <w:rPr>
                <w:rtl w:val="0"/>
              </w:rPr>
            </w:r>
          </w:p>
        </w:tc>
      </w:tr>
    </w:tbl>
    <w:p w:rsidR="00000000" w:rsidDel="00000000" w:rsidP="00000000" w:rsidRDefault="00000000" w:rsidRPr="00000000" w14:paraId="0000006C">
      <w:pPr>
        <w:pageBreakBefore w:val="0"/>
        <w:rPr/>
      </w:pPr>
      <w:r w:rsidDel="00000000" w:rsidR="00000000" w:rsidRPr="00000000">
        <w:rPr>
          <w:rtl w:val="0"/>
        </w:rPr>
        <w:t xml:space="preserve">Obteniendo un resultado similar a:</w:t>
      </w:r>
    </w:p>
    <w:p w:rsidR="00000000" w:rsidDel="00000000" w:rsidP="00000000" w:rsidRDefault="00000000" w:rsidRPr="00000000" w14:paraId="0000006D">
      <w:pPr>
        <w:pageBreakBefore w:val="0"/>
        <w:rPr/>
      </w:pPr>
      <w:r w:rsidDel="00000000" w:rsidR="00000000" w:rsidRPr="00000000">
        <w:rPr/>
        <w:drawing>
          <wp:inline distB="114300" distT="114300" distL="114300" distR="114300">
            <wp:extent cx="6120000" cy="3670300"/>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12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La propia instalación de “</w:t>
      </w:r>
      <w:r w:rsidDel="00000000" w:rsidR="00000000" w:rsidRPr="00000000">
        <w:rPr>
          <w:b w:val="1"/>
          <w:i w:val="1"/>
          <w:rtl w:val="0"/>
        </w:rPr>
        <w:t xml:space="preserve">MiniKube</w:t>
      </w:r>
      <w:r w:rsidDel="00000000" w:rsidR="00000000" w:rsidRPr="00000000">
        <w:rPr>
          <w:rtl w:val="0"/>
        </w:rPr>
        <w:t xml:space="preserve">” nos avisa que no tenemos instalado “</w:t>
      </w:r>
      <w:r w:rsidDel="00000000" w:rsidR="00000000" w:rsidRPr="00000000">
        <w:rPr>
          <w:b w:val="1"/>
          <w:i w:val="1"/>
          <w:rtl w:val="0"/>
        </w:rPr>
        <w:t xml:space="preserve">kubectl</w:t>
      </w:r>
      <w:r w:rsidDel="00000000" w:rsidR="00000000" w:rsidRPr="00000000">
        <w:rPr>
          <w:rtl w:val="0"/>
        </w:rPr>
        <w:t xml:space="preserve">” e incluso nos da una alternativa a su uso. Pero dado que existe gran documentación de “</w:t>
      </w:r>
      <w:r w:rsidDel="00000000" w:rsidR="00000000" w:rsidRPr="00000000">
        <w:rPr>
          <w:b w:val="1"/>
          <w:i w:val="1"/>
          <w:rtl w:val="0"/>
        </w:rPr>
        <w:t xml:space="preserve">Kubernetes</w:t>
      </w:r>
      <w:r w:rsidDel="00000000" w:rsidR="00000000" w:rsidRPr="00000000">
        <w:rPr>
          <w:rtl w:val="0"/>
        </w:rPr>
        <w:t xml:space="preserve">” usando esta herramienta, la instalaremos mediante los siguientes comandos:</w:t>
      </w:r>
    </w:p>
    <w:tbl>
      <w:tblPr>
        <w:tblStyle w:val="Table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curl -LO </w:t>
            </w:r>
            <w:r w:rsidDel="00000000" w:rsidR="00000000" w:rsidRPr="00000000">
              <w:rPr>
                <w:rFonts w:ascii="Consolas" w:cs="Consolas" w:eastAsia="Consolas" w:hAnsi="Consolas"/>
                <w:color w:val="dd1144"/>
                <w:sz w:val="18"/>
                <w:szCs w:val="18"/>
                <w:shd w:fill="f8f8f8" w:val="clear"/>
                <w:rtl w:val="0"/>
              </w:rPr>
              <w:t xml:space="preserve">"https://storage.googleapis.com/kubernetes-release/release/</w:t>
            </w:r>
            <w:r w:rsidDel="00000000" w:rsidR="00000000" w:rsidRPr="00000000">
              <w:rPr>
                <w:rFonts w:ascii="Consolas" w:cs="Consolas" w:eastAsia="Consolas" w:hAnsi="Consolas"/>
                <w:color w:val="008080"/>
                <w:sz w:val="18"/>
                <w:szCs w:val="18"/>
                <w:shd w:fill="f8f8f8" w:val="clear"/>
                <w:rtl w:val="0"/>
              </w:rPr>
              <w:t xml:space="preserve">$(curl -s </w:t>
              <w:br w:type="textWrapping"/>
              <w:t xml:space="preserve">https://storage.googleapis.com/kubernetes-release/release/stable.txt)</w:t>
            </w:r>
            <w:r w:rsidDel="00000000" w:rsidR="00000000" w:rsidRPr="00000000">
              <w:rPr>
                <w:rFonts w:ascii="Consolas" w:cs="Consolas" w:eastAsia="Consolas" w:hAnsi="Consolas"/>
                <w:color w:val="dd1144"/>
                <w:sz w:val="18"/>
                <w:szCs w:val="18"/>
                <w:shd w:fill="f8f8f8" w:val="clear"/>
                <w:rtl w:val="0"/>
              </w:rPr>
              <w:t xml:space="preserve">/bin/linux/amd64/kubectl"</w:t>
            </w:r>
            <w:r w:rsidDel="00000000" w:rsidR="00000000" w:rsidRPr="00000000">
              <w:rPr>
                <w:rtl w:val="0"/>
              </w:rPr>
            </w:r>
          </w:p>
        </w:tc>
      </w:tr>
    </w:tbl>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Y tras la descarga, proporcionamos permiso de ejecución y movemos el fichero a “</w:t>
      </w:r>
      <w:r w:rsidDel="00000000" w:rsidR="00000000" w:rsidRPr="00000000">
        <w:rPr>
          <w:b w:val="1"/>
          <w:i w:val="1"/>
          <w:rtl w:val="0"/>
        </w:rPr>
        <w:t xml:space="preserve">/usr/local/bin</w:t>
      </w:r>
      <w:r w:rsidDel="00000000" w:rsidR="00000000" w:rsidRPr="00000000">
        <w:rPr>
          <w:rtl w:val="0"/>
        </w:rPr>
        <w:t xml:space="preserve">”.</w:t>
      </w:r>
    </w:p>
    <w:tbl>
      <w:tblPr>
        <w:tblStyle w:val="Table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chmod +x ./kubectl</w:t>
            </w:r>
            <w:r w:rsidDel="00000000" w:rsidR="00000000" w:rsidRPr="00000000">
              <w:rPr>
                <w:rtl w:val="0"/>
              </w:rPr>
            </w:r>
          </w:p>
        </w:tc>
      </w:tr>
    </w:tbl>
    <w:p w:rsidR="00000000" w:rsidDel="00000000" w:rsidP="00000000" w:rsidRDefault="00000000" w:rsidRPr="00000000" w14:paraId="00000073">
      <w:pPr>
        <w:pageBreakBefore w:val="0"/>
        <w:spacing w:after="0" w:before="0" w:line="276" w:lineRule="auto"/>
        <w:jc w:val="left"/>
        <w:rPr>
          <w:rFonts w:ascii="Consolas" w:cs="Consolas" w:eastAsia="Consolas" w:hAnsi="Consolas"/>
          <w:color w:val="333333"/>
          <w:shd w:fill="f8f8f8" w:val="clear"/>
        </w:rPr>
      </w:pPr>
      <w:r w:rsidDel="00000000" w:rsidR="00000000" w:rsidRPr="00000000">
        <w:rPr>
          <w:rtl w:val="0"/>
        </w:rPr>
      </w:r>
    </w:p>
    <w:tbl>
      <w:tblPr>
        <w:tblStyle w:val="Table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mv ./kubectl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/bin/kubectl</w:t>
            </w:r>
            <w:r w:rsidDel="00000000" w:rsidR="00000000" w:rsidRPr="00000000">
              <w:rPr>
                <w:rtl w:val="0"/>
              </w:rPr>
            </w:r>
          </w:p>
        </w:tc>
      </w:tr>
    </w:tbl>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Obteniendo un resultado similar al de la imagen:</w:t>
      </w:r>
    </w:p>
    <w:p w:rsidR="00000000" w:rsidDel="00000000" w:rsidP="00000000" w:rsidRDefault="00000000" w:rsidRPr="00000000" w14:paraId="00000077">
      <w:pPr>
        <w:pageBreakBefore w:val="0"/>
        <w:rPr/>
      </w:pPr>
      <w:r w:rsidDel="00000000" w:rsidR="00000000" w:rsidRPr="00000000">
        <w:rPr/>
        <w:drawing>
          <wp:inline distB="114300" distT="114300" distL="114300" distR="114300">
            <wp:extent cx="6120000" cy="812800"/>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200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Dado que “</w:t>
      </w:r>
      <w:r w:rsidDel="00000000" w:rsidR="00000000" w:rsidRPr="00000000">
        <w:rPr>
          <w:b w:val="1"/>
          <w:i w:val="1"/>
          <w:rtl w:val="0"/>
        </w:rPr>
        <w:t xml:space="preserve">MiniKube</w:t>
      </w:r>
      <w:r w:rsidDel="00000000" w:rsidR="00000000" w:rsidRPr="00000000">
        <w:rPr>
          <w:rtl w:val="0"/>
        </w:rPr>
        <w:t xml:space="preserve">” realmente es un clúster de Kubernetes virtualizado, existen otras opciones de utilizar “</w:t>
      </w:r>
      <w:r w:rsidDel="00000000" w:rsidR="00000000" w:rsidRPr="00000000">
        <w:rPr>
          <w:b w:val="1"/>
          <w:i w:val="1"/>
          <w:rtl w:val="0"/>
        </w:rPr>
        <w:t xml:space="preserve">kubectl</w:t>
      </w:r>
      <w:r w:rsidDel="00000000" w:rsidR="00000000" w:rsidRPr="00000000">
        <w:rPr>
          <w:rtl w:val="0"/>
        </w:rPr>
        <w:t xml:space="preserve">” sin instalarlo en nuestra máquina local, mediante un alias o un enlace simbólico a “</w:t>
      </w:r>
      <w:r w:rsidDel="00000000" w:rsidR="00000000" w:rsidRPr="00000000">
        <w:rPr>
          <w:b w:val="1"/>
          <w:i w:val="1"/>
          <w:rtl w:val="0"/>
        </w:rPr>
        <w:t xml:space="preserve">kubectl</w:t>
      </w:r>
      <w:r w:rsidDel="00000000" w:rsidR="00000000" w:rsidRPr="00000000">
        <w:rPr>
          <w:rtl w:val="0"/>
        </w:rPr>
        <w:t xml:space="preserve">” dentro del clúster.  En el siguiente enlace podéis encontrar más información de como realizarlo </w:t>
      </w:r>
      <w:hyperlink r:id="rId24">
        <w:r w:rsidDel="00000000" w:rsidR="00000000" w:rsidRPr="00000000">
          <w:rPr>
            <w:color w:val="1155cc"/>
            <w:u w:val="single"/>
            <w:rtl w:val="0"/>
          </w:rPr>
          <w:t xml:space="preserve">https://minikube.sigs.k8s.io/docs/handbook/kubectl/</w:t>
        </w:r>
      </w:hyperlink>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t xml:space="preserve">”</w:t>
      </w:r>
      <w:r w:rsidDel="00000000" w:rsidR="00000000" w:rsidRPr="00000000">
        <w:rPr>
          <w:b w:val="1"/>
          <w:i w:val="1"/>
          <w:rtl w:val="0"/>
        </w:rPr>
        <w:t xml:space="preserve">MiniKube</w:t>
      </w:r>
      <w:r w:rsidDel="00000000" w:rsidR="00000000" w:rsidRPr="00000000">
        <w:rPr>
          <w:rtl w:val="0"/>
        </w:rPr>
        <w:t xml:space="preserve">” también incluye un “dashboard” para poder utilizar y visualizar algunos elementos de manera gráfica. Podemos invocarlo usando:</w:t>
      </w:r>
    </w:p>
    <w:tbl>
      <w:tblPr>
        <w:tblStyle w:val="Table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minikube dashboard</w:t>
            </w:r>
            <w:r w:rsidDel="00000000" w:rsidR="00000000" w:rsidRPr="00000000">
              <w:rPr>
                <w:rtl w:val="0"/>
              </w:rPr>
            </w:r>
          </w:p>
        </w:tc>
      </w:tr>
    </w:tbl>
    <w:p w:rsidR="00000000" w:rsidDel="00000000" w:rsidP="00000000" w:rsidRDefault="00000000" w:rsidRPr="00000000" w14:paraId="0000007C">
      <w:pPr>
        <w:pStyle w:val="Heading1"/>
        <w:pageBreakBefore w:val="0"/>
        <w:numPr>
          <w:ilvl w:val="0"/>
          <w:numId w:val="4"/>
        </w:numPr>
        <w:ind w:left="432"/>
        <w:jc w:val="both"/>
      </w:pPr>
      <w:bookmarkStart w:colFirst="0" w:colLast="0" w:name="_8wpk6er5avxl" w:id="13"/>
      <w:bookmarkEnd w:id="13"/>
      <w:r w:rsidDel="00000000" w:rsidR="00000000" w:rsidRPr="00000000">
        <w:rPr>
          <w:rtl w:val="0"/>
        </w:rPr>
        <w:t xml:space="preserve">Utilizando Kubernetes y  MiniKube</w:t>
      </w:r>
    </w:p>
    <w:p w:rsidR="00000000" w:rsidDel="00000000" w:rsidP="00000000" w:rsidRDefault="00000000" w:rsidRPr="00000000" w14:paraId="0000007D">
      <w:pPr>
        <w:pageBreakBefore w:val="0"/>
        <w:rPr/>
      </w:pPr>
      <w:r w:rsidDel="00000000" w:rsidR="00000000" w:rsidRPr="00000000">
        <w:rPr>
          <w:rtl w:val="0"/>
        </w:rPr>
        <w:t xml:space="preserve">Por la gran profundidad de “</w:t>
      </w:r>
      <w:r w:rsidDel="00000000" w:rsidR="00000000" w:rsidRPr="00000000">
        <w:rPr>
          <w:b w:val="1"/>
          <w:i w:val="1"/>
          <w:rtl w:val="0"/>
        </w:rPr>
        <w:t xml:space="preserve">Kubernetes</w:t>
      </w:r>
      <w:r w:rsidDel="00000000" w:rsidR="00000000" w:rsidRPr="00000000">
        <w:rPr>
          <w:rtl w:val="0"/>
        </w:rPr>
        <w:t xml:space="preserve">”, esta unidad está bastante simplificada. Una vez entendida la estructura base de cómo funciona esta herramienta (clúster, despliegue, servicio, etc.), dejamos los casos prácticos de la unidad y la “</w:t>
      </w:r>
      <w:r w:rsidDel="00000000" w:rsidR="00000000" w:rsidRPr="00000000">
        <w:rPr>
          <w:b w:val="1"/>
          <w:i w:val="1"/>
          <w:rtl w:val="0"/>
        </w:rPr>
        <w:t xml:space="preserve">CheatSheet</w:t>
      </w:r>
      <w:r w:rsidDel="00000000" w:rsidR="00000000" w:rsidRPr="00000000">
        <w:rPr>
          <w:rtl w:val="0"/>
        </w:rPr>
        <w:t xml:space="preserve">” como herramientas autoguiadas para comprender de forma aplicada los principales comandos de “</w:t>
      </w:r>
      <w:r w:rsidDel="00000000" w:rsidR="00000000" w:rsidRPr="00000000">
        <w:rPr>
          <w:b w:val="1"/>
          <w:i w:val="1"/>
          <w:rtl w:val="0"/>
        </w:rPr>
        <w:t xml:space="preserve">Kubernetes</w:t>
      </w:r>
      <w:r w:rsidDel="00000000" w:rsidR="00000000" w:rsidRPr="00000000">
        <w:rPr>
          <w:rtl w:val="0"/>
        </w:rPr>
        <w:t xml:space="preserve">” y “</w:t>
      </w:r>
      <w:r w:rsidDel="00000000" w:rsidR="00000000" w:rsidRPr="00000000">
        <w:rPr>
          <w:b w:val="1"/>
          <w:i w:val="1"/>
          <w:rtl w:val="0"/>
        </w:rPr>
        <w:t xml:space="preserve">MiniKube</w:t>
      </w:r>
      <w:r w:rsidDel="00000000" w:rsidR="00000000" w:rsidRPr="00000000">
        <w:rPr>
          <w:rtl w:val="0"/>
        </w:rPr>
        <w:t xml:space="preserve">”,  así como la configuración de “</w:t>
      </w:r>
      <w:r w:rsidDel="00000000" w:rsidR="00000000" w:rsidRPr="00000000">
        <w:rPr>
          <w:b w:val="1"/>
          <w:i w:val="1"/>
          <w:rtl w:val="0"/>
        </w:rPr>
        <w:t xml:space="preserve">Kubernetes</w:t>
      </w:r>
      <w:r w:rsidDel="00000000" w:rsidR="00000000" w:rsidRPr="00000000">
        <w:rPr>
          <w:rtl w:val="0"/>
        </w:rPr>
        <w:t xml:space="preserve">” mediante ficheros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7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recordad que con cada reinicio de la máquina, deberéis iniciar de nuevo el clúster virtualizado que hemos creado con “</w:t>
      </w:r>
      <w:r w:rsidDel="00000000" w:rsidR="00000000" w:rsidRPr="00000000">
        <w:rPr>
          <w:b w:val="1"/>
          <w:i w:val="1"/>
          <w:rtl w:val="0"/>
        </w:rPr>
        <w:t xml:space="preserve">minikube start</w:t>
      </w:r>
      <w:r w:rsidDel="00000000" w:rsidR="00000000" w:rsidRPr="00000000">
        <w:rPr>
          <w:rtl w:val="0"/>
        </w:rPr>
        <w:t xml:space="preserve">”.</w:t>
      </w:r>
    </w:p>
    <w:p w:rsidR="00000000" w:rsidDel="00000000" w:rsidP="00000000" w:rsidRDefault="00000000" w:rsidRPr="00000000" w14:paraId="0000007F">
      <w:pPr>
        <w:pStyle w:val="Heading1"/>
        <w:pageBreakBefore w:val="0"/>
        <w:numPr>
          <w:ilvl w:val="0"/>
          <w:numId w:val="4"/>
        </w:numPr>
        <w:ind w:left="432"/>
        <w:jc w:val="both"/>
        <w:rPr>
          <w:smallCaps w:val="1"/>
          <w:color w:val="669966"/>
          <w:sz w:val="28"/>
          <w:szCs w:val="28"/>
        </w:rPr>
      </w:pPr>
      <w:bookmarkStart w:colFirst="0" w:colLast="0" w:name="_73kjkd7e0i1x" w:id="14"/>
      <w:bookmarkEnd w:id="14"/>
      <w:r w:rsidDel="00000000" w:rsidR="00000000" w:rsidRPr="00000000">
        <w:rPr>
          <w:rtl w:val="0"/>
        </w:rPr>
        <w:t xml:space="preserve">Interfaces gráficas para la gestión de Kubernetes</w:t>
      </w:r>
    </w:p>
    <w:p w:rsidR="00000000" w:rsidDel="00000000" w:rsidP="00000000" w:rsidRDefault="00000000" w:rsidRPr="00000000" w14:paraId="00000080">
      <w:pPr>
        <w:pageBreakBefore w:val="0"/>
        <w:rPr/>
      </w:pPr>
      <w:r w:rsidDel="00000000" w:rsidR="00000000" w:rsidRPr="00000000">
        <w:rPr>
          <w:rtl w:val="0"/>
        </w:rPr>
        <w:t xml:space="preserve">En este punto recomendamos dos elementos que mediante interfaz gráfica nos permiten la gestión de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1">
      <w:pPr>
        <w:pageBreakBefore w:val="0"/>
        <w:numPr>
          <w:ilvl w:val="0"/>
          <w:numId w:val="3"/>
        </w:numPr>
        <w:spacing w:after="0" w:afterAutospacing="0"/>
        <w:ind w:left="720" w:hanging="360"/>
        <w:rPr>
          <w:b w:val="1"/>
        </w:rPr>
      </w:pPr>
      <w:r w:rsidDel="00000000" w:rsidR="00000000" w:rsidRPr="00000000">
        <w:rPr>
          <w:b w:val="1"/>
          <w:rtl w:val="0"/>
        </w:rPr>
        <w:t xml:space="preserve">Helm:  </w:t>
      </w:r>
      <w:r w:rsidDel="00000000" w:rsidR="00000000" w:rsidRPr="00000000">
        <w:rPr>
          <w:rtl w:val="0"/>
        </w:rPr>
        <w:t xml:space="preserve">permite la instalación sencilla de aplicaciones en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2">
      <w:pPr>
        <w:pageBreakBefore w:val="0"/>
        <w:numPr>
          <w:ilvl w:val="1"/>
          <w:numId w:val="3"/>
        </w:numPr>
        <w:spacing w:after="0" w:afterAutospacing="0" w:before="0" w:beforeAutospacing="0"/>
        <w:ind w:left="1440" w:hanging="360"/>
        <w:rPr/>
      </w:pPr>
      <w:hyperlink r:id="rId25">
        <w:r w:rsidDel="00000000" w:rsidR="00000000" w:rsidRPr="00000000">
          <w:rPr>
            <w:color w:val="1155cc"/>
            <w:u w:val="single"/>
            <w:rtl w:val="0"/>
          </w:rPr>
          <w:t xml:space="preserve">https://helm.sh/</w:t>
        </w:r>
      </w:hyperlink>
      <w:r w:rsidDel="00000000" w:rsidR="00000000" w:rsidRPr="00000000">
        <w:rPr>
          <w:rtl w:val="0"/>
        </w:rPr>
      </w:r>
    </w:p>
    <w:p w:rsidR="00000000" w:rsidDel="00000000" w:rsidP="00000000" w:rsidRDefault="00000000" w:rsidRPr="00000000" w14:paraId="00000083">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Rancher</w:t>
      </w:r>
      <w:r w:rsidDel="00000000" w:rsidR="00000000" w:rsidRPr="00000000">
        <w:rPr>
          <w:rtl w:val="0"/>
        </w:rPr>
        <w:t xml:space="preserve">: software para gestión de contenedores y clúster con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4">
      <w:pPr>
        <w:pageBreakBefore w:val="0"/>
        <w:numPr>
          <w:ilvl w:val="1"/>
          <w:numId w:val="3"/>
        </w:numPr>
        <w:spacing w:after="0" w:afterAutospacing="0" w:before="0" w:beforeAutospacing="0"/>
        <w:ind w:left="1440" w:hanging="360"/>
        <w:rPr>
          <w:u w:val="none"/>
        </w:rPr>
      </w:pPr>
      <w:hyperlink r:id="rId26">
        <w:r w:rsidDel="00000000" w:rsidR="00000000" w:rsidRPr="00000000">
          <w:rPr>
            <w:color w:val="1155cc"/>
            <w:u w:val="single"/>
            <w:rtl w:val="0"/>
          </w:rPr>
          <w:t xml:space="preserve">https://rancher.com/</w:t>
        </w:r>
      </w:hyperlink>
      <w:r w:rsidDel="00000000" w:rsidR="00000000" w:rsidRPr="00000000">
        <w:rPr>
          <w:rtl w:val="0"/>
        </w:rPr>
      </w:r>
    </w:p>
    <w:p w:rsidR="00000000" w:rsidDel="00000000" w:rsidP="00000000" w:rsidRDefault="00000000" w:rsidRPr="00000000" w14:paraId="00000085">
      <w:pPr>
        <w:pageBreakBefore w:val="0"/>
        <w:numPr>
          <w:ilvl w:val="0"/>
          <w:numId w:val="3"/>
        </w:numPr>
        <w:spacing w:after="0" w:afterAutospacing="0" w:before="0" w:beforeAutospacing="0"/>
        <w:ind w:left="720" w:hanging="360"/>
      </w:pPr>
      <w:r w:rsidDel="00000000" w:rsidR="00000000" w:rsidRPr="00000000">
        <w:rPr>
          <w:b w:val="1"/>
          <w:rtl w:val="0"/>
        </w:rPr>
        <w:t xml:space="preserve">Plugin Visual Studio Code “Kubernetes”:</w:t>
      </w:r>
      <w:r w:rsidDel="00000000" w:rsidR="00000000" w:rsidRPr="00000000">
        <w:rPr>
          <w:rtl w:val="0"/>
        </w:rPr>
        <w:t xml:space="preserve"> plugin que nos permite visualizar y editar opciones de “</w:t>
      </w:r>
      <w:r w:rsidDel="00000000" w:rsidR="00000000" w:rsidRPr="00000000">
        <w:rPr>
          <w:b w:val="1"/>
          <w:i w:val="1"/>
          <w:rtl w:val="0"/>
        </w:rPr>
        <w:t xml:space="preserve">Kubernetes</w:t>
      </w:r>
      <w:r w:rsidDel="00000000" w:rsidR="00000000" w:rsidRPr="00000000">
        <w:rPr>
          <w:rtl w:val="0"/>
        </w:rPr>
        <w:t xml:space="preserve">” dentro del IDE Visual Studio Code.</w:t>
      </w:r>
    </w:p>
    <w:p w:rsidR="00000000" w:rsidDel="00000000" w:rsidP="00000000" w:rsidRDefault="00000000" w:rsidRPr="00000000" w14:paraId="00000086">
      <w:pPr>
        <w:pageBreakBefore w:val="0"/>
        <w:numPr>
          <w:ilvl w:val="1"/>
          <w:numId w:val="3"/>
        </w:numPr>
        <w:spacing w:after="0" w:afterAutospacing="0" w:before="0" w:beforeAutospacing="0"/>
        <w:ind w:left="1440" w:hanging="360"/>
        <w:rPr>
          <w:u w:val="none"/>
        </w:rPr>
      </w:pPr>
      <w:hyperlink r:id="rId27">
        <w:r w:rsidDel="00000000" w:rsidR="00000000" w:rsidRPr="00000000">
          <w:rPr>
            <w:color w:val="1155cc"/>
            <w:u w:val="single"/>
            <w:rtl w:val="0"/>
          </w:rPr>
          <w:t xml:space="preserve">https://marketplace.visualstudio.com/items?itemName=ms-kubernetes-tools.vscode-kubernetes-tools</w:t>
        </w:r>
      </w:hyperlink>
      <w:r w:rsidDel="00000000" w:rsidR="00000000" w:rsidRPr="00000000">
        <w:rPr>
          <w:rtl w:val="0"/>
        </w:rPr>
        <w:t xml:space="preserve"> </w:t>
      </w:r>
    </w:p>
    <w:p w:rsidR="00000000" w:rsidDel="00000000" w:rsidP="00000000" w:rsidRDefault="00000000" w:rsidRPr="00000000" w14:paraId="00000087">
      <w:pPr>
        <w:pStyle w:val="Heading1"/>
        <w:pageBreakBefore w:val="0"/>
        <w:numPr>
          <w:ilvl w:val="0"/>
          <w:numId w:val="4"/>
        </w:numPr>
        <w:spacing w:before="0" w:beforeAutospacing="0"/>
        <w:ind w:left="432"/>
        <w:jc w:val="both"/>
        <w:rPr>
          <w:u w:val="none"/>
        </w:rPr>
      </w:pPr>
      <w:bookmarkStart w:colFirst="0" w:colLast="0" w:name="_suxappm1ghic" w:id="15"/>
      <w:bookmarkEnd w:id="15"/>
      <w:r w:rsidDel="00000000" w:rsidR="00000000" w:rsidRPr="00000000">
        <w:rPr>
          <w:rtl w:val="0"/>
        </w:rPr>
        <w:t xml:space="preserve">Desplegando Kubernetes en principales proveedores</w:t>
      </w:r>
    </w:p>
    <w:p w:rsidR="00000000" w:rsidDel="00000000" w:rsidP="00000000" w:rsidRDefault="00000000" w:rsidRPr="00000000" w14:paraId="00000088">
      <w:pPr>
        <w:pageBreakBefore w:val="0"/>
        <w:rPr/>
      </w:pPr>
      <w:r w:rsidDel="00000000" w:rsidR="00000000" w:rsidRPr="00000000">
        <w:rPr>
          <w:rtl w:val="0"/>
        </w:rPr>
        <w:t xml:space="preserve">En este punto proporcionamos algunos enlaces de como desplegar de forma sencilla aplicaciones usando “</w:t>
      </w:r>
      <w:r w:rsidDel="00000000" w:rsidR="00000000" w:rsidRPr="00000000">
        <w:rPr>
          <w:b w:val="1"/>
          <w:i w:val="1"/>
          <w:rtl w:val="0"/>
        </w:rPr>
        <w:t xml:space="preserve">Kubernetes</w:t>
      </w:r>
      <w:r w:rsidDel="00000000" w:rsidR="00000000" w:rsidRPr="00000000">
        <w:rPr>
          <w:rtl w:val="0"/>
        </w:rPr>
        <w:t xml:space="preserve">” en los principales servicios de computación en la nube:</w:t>
      </w:r>
    </w:p>
    <w:p w:rsidR="00000000" w:rsidDel="00000000" w:rsidP="00000000" w:rsidRDefault="00000000" w:rsidRPr="00000000" w14:paraId="00000089">
      <w:pPr>
        <w:pageBreakBefore w:val="0"/>
        <w:numPr>
          <w:ilvl w:val="0"/>
          <w:numId w:val="1"/>
        </w:numPr>
        <w:spacing w:after="0" w:afterAutospacing="0"/>
        <w:ind w:left="720" w:hanging="360"/>
        <w:rPr>
          <w:b w:val="1"/>
        </w:rPr>
      </w:pPr>
      <w:r w:rsidDel="00000000" w:rsidR="00000000" w:rsidRPr="00000000">
        <w:rPr>
          <w:b w:val="1"/>
          <w:rtl w:val="0"/>
        </w:rPr>
        <w:t xml:space="preserve">Google Cloud: </w:t>
      </w:r>
    </w:p>
    <w:p w:rsidR="00000000" w:rsidDel="00000000" w:rsidP="00000000" w:rsidRDefault="00000000" w:rsidRPr="00000000" w14:paraId="0000008A">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Enlace al servicio: </w:t>
      </w:r>
      <w:hyperlink r:id="rId28">
        <w:r w:rsidDel="00000000" w:rsidR="00000000" w:rsidRPr="00000000">
          <w:rPr>
            <w:color w:val="1155cc"/>
            <w:u w:val="single"/>
            <w:rtl w:val="0"/>
          </w:rPr>
          <w:t xml:space="preserve">https://cloud.google.com/kubernetes-engine?hl=es</w:t>
        </w:r>
      </w:hyperlink>
      <w:r w:rsidDel="00000000" w:rsidR="00000000" w:rsidRPr="00000000">
        <w:rPr>
          <w:rtl w:val="0"/>
        </w:rPr>
        <w:t xml:space="preserve"> </w:t>
      </w:r>
    </w:p>
    <w:p w:rsidR="00000000" w:rsidDel="00000000" w:rsidP="00000000" w:rsidRDefault="00000000" w:rsidRPr="00000000" w14:paraId="0000008B">
      <w:pPr>
        <w:pageBreakBefore w:val="0"/>
        <w:numPr>
          <w:ilvl w:val="1"/>
          <w:numId w:val="1"/>
        </w:numPr>
        <w:spacing w:after="0" w:afterAutospacing="0" w:before="0" w:beforeAutospacing="0"/>
        <w:ind w:left="1440" w:hanging="360"/>
        <w:rPr>
          <w:u w:val="none"/>
        </w:rPr>
      </w:pPr>
      <w:r w:rsidDel="00000000" w:rsidR="00000000" w:rsidRPr="00000000">
        <w:rPr>
          <w:rtl w:val="0"/>
        </w:rPr>
        <w:t xml:space="preserve">Guía rápida: </w:t>
      </w:r>
      <w:hyperlink r:id="rId29">
        <w:r w:rsidDel="00000000" w:rsidR="00000000" w:rsidRPr="00000000">
          <w:rPr>
            <w:color w:val="1155cc"/>
            <w:u w:val="single"/>
            <w:rtl w:val="0"/>
          </w:rPr>
          <w:t xml:space="preserve">https://cloud.google.com/code/docs/intellij/quickstart-k8s</w:t>
        </w:r>
      </w:hyperlink>
      <w:r w:rsidDel="00000000" w:rsidR="00000000" w:rsidRPr="00000000">
        <w:rPr>
          <w:rtl w:val="0"/>
        </w:rPr>
      </w:r>
    </w:p>
    <w:p w:rsidR="00000000" w:rsidDel="00000000" w:rsidP="00000000" w:rsidRDefault="00000000" w:rsidRPr="00000000" w14:paraId="0000008C">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AWS</w:t>
      </w:r>
      <w:r w:rsidDel="00000000" w:rsidR="00000000" w:rsidRPr="00000000">
        <w:rPr>
          <w:rtl w:val="0"/>
        </w:rPr>
        <w:t xml:space="preserve">:</w:t>
      </w:r>
    </w:p>
    <w:p w:rsidR="00000000" w:rsidDel="00000000" w:rsidP="00000000" w:rsidRDefault="00000000" w:rsidRPr="00000000" w14:paraId="0000008D">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Amazon Elastic Kubernetes Service: </w:t>
      </w:r>
      <w:hyperlink r:id="rId30">
        <w:r w:rsidDel="00000000" w:rsidR="00000000" w:rsidRPr="00000000">
          <w:rPr>
            <w:color w:val="1155cc"/>
            <w:u w:val="single"/>
            <w:rtl w:val="0"/>
          </w:rPr>
          <w:t xml:space="preserve">https://aws.amazon.com/es/eks/</w:t>
        </w:r>
      </w:hyperlink>
      <w:r w:rsidDel="00000000" w:rsidR="00000000" w:rsidRPr="00000000">
        <w:rPr>
          <w:rtl w:val="0"/>
        </w:rPr>
        <w:t xml:space="preserve"> </w:t>
      </w:r>
    </w:p>
    <w:p w:rsidR="00000000" w:rsidDel="00000000" w:rsidP="00000000" w:rsidRDefault="00000000" w:rsidRPr="00000000" w14:paraId="0000008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Taller de funcionamiento: </w:t>
      </w:r>
      <w:hyperlink r:id="rId31">
        <w:r w:rsidDel="00000000" w:rsidR="00000000" w:rsidRPr="00000000">
          <w:rPr>
            <w:color w:val="1155cc"/>
            <w:u w:val="single"/>
            <w:rtl w:val="0"/>
          </w:rPr>
          <w:t xml:space="preserve">https://www.eksworkshop.com/</w:t>
        </w:r>
      </w:hyperlink>
      <w:r w:rsidDel="00000000" w:rsidR="00000000" w:rsidRPr="00000000">
        <w:rPr>
          <w:rtl w:val="0"/>
        </w:rPr>
      </w:r>
    </w:p>
    <w:p w:rsidR="00000000" w:rsidDel="00000000" w:rsidP="00000000" w:rsidRDefault="00000000" w:rsidRPr="00000000" w14:paraId="0000008F">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Azure</w:t>
      </w:r>
      <w:r w:rsidDel="00000000" w:rsidR="00000000" w:rsidRPr="00000000">
        <w:rPr>
          <w:rtl w:val="0"/>
        </w:rPr>
        <w:t xml:space="preserve">:</w:t>
      </w:r>
    </w:p>
    <w:p w:rsidR="00000000" w:rsidDel="00000000" w:rsidP="00000000" w:rsidRDefault="00000000" w:rsidRPr="00000000" w14:paraId="00000090">
      <w:pPr>
        <w:pageBreakBefore w:val="0"/>
        <w:numPr>
          <w:ilvl w:val="1"/>
          <w:numId w:val="1"/>
        </w:numPr>
        <w:spacing w:after="0" w:afterAutospacing="0" w:before="0" w:beforeAutospacing="0"/>
        <w:ind w:left="1440" w:hanging="360"/>
        <w:rPr>
          <w:u w:val="none"/>
        </w:rPr>
      </w:pPr>
      <w:r w:rsidDel="00000000" w:rsidR="00000000" w:rsidRPr="00000000">
        <w:rPr>
          <w:rtl w:val="0"/>
        </w:rPr>
        <w:t xml:space="preserve">Kubernetes: </w:t>
      </w:r>
      <w:hyperlink r:id="rId32">
        <w:r w:rsidDel="00000000" w:rsidR="00000000" w:rsidRPr="00000000">
          <w:rPr>
            <w:color w:val="1155cc"/>
            <w:u w:val="single"/>
            <w:rtl w:val="0"/>
          </w:rPr>
          <w:t xml:space="preserve">https://azure.microsoft.com/es-es/services/kubernetes-service/</w:t>
        </w:r>
      </w:hyperlink>
      <w:r w:rsidDel="00000000" w:rsidR="00000000" w:rsidRPr="00000000">
        <w:rPr>
          <w:rtl w:val="0"/>
        </w:rPr>
      </w:r>
    </w:p>
    <w:p w:rsidR="00000000" w:rsidDel="00000000" w:rsidP="00000000" w:rsidRDefault="00000000" w:rsidRPr="00000000" w14:paraId="00000091">
      <w:pPr>
        <w:pageBreakBefore w:val="0"/>
        <w:numPr>
          <w:ilvl w:val="1"/>
          <w:numId w:val="1"/>
        </w:numPr>
        <w:spacing w:after="0" w:afterAutospacing="0" w:before="0" w:beforeAutospacing="0"/>
        <w:ind w:left="1440" w:hanging="360"/>
        <w:rPr>
          <w:u w:val="none"/>
        </w:rPr>
      </w:pPr>
      <w:r w:rsidDel="00000000" w:rsidR="00000000" w:rsidRPr="00000000">
        <w:rPr>
          <w:rtl w:val="0"/>
        </w:rPr>
        <w:t xml:space="preserve">Guía aprendizaje:</w:t>
      </w:r>
    </w:p>
    <w:p w:rsidR="00000000" w:rsidDel="00000000" w:rsidP="00000000" w:rsidRDefault="00000000" w:rsidRPr="00000000" w14:paraId="00000092">
      <w:pPr>
        <w:pageBreakBefore w:val="0"/>
        <w:numPr>
          <w:ilvl w:val="2"/>
          <w:numId w:val="1"/>
        </w:numPr>
        <w:spacing w:after="0" w:afterAutospacing="0" w:before="0" w:beforeAutospacing="0"/>
        <w:ind w:left="2160" w:hanging="360"/>
        <w:rPr>
          <w:u w:val="none"/>
        </w:rPr>
      </w:pPr>
      <w:hyperlink r:id="rId33">
        <w:r w:rsidDel="00000000" w:rsidR="00000000" w:rsidRPr="00000000">
          <w:rPr>
            <w:color w:val="1155cc"/>
            <w:u w:val="single"/>
            <w:rtl w:val="0"/>
          </w:rPr>
          <w:t xml:space="preserve">https://azure.microsoft.com/mediahandler/files/resourcefiles/kubernetes-learning-path/Kubernetes%20Learning%20Path%20version%201.0.pdf</w:t>
        </w:r>
      </w:hyperlink>
      <w:r w:rsidDel="00000000" w:rsidR="00000000" w:rsidRPr="00000000">
        <w:rPr>
          <w:rtl w:val="0"/>
        </w:rPr>
      </w:r>
    </w:p>
    <w:p w:rsidR="00000000" w:rsidDel="00000000" w:rsidP="00000000" w:rsidRDefault="00000000" w:rsidRPr="00000000" w14:paraId="00000093">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OVH</w:t>
      </w:r>
      <w:r w:rsidDel="00000000" w:rsidR="00000000" w:rsidRPr="00000000">
        <w:rPr>
          <w:rtl w:val="0"/>
        </w:rPr>
        <w:t xml:space="preserve">:</w:t>
      </w:r>
    </w:p>
    <w:p w:rsidR="00000000" w:rsidDel="00000000" w:rsidP="00000000" w:rsidRDefault="00000000" w:rsidRPr="00000000" w14:paraId="00000094">
      <w:pPr>
        <w:pageBreakBefore w:val="0"/>
        <w:numPr>
          <w:ilvl w:val="1"/>
          <w:numId w:val="1"/>
        </w:numPr>
        <w:spacing w:before="0" w:beforeAutospacing="0"/>
        <w:ind w:left="1440" w:hanging="360"/>
        <w:rPr>
          <w:u w:val="none"/>
        </w:rPr>
      </w:pPr>
      <w:r w:rsidDel="00000000" w:rsidR="00000000" w:rsidRPr="00000000">
        <w:rPr>
          <w:rtl w:val="0"/>
        </w:rPr>
        <w:t xml:space="preserve">Kubernetes: </w:t>
      </w:r>
      <w:hyperlink r:id="rId34">
        <w:r w:rsidDel="00000000" w:rsidR="00000000" w:rsidRPr="00000000">
          <w:rPr>
            <w:color w:val="1155cc"/>
            <w:u w:val="single"/>
            <w:rtl w:val="0"/>
          </w:rPr>
          <w:t xml:space="preserve">https://www.ovhcloud.com/es-es/public-cloud/kubernetes/</w:t>
        </w:r>
      </w:hyperlink>
      <w:r w:rsidDel="00000000" w:rsidR="00000000" w:rsidRPr="00000000">
        <w:rPr>
          <w:rtl w:val="0"/>
        </w:rPr>
      </w:r>
    </w:p>
    <w:p w:rsidR="00000000" w:rsidDel="00000000" w:rsidP="00000000" w:rsidRDefault="00000000" w:rsidRPr="00000000" w14:paraId="00000095">
      <w:pPr>
        <w:pStyle w:val="Heading1"/>
        <w:pageBreakBefore w:val="0"/>
        <w:numPr>
          <w:ilvl w:val="0"/>
          <w:numId w:val="4"/>
        </w:numPr>
        <w:ind w:left="576"/>
        <w:jc w:val="both"/>
        <w:rPr>
          <w:smallCaps w:val="1"/>
          <w:color w:val="669966"/>
          <w:sz w:val="28"/>
          <w:szCs w:val="28"/>
        </w:rPr>
      </w:pPr>
      <w:bookmarkStart w:colFirst="0" w:colLast="0" w:name="_kg058fcxu2cb" w:id="16"/>
      <w:bookmarkEnd w:id="16"/>
      <w:r w:rsidDel="00000000" w:rsidR="00000000" w:rsidRPr="00000000">
        <w:rPr>
          <w:rtl w:val="0"/>
        </w:rPr>
        <w:t xml:space="preserve">Bibliografía</w:t>
      </w:r>
    </w:p>
    <w:p w:rsidR="00000000" w:rsidDel="00000000" w:rsidP="00000000" w:rsidRDefault="00000000" w:rsidRPr="00000000" w14:paraId="00000096">
      <w:pPr>
        <w:pageBreakBefore w:val="0"/>
        <w:ind w:firstLine="113"/>
        <w:rPr/>
      </w:pPr>
      <w:r w:rsidDel="00000000" w:rsidR="00000000" w:rsidRPr="00000000">
        <w:rPr>
          <w:rtl w:val="0"/>
        </w:rPr>
        <w:t xml:space="preserve">[1] Kubernetes </w:t>
      </w:r>
      <w:hyperlink r:id="rId35">
        <w:r w:rsidDel="00000000" w:rsidR="00000000" w:rsidRPr="00000000">
          <w:rPr>
            <w:color w:val="1155cc"/>
            <w:u w:val="single"/>
            <w:rtl w:val="0"/>
          </w:rPr>
          <w:t xml:space="preserve">https://kubernetes.io/</w:t>
        </w:r>
      </w:hyperlink>
      <w:r w:rsidDel="00000000" w:rsidR="00000000" w:rsidRPr="00000000">
        <w:rPr>
          <w:rtl w:val="0"/>
        </w:rPr>
      </w:r>
    </w:p>
    <w:p w:rsidR="00000000" w:rsidDel="00000000" w:rsidP="00000000" w:rsidRDefault="00000000" w:rsidRPr="00000000" w14:paraId="00000097">
      <w:pPr>
        <w:pageBreakBefore w:val="0"/>
        <w:ind w:firstLine="113"/>
        <w:rPr/>
      </w:pPr>
      <w:r w:rsidDel="00000000" w:rsidR="00000000" w:rsidRPr="00000000">
        <w:rPr>
          <w:rtl w:val="0"/>
        </w:rPr>
        <w:t xml:space="preserve">[2] Kubernetes docs </w:t>
      </w:r>
      <w:hyperlink r:id="rId36">
        <w:r w:rsidDel="00000000" w:rsidR="00000000" w:rsidRPr="00000000">
          <w:rPr>
            <w:color w:val="1155cc"/>
            <w:u w:val="single"/>
            <w:rtl w:val="0"/>
          </w:rPr>
          <w:t xml:space="preserve">https://kubernetes.io/docs/home/</w:t>
        </w:r>
      </w:hyperlink>
      <w:r w:rsidDel="00000000" w:rsidR="00000000" w:rsidRPr="00000000">
        <w:rPr>
          <w:rtl w:val="0"/>
        </w:rPr>
      </w:r>
    </w:p>
    <w:p w:rsidR="00000000" w:rsidDel="00000000" w:rsidP="00000000" w:rsidRDefault="00000000" w:rsidRPr="00000000" w14:paraId="00000098">
      <w:pPr>
        <w:pageBreakBefore w:val="0"/>
        <w:ind w:firstLine="113"/>
        <w:rPr/>
      </w:pPr>
      <w:r w:rsidDel="00000000" w:rsidR="00000000" w:rsidRPr="00000000">
        <w:rPr>
          <w:rtl w:val="0"/>
        </w:rPr>
        <w:t xml:space="preserve">[3] MiniKube </w:t>
      </w:r>
      <w:hyperlink r:id="rId37">
        <w:r w:rsidDel="00000000" w:rsidR="00000000" w:rsidRPr="00000000">
          <w:rPr>
            <w:color w:val="1155cc"/>
            <w:u w:val="single"/>
            <w:rtl w:val="0"/>
          </w:rPr>
          <w:t xml:space="preserve">https://minikube.sigs.k8s.io/docs/</w:t>
        </w:r>
      </w:hyperlink>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UD08 -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UD08. Introducción a Kubernetes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yperlink" Target="https://minikube.sigs.k8s.io/docs/start/" TargetMode="External"/><Relationship Id="rId41" Type="http://schemas.openxmlformats.org/officeDocument/2006/relationships/footer" Target="footer1.xml"/><Relationship Id="rId22" Type="http://schemas.openxmlformats.org/officeDocument/2006/relationships/image" Target="media/image2.png"/><Relationship Id="rId21" Type="http://schemas.openxmlformats.org/officeDocument/2006/relationships/image" Target="media/image5.png"/><Relationship Id="rId24" Type="http://schemas.openxmlformats.org/officeDocument/2006/relationships/hyperlink" Target="https://minikube.sigs.k8s.io/docs/handbook/kubectl/"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ubernetes.io/" TargetMode="External"/><Relationship Id="rId26" Type="http://schemas.openxmlformats.org/officeDocument/2006/relationships/hyperlink" Target="https://rancher.com/" TargetMode="External"/><Relationship Id="rId25" Type="http://schemas.openxmlformats.org/officeDocument/2006/relationships/hyperlink" Target="https://helm.sh/" TargetMode="External"/><Relationship Id="rId28" Type="http://schemas.openxmlformats.org/officeDocument/2006/relationships/hyperlink" Target="https://cloud.google.com/kubernetes-engine?hl=es" TargetMode="External"/><Relationship Id="rId27" Type="http://schemas.openxmlformats.org/officeDocument/2006/relationships/hyperlink" Target="https://marketplace.visualstudio.com/items?itemName=ms-kubernetes-tools.vscode-kubernetes-tools"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cloud.google.com/code/docs/intellij/quickstart-k8s" TargetMode="External"/><Relationship Id="rId7" Type="http://schemas.openxmlformats.org/officeDocument/2006/relationships/image" Target="media/image7.png"/><Relationship Id="rId8" Type="http://schemas.openxmlformats.org/officeDocument/2006/relationships/image" Target="media/image4.png"/><Relationship Id="rId31" Type="http://schemas.openxmlformats.org/officeDocument/2006/relationships/hyperlink" Target="https://www.eksworkshop.com/" TargetMode="External"/><Relationship Id="rId30" Type="http://schemas.openxmlformats.org/officeDocument/2006/relationships/hyperlink" Target="https://aws.amazon.com/es/eks/" TargetMode="External"/><Relationship Id="rId11" Type="http://schemas.openxmlformats.org/officeDocument/2006/relationships/hyperlink" Target="https://cloud.google.com/kubernetes-engine/kubernetes-comic?hl=es-419" TargetMode="External"/><Relationship Id="rId33" Type="http://schemas.openxmlformats.org/officeDocument/2006/relationships/hyperlink" Target="https://azure.microsoft.com/mediahandler/files/resourcefiles/kubernetes-learning-path/Kubernetes%20Learning%20Path%20version%201.0.pdf" TargetMode="External"/><Relationship Id="rId10" Type="http://schemas.openxmlformats.org/officeDocument/2006/relationships/hyperlink" Target="https://kubernetes.io/docs/home/" TargetMode="External"/><Relationship Id="rId32" Type="http://schemas.openxmlformats.org/officeDocument/2006/relationships/hyperlink" Target="https://azure.microsoft.com/es-es/services/kubernetes-service/" TargetMode="External"/><Relationship Id="rId13" Type="http://schemas.openxmlformats.org/officeDocument/2006/relationships/hyperlink" Target="https://kubernetes.io/docs/tutorials/kubernetes-basics/create-cluster/cluster-intro/" TargetMode="External"/><Relationship Id="rId35" Type="http://schemas.openxmlformats.org/officeDocument/2006/relationships/hyperlink" Target="https://kubernetes.io/" TargetMode="External"/><Relationship Id="rId12" Type="http://schemas.openxmlformats.org/officeDocument/2006/relationships/image" Target="media/image1.png"/><Relationship Id="rId34" Type="http://schemas.openxmlformats.org/officeDocument/2006/relationships/hyperlink" Target="https://www.ovhcloud.com/es-es/public-cloud/kubernetes/" TargetMode="External"/><Relationship Id="rId15" Type="http://schemas.openxmlformats.org/officeDocument/2006/relationships/hyperlink" Target="https://kubernetes.io/es/docs/concepts/workloads/controllers/deployment/" TargetMode="External"/><Relationship Id="rId37" Type="http://schemas.openxmlformats.org/officeDocument/2006/relationships/hyperlink" Target="https://minikube.sigs.k8s.io/docs/" TargetMode="External"/><Relationship Id="rId14" Type="http://schemas.openxmlformats.org/officeDocument/2006/relationships/hyperlink" Target="https://kubernetes.io/docs/concepts/workloads/pods/" TargetMode="External"/><Relationship Id="rId36" Type="http://schemas.openxmlformats.org/officeDocument/2006/relationships/hyperlink" Target="https://kubernetes.io/docs/home/" TargetMode="External"/><Relationship Id="rId17" Type="http://schemas.openxmlformats.org/officeDocument/2006/relationships/hyperlink" Target="https://kubernetes.io/docs/concepts/storage/volumes" TargetMode="External"/><Relationship Id="rId39" Type="http://schemas.openxmlformats.org/officeDocument/2006/relationships/header" Target="header2.xml"/><Relationship Id="rId16" Type="http://schemas.openxmlformats.org/officeDocument/2006/relationships/hyperlink" Target="https://kubernetes.io/docs/concepts/services-networking/service/" TargetMode="External"/><Relationship Id="rId38" Type="http://schemas.openxmlformats.org/officeDocument/2006/relationships/header" Target="header1.xml"/><Relationship Id="rId19" Type="http://schemas.openxmlformats.org/officeDocument/2006/relationships/hyperlink" Target="https://minikube.sigs.k8s.io/docs/" TargetMode="External"/><Relationship Id="rId18" Type="http://schemas.openxmlformats.org/officeDocument/2006/relationships/hyperlink" Target="https://minikube.sigs.k8s.io/docs/driv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