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02 - Wordpress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 (Fichero YAML):Desplegando MySQL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ollh1s527my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(Fichero YAML):Desplegando Wordpress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_ollh1s527my7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rgj10zjv46q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Accediendo al servicio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_rgj10zjv46q5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4(Fichero YAML): Autoescalado de Wordpress con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despliegue que implementará un sistema completo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ellos desplegamos una aplicación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otra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. Además, realizaremos un autoescalado con este último despliegue. </w:t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v5ot8tcfc7uh" w:id="3"/>
      <w:bookmarkEnd w:id="3"/>
      <w:r w:rsidDel="00000000" w:rsidR="00000000" w:rsidRPr="00000000">
        <w:rPr>
          <w:rtl w:val="0"/>
        </w:rPr>
        <w:t xml:space="preserve">Paso 1 (Fichero YAML):Desplegando MySQL mediante fichero YAML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fichero. En él definiremos tanto la configuración del despliegue, servicio y volumen persistente de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comentado “</w:t>
      </w:r>
      <w:r w:rsidDel="00000000" w:rsidR="00000000" w:rsidRPr="00000000">
        <w:rPr>
          <w:b w:val="1"/>
          <w:i w:val="1"/>
          <w:rtl w:val="0"/>
        </w:rPr>
        <w:t xml:space="preserve">mysql-deployment.yaml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servicio en el que expondremos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#MySQL se expone en el puerto 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clusterIP: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#Declaramos un volumen de persistencia para almacenar el contenido de la base de datos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como será el despliegue del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 para el contenedor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image: mysql:5.6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#Variables de entorno definidas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MYSQL_ROOT_PASSWORD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 de estos contenedores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#Montaje dentro del contenedor del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/var/lib/mysql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estos contenedores utilizaran 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"mysql-deployment.yaml"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Con esto ya tenemos listo el despliegue y servicio para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podemos proceder a desplegar la aplicación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que utilizará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ollh1s527my7" w:id="4"/>
      <w:bookmarkEnd w:id="4"/>
      <w:r w:rsidDel="00000000" w:rsidR="00000000" w:rsidRPr="00000000">
        <w:rPr>
          <w:rtl w:val="0"/>
        </w:rPr>
        <w:t xml:space="preserve">Paso 2 (Fichero YAML):Desplegando Wordpress mediante fichero YAML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fichero, tanto la configuración del despliegue, servicio y volumen persistente de Wordpress. Este Wordpress beberá del servicio MySQL configurado en el paso anterior.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wordpress-deployment.yaml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la información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#El servicio se expone en el puerto 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#Aplicamos balanceo de carga para facilitar su 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volumen persistente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solo puede ser montado para lectura/escritura por un nodo. Para el resto lectura.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 este caso, se usa para modificar un fichero de configuración.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image: wordpress:4.8-apache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variables de entorno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/var/www/html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"wordpress-deployment.yaml"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04588" cy="144322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588" cy="144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rgj10zjv46q5" w:id="5"/>
      <w:bookmarkEnd w:id="5"/>
      <w:r w:rsidDel="00000000" w:rsidR="00000000" w:rsidRPr="00000000">
        <w:rPr>
          <w:rtl w:val="0"/>
        </w:rPr>
        <w:t xml:space="preserve">Paso 3: Accediendo al servicio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Una vez hecho esto, si examinamos los servicios: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52213" cy="75986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213" cy="759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 veces, el comando anterior da problemas. Si es así, podemos usar alternativamente, para exponer todos los servicios usandoen lugar de “wordpress” el parámetro  “--all”.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--all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155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863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mientras esté en funcionamiento, establecerá un túnel para acceder al servicio. Veremos algo similar a:</w:t>
      </w:r>
    </w:p>
    <w:p w:rsidR="00000000" w:rsidDel="00000000" w:rsidP="00000000" w:rsidRDefault="00000000" w:rsidRPr="00000000" w14:paraId="0000004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22193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47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http://10.104.67.169</w:t>
        </w:r>
      </w:hyperlink>
      <w:r w:rsidDel="00000000" w:rsidR="00000000" w:rsidRPr="00000000">
        <w:rPr>
          <w:rtl w:val="0"/>
        </w:rPr>
        <w:t xml:space="preserve"> accederemos a la aplicación.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6"/>
      <w:bookmarkEnd w:id="6"/>
      <w:r w:rsidDel="00000000" w:rsidR="00000000" w:rsidRPr="00000000">
        <w:rPr>
          <w:rtl w:val="0"/>
        </w:rPr>
        <w:t xml:space="preserve">Paso 4(Fichero YAML): Autoescalado de Wordpress con fichero YAML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Vamos a definir el autoescalado del servicio Wordpress. Este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scaleTargetRef:</w:t>
              <w:br w:type="textWrapping"/>
              <w:t xml:space="preserve">   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#Mínimo y máximo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autoescalado para estos dos despliegues. Una vez hecho el escalado, realizaremos una petición al servicio para que se haga efectivo. Observaremos algo similar a: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09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7"/>
      <w:bookmarkEnd w:id="7"/>
      <w:r w:rsidDel="00000000" w:rsidR="00000000" w:rsidRPr="00000000">
        <w:rPr>
          <w:rtl w:val="0"/>
        </w:rPr>
        <w:t xml:space="preserve">Paso 5: eliminando lo creado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kubectl delete deployment wordpress</w:t>
              <w:br w:type="textWrapping"/>
              <w:t xml:space="preserve">kubectl delete deployment wordpress-mysql</w:t>
              <w:br w:type="textWrapping"/>
              <w:t xml:space="preserve">kubectl delete service wordpress-mysql</w:t>
              <w:br w:type="textWrapping"/>
              <w:t xml:space="preserve">kubectl delete service wordpress</w:t>
              <w:br w:type="textWrapping"/>
              <w:t xml:space="preserve">kubectl delete service wordpress</w:t>
              <w:br w:type="textWrapping"/>
              <w:t xml:space="preserve">kubectl delete persistentvolumeclaim mysql-pv-claim</w:t>
              <w:br w:type="textWrapping"/>
              <w:t xml:space="preserve">kubectl delete persistentvolumeclaim wp-pv-claim</w:t>
              <w:br w:type="textWrapping"/>
              <w:t xml:space="preserve">kubectl delete HorizontalPodAutoscaler autoescaladowordpress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ubernetes.io/docs/home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minikube.sigs.k8s.io/docs/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hyperlink" Target="http://10.104.67.169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s://kubernetes.io/" TargetMode="External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