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jc w:val="left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Introducción a Docker y Kubernetes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06. Caso práctico 02 - Wordpress + MariaDB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7" name="image2.png"/>
            <a:graphic>
              <a:graphicData uri="http://schemas.openxmlformats.org/drawingml/2006/picture">
                <pic:pic>
                  <pic:nvPicPr>
                    <pic:cNvPr descr="short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A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C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395" w:right="404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0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rFonts w:ascii="Arial" w:cs="Arial" w:eastAsia="Arial" w:hAnsi="Arial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sdt>
      <w:sdtPr>
        <w:id w:val="-6457763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pageBreakBefore w:val="0"/>
            <w:tabs>
              <w:tab w:val="right" w:leader="none" w:pos="9637.795275590554"/>
            </w:tabs>
            <w:spacing w:before="8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smallCaps w:val="1"/>
              <w:sz w:val="18"/>
              <w:szCs w:val="18"/>
              <w:rtl w:val="0"/>
            </w:rPr>
            <w:t xml:space="preserve">1. </w:t>
          </w:r>
          <w:hyperlink w:anchor="_dbh0n1vac4c8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Introducción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_dbh0n1vac4c8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mallCaps w:val="1"/>
              <w:sz w:val="18"/>
              <w:szCs w:val="18"/>
              <w:rtl w:val="0"/>
            </w:rPr>
            <w:t xml:space="preserve">2. </w:t>
          </w:r>
          <w:hyperlink w:anchor="_vyhbfp4t666x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Fichero “docker-compose.yml” del caso práctico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_vyhbfp4t666x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mallCaps w:val="1"/>
              <w:sz w:val="18"/>
              <w:szCs w:val="18"/>
              <w:rtl w:val="0"/>
            </w:rPr>
            <w:t xml:space="preserve">3. </w:t>
          </w:r>
          <w:hyperlink w:anchor="_3b05p2f899fh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 1: Poniendo en marcha el sistema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_3b05p2f899fh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mallCaps w:val="1"/>
              <w:sz w:val="18"/>
              <w:szCs w:val="18"/>
              <w:rtl w:val="0"/>
            </w:rPr>
            <w:t xml:space="preserve">4. </w:t>
          </w:r>
          <w:hyperlink w:anchor="_9p0xnot11ut4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 2: Parando el sistema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_9p0xnot11ut4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mallCaps w:val="1"/>
              <w:sz w:val="18"/>
              <w:szCs w:val="18"/>
              <w:rtl w:val="0"/>
            </w:rPr>
            <w:t xml:space="preserve">5. </w:t>
          </w:r>
          <w:hyperlink w:anchor="_i551rgm75761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 3: Re-lanzando el sistema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_i551rgm75761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pageBreakBefore w:val="0"/>
            <w:tabs>
              <w:tab w:val="right" w:leader="none" w:pos="9637.795275590554"/>
            </w:tabs>
            <w:spacing w:after="80" w:before="20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mallCaps w:val="1"/>
              <w:sz w:val="18"/>
              <w:szCs w:val="18"/>
              <w:rtl w:val="0"/>
            </w:rPr>
            <w:t xml:space="preserve">6. </w:t>
          </w:r>
          <w:hyperlink w:anchor="_72yv1gty1dke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Bibliografía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_72yv1gty1dke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UD06. Caso práctico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ageBreakBefore w:val="0"/>
        <w:numPr>
          <w:ilvl w:val="0"/>
          <w:numId w:val="2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En este caso práctico vamos a poner en marcha el popular CMS Wordpress. Para ello usaremos un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” comentado que nos pondrá en marcha dos contenedores: el primero utilizando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Apache + PHP</w:t>
      </w:r>
      <w:r w:rsidDel="00000000" w:rsidR="00000000" w:rsidRPr="00000000">
        <w:rPr>
          <w:rtl w:val="0"/>
        </w:rPr>
        <w:t xml:space="preserve">”, junto con una versión instalada de </w:t>
      </w:r>
      <w:r w:rsidDel="00000000" w:rsidR="00000000" w:rsidRPr="00000000">
        <w:rPr>
          <w:b w:val="1"/>
          <w:bCs w:val="1"/>
          <w:rtl w:val="0"/>
        </w:rPr>
        <w:t xml:space="preserve">Wordpress</w:t>
      </w:r>
      <w:r w:rsidDel="00000000" w:rsidR="00000000" w:rsidRPr="00000000">
        <w:rPr>
          <w:rtl w:val="0"/>
        </w:rPr>
        <w:t xml:space="preserve">, mientras que el segundo contendrá un servidor de bases de datos MariaDB. Este ejemplo es similar al propuesto como ejemplo durante el contenido de la unidad.</w:t>
      </w:r>
    </w:p>
    <w:p w:rsidR="00000000" w:rsidDel="00000000" w:rsidP="00000000" w:rsidRDefault="00000000" w:rsidRPr="00000000" w14:paraId="00000021">
      <w:pPr>
        <w:pStyle w:val="Heading1"/>
        <w:pageBreakBefore w:val="0"/>
        <w:numPr>
          <w:ilvl w:val="0"/>
          <w:numId w:val="2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Fichero “docker-compose.yml” del caso práctico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El contenido del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” que incluimos comentado, es el siguiente: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#Versión del fichero docker-compose 3.9. No obligatorio desde la versión de docker-compose 1.27.0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version: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"3.9"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#Indicamos los servicios a lanzar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services: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#Plantill del servicio "db"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db: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#Se basa en la imagen "mariadb", version 10.11.2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image: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16"/>
                <w:szCs w:val="16"/>
                <w:shd w:fill="f8f8f8" w:val="clear"/>
                <w:rtl w:val="0"/>
              </w:rPr>
              <w:t xml:space="preserve">mariadb:10.11.2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#Mapea en el volumen "db_data" el directorio "/var/lib/mysql", lo que da persistencia al contenido 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#Wordpress almacenado en la base de datos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volumes:</w:t>
              <w:br w:type="textWrapping"/>
              <w:t xml:space="preserve">     </w:t>
              <w:tab/>
              <w:t xml:space="preserve">- db_data:/var/lib/mysql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#Indica que siempre que el servicio finalice, se reiniciará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restart: always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#Define un conjunto de variables de entorno para estos contenedores,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#indicando password de root de mariadb, nombre de base de datos,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 usuario con permisos root (necesario para conexiones remotas) y password de ese usuario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environment:</w:t>
              <w:br w:type="textWrapping"/>
              <w:t xml:space="preserve">     </w:t>
              <w:tab/>
              <w:t xml:space="preserve">MARIADB_ROOT_PASSWORD: somewordpress</w:t>
              <w:br w:type="textWrapping"/>
              <w:t xml:space="preserve">     </w:t>
              <w:tab/>
              <w:t xml:space="preserve">MARIADB_DATABASE: wordpress</w:t>
              <w:br w:type="textWrapping"/>
              <w:t xml:space="preserve">     </w:t>
              <w:tab/>
              <w:t xml:space="preserve">MARIADB_USER: wordpress</w:t>
              <w:br w:type="textWrapping"/>
              <w:t xml:space="preserve">     </w:t>
              <w:tab/>
              <w:t xml:space="preserve">MARIADB_PASSWORD: wordpress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#Plantilla del servicio "wordpress"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wordpress: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#Indicamos que para lanzar este servicio, debe estar en marcha "db"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depends_on:</w:t>
              <w:br w:type="textWrapping"/>
              <w:t xml:space="preserve">     </w:t>
              <w:tab/>
              <w:t xml:space="preserve">- db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#Indicamos que basa en la imagen "wordpress", version "latest"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image: wordpress:latest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#Indicamos que el puerto 80 del contenedor se mapea con el puerto 8000 del anfitrion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ports:</w:t>
              <w:br w:type="textWrapping"/>
              <w:t xml:space="preserve">     </w:t>
              <w:tab/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"8000:80"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#Indica que siempre que el servicio finalice, se reiniciará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restart: always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#Definimos “variables de entorno”. Definimos donde conectarnos a la base de datos,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#usuario de la base de datos, password de la base de datos y nombre de la base de datos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environment:</w:t>
              <w:br w:type="textWrapping"/>
              <w:t xml:space="preserve">     </w:t>
              <w:tab/>
              <w:t xml:space="preserve">WORDPRESS_DB_HOST: db: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16"/>
                <w:szCs w:val="16"/>
                <w:shd w:fill="f8f8f8" w:val="clear"/>
                <w:rtl w:val="0"/>
              </w:rPr>
              <w:t xml:space="preserve">3306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   </w:t>
              <w:tab/>
              <w:t xml:space="preserve">WORDPRESS_DB_USER: wordpress</w:t>
              <w:br w:type="textWrapping"/>
              <w:t xml:space="preserve">     </w:t>
              <w:tab/>
              <w:t xml:space="preserve">WORDPRESS_DB_PASSWORD: wordpress</w:t>
              <w:br w:type="textWrapping"/>
              <w:t xml:space="preserve">     </w:t>
              <w:tab/>
              <w:t xml:space="preserve">WORDPRESS_DB_NAME: wordpress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#Indicamos los volúmenes creados y compartidos a lo largo del fichero docker-compose.yml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volumes:</w:t>
              <w:br w:type="textWrapping"/>
              <w:t xml:space="preserve">  db_data: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Este fichero se ha explicado en detalle de forma didáctica durante la unidad, pero aquí repasamos las claves más importantes: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Indicamos que los servidores de bases de datos (“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db</w:t>
      </w:r>
      <w:r w:rsidDel="00000000" w:rsidR="00000000" w:rsidRPr="00000000">
        <w:rPr>
          <w:rtl w:val="0"/>
        </w:rPr>
        <w:t xml:space="preserve">”)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Enlacen su información a un volumen, dotándolo de persistencia.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Definan una serie de variables de entorno definiendo usuarios, contraseñas y bases de datos a usar.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Indicamos que los servidores con Apache + PHP + Wordpress (“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wordpress</w:t>
      </w:r>
      <w:r w:rsidDel="00000000" w:rsidR="00000000" w:rsidRPr="00000000">
        <w:rPr>
          <w:rtl w:val="0"/>
        </w:rPr>
        <w:t xml:space="preserve">”):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Para iniciarse, debe iniciarse antes un servicio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db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Establece variables de entorno definiendo valores para la conexión de base de datos de Wordpress.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Enlaza puerto 80 del contenedor a puerto 8000 del anfitrión.</w:t>
      </w:r>
    </w:p>
    <w:p w:rsidR="00000000" w:rsidDel="00000000" w:rsidP="00000000" w:rsidRDefault="00000000" w:rsidRPr="00000000" w14:paraId="0000002C">
      <w:pPr>
        <w:pStyle w:val="Heading1"/>
        <w:pageBreakBefore w:val="0"/>
        <w:numPr>
          <w:ilvl w:val="0"/>
          <w:numId w:val="2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3b05p2f899fh" w:id="3"/>
      <w:bookmarkEnd w:id="3"/>
      <w:r w:rsidDel="00000000" w:rsidR="00000000" w:rsidRPr="00000000">
        <w:rPr>
          <w:rtl w:val="0"/>
        </w:rPr>
        <w:t xml:space="preserve">Paso 1: Poniendo en marcha el sistema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Para poner en marcha este sistema, simplemente nos situamos en el directorio donde tengamos el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” de este caso práctico y escribimos: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up -d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La opción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-d</w:t>
      </w:r>
      <w:r w:rsidDel="00000000" w:rsidR="00000000" w:rsidRPr="00000000">
        <w:rPr>
          <w:rtl w:val="0"/>
        </w:rPr>
        <w:t xml:space="preserve">” indica que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” se ejecute en segundo plano.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La opción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up</w:t>
      </w:r>
      <w:r w:rsidDel="00000000" w:rsidR="00000000" w:rsidRPr="00000000">
        <w:rPr>
          <w:rtl w:val="0"/>
        </w:rPr>
        <w:t xml:space="preserve">”, descarga y construye imágenes (si no estaban ya). Tras ello lanza los contenedores asociados, siguiendo orden de dependencia.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20000" cy="876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Tras ello, podemos probar que todo es correcto accediendo a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http://localhost:8000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donde</w:t>
      </w:r>
      <w:r w:rsidDel="00000000" w:rsidR="00000000" w:rsidRPr="00000000">
        <w:rPr>
          <w:rtl w:val="0"/>
        </w:rPr>
        <w:t xml:space="preserve"> veremos algo similar a:</w:t>
      </w:r>
    </w:p>
    <w:p w:rsidR="00000000" w:rsidDel="00000000" w:rsidP="00000000" w:rsidRDefault="00000000" w:rsidRPr="00000000" w14:paraId="00000034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28313" cy="1869751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8313" cy="1869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Y simplemente podremos proseguir a poner en marcha nuestro sitio Wordpress.</w:t>
      </w:r>
    </w:p>
    <w:p w:rsidR="00000000" w:rsidDel="00000000" w:rsidP="00000000" w:rsidRDefault="00000000" w:rsidRPr="00000000" w14:paraId="00000036">
      <w:pPr>
        <w:pStyle w:val="Heading1"/>
        <w:pageBreakBefore w:val="0"/>
        <w:numPr>
          <w:ilvl w:val="0"/>
          <w:numId w:val="2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9p0xnot11ut4" w:id="4"/>
      <w:bookmarkEnd w:id="4"/>
      <w:r w:rsidDel="00000000" w:rsidR="00000000" w:rsidRPr="00000000">
        <w:rPr>
          <w:rtl w:val="0"/>
        </w:rPr>
        <w:t xml:space="preserve">Paso 2: Parando el sistema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Parar el sistema es tan sencillo como utilizar el comando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down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20000" cy="1028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Con ello se pararán y eliminarán los contenedores. No se eliminarán ni las imágenes ni los volúmenes (el sistema Wordpress mantiene la persistencia, al tener mapeados la información de la base de datos a un volumen).</w:t>
      </w:r>
    </w:p>
    <w:p w:rsidR="00000000" w:rsidDel="00000000" w:rsidP="00000000" w:rsidRDefault="00000000" w:rsidRPr="00000000" w14:paraId="0000003B">
      <w:pPr>
        <w:pStyle w:val="Heading1"/>
        <w:pageBreakBefore w:val="0"/>
        <w:numPr>
          <w:ilvl w:val="0"/>
          <w:numId w:val="2"/>
        </w:numPr>
        <w:ind w:left="432"/>
        <w:jc w:val="both"/>
      </w:pPr>
      <w:bookmarkStart w:colFirst="0" w:colLast="0" w:name="_i551rgm75761" w:id="5"/>
      <w:bookmarkEnd w:id="5"/>
      <w:r w:rsidDel="00000000" w:rsidR="00000000" w:rsidRPr="00000000">
        <w:rPr>
          <w:rtl w:val="0"/>
        </w:rPr>
        <w:t xml:space="preserve">Paso 3: Re-lanzando el sistema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Relanzar el sistema es tan sencillo como volver a lanzar el comando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up -d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20000" cy="1016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Observamos que el sistema aprovecha las imágenes ya creadas para acelerar el proceso de puesta en marcha, simplemente creando y lanzando los contenedores.</w:t>
      </w:r>
    </w:p>
    <w:p w:rsidR="00000000" w:rsidDel="00000000" w:rsidP="00000000" w:rsidRDefault="00000000" w:rsidRPr="00000000" w14:paraId="00000040">
      <w:pPr>
        <w:pStyle w:val="Heading1"/>
        <w:pageBreakBefore w:val="0"/>
        <w:numPr>
          <w:ilvl w:val="0"/>
          <w:numId w:val="2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72yv1gty1dke" w:id="6"/>
      <w:bookmarkEnd w:id="6"/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041">
      <w:pPr>
        <w:pageBreakBefore w:val="0"/>
        <w:ind w:firstLine="113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[1] Docker Docs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[2] Docker Compose Docs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https://docs.docker.com/compose/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default"/>
      <w:footerReference r:id="rId19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UD06 -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UD06. Caso práctico 02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hyperlink" Target="http://localhost:8000" TargetMode="External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docs.docker.com/compose/" TargetMode="External"/><Relationship Id="rId14" Type="http://schemas.openxmlformats.org/officeDocument/2006/relationships/hyperlink" Target="https://docs.docker.com/" TargetMode="External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2.png"/><Relationship Id="rId18" Type="http://schemas.openxmlformats.org/officeDocument/2006/relationships/footer" Target="footer2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