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 Caso práctico 06 - Despliegue de Stable Diffusion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1.png"/>
            <a:graphic>
              <a:graphicData uri="http://schemas.openxmlformats.org/drawingml/2006/picture">
                <pic:pic>
                  <pic:nvPicPr>
                    <pic:cNvPr descr="short lin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C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dt>
      <w:sdtPr>
        <w:id w:val="148698810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yhbfp4t666x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Pasos a seguir para ponerlo en marcha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2yv1gty1dke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Bibliografía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Caso práctico 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E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para este caso práctico necesitarás una buena CPU, una buena GPU, al menos 16 GB de RAM y 30 GB de espacio disponible. </w:t>
      </w:r>
      <w:r w:rsidDel="00000000" w:rsidR="00000000" w:rsidRPr="00000000">
        <w:rPr>
          <w:b w:val="1"/>
          <w:bCs w:val="1"/>
          <w:u w:val="single"/>
          <w:rtl w:val="0"/>
        </w:rPr>
        <w:t xml:space="preserve">Si no es así, no intentes realizar el caso práctico.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  <w:t xml:space="preserve">Stable Diffusion es un motor de inteligencia artificial que permite crear imágenes a partir de texto. Este motor y sus modelos están liberados y pueden ser instalados con relativa facilidad siguiendo los pasos de su propia documentación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https://stable-diffusion-ui.github.io/docs/installation/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intentar lanzar Stable Diffusion completamente desde un fichero “docker-compose.yml” propuesta en: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https://github.com/AbdBarho/stable-diffusion-webui-docker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Pasos a seguir para ponerlo en marcha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Para la puesta en marcha seguiremos los pasos propuestos en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https://github.com/AbdBarho/stable-diffusion-webui-docker/wiki/Setup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 primer lugar, clonamos el repositorio (en el curso proporcionamos un zip):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git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2"/>
                <w:szCs w:val="22"/>
                <w:shd w:fill="f8f8f8" w:val="clear"/>
                <w:rtl w:val="0"/>
              </w:rPr>
              <w:t xml:space="preserve">clone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https://github.com/AbdBarho/stable-diffusion-webui-docker.git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Tras ello realizaremos dos operaciones.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En la primera descargaremos lo necesario para poner en marcha el sistema. La ejecutaremos de la siguiente forma: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compose --profile download up --build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Tras ello, habrá que realizar el siguiente comando, cambiando [</w:t>
      </w:r>
      <w:r w:rsidDel="00000000" w:rsidR="00000000" w:rsidRPr="00000000">
        <w:rPr>
          <w:b w:val="1"/>
          <w:bCs w:val="1"/>
          <w:rtl w:val="0"/>
        </w:rPr>
        <w:t xml:space="preserve">UI]</w:t>
      </w:r>
      <w:r w:rsidDel="00000000" w:rsidR="00000000" w:rsidRPr="00000000">
        <w:rPr>
          <w:rtl w:val="0"/>
        </w:rPr>
        <w:t xml:space="preserve"> por el tipo de interfaz que queramos configurar: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compose --profile [ui] up --build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Las interfaces disponibles son: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</w:t>
      </w:r>
      <w:r w:rsidDel="00000000" w:rsidR="00000000" w:rsidRPr="00000000">
        <w:rPr>
          <w:rtl w:val="0"/>
        </w:rPr>
        <w:t xml:space="preserve">: El fork más popular, con muchas funciones y una interfaz limpia. Repositorio de AUTOMATIC1111.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auto-cpu</w:t>
      </w:r>
      <w:r w:rsidDel="00000000" w:rsidR="00000000" w:rsidRPr="00000000">
        <w:rPr>
          <w:rtl w:val="0"/>
        </w:rPr>
        <w:t xml:space="preserve">: Versión para usuarios sin GPU.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before="0" w:before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comfy</w:t>
      </w:r>
      <w:r w:rsidDel="00000000" w:rsidR="00000000" w:rsidRPr="00000000">
        <w:rPr>
          <w:rtl w:val="0"/>
        </w:rPr>
        <w:t xml:space="preserve">: Interfaz basada en gráficos por nodos, muy potente. Repositorio de comfyanonymous.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Por ejemplo, si queremos configurar la interfaz auto-cpu (sin apoyo GPU) haremos: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compose --profile auto-cpu up --build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Finalizado este proceso, tendremos disponible Stable Diffusion en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http://localhost:7860/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72yv1gty1dke" w:id="3"/>
      <w:bookmarkEnd w:id="3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33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[1] Docker Docs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Docker Compose Docs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https://docs.docker.com/compose/</w:t>
        </w:r>
      </w:hyperlink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footerReference r:id="rId17" w:type="default"/>
      <w:footerReference r:id="rId18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UD06 -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UD06. Caso práctico 06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AbdBarho/stable-diffusion-webui-docker/wiki/Setup" TargetMode="External"/><Relationship Id="rId10" Type="http://schemas.openxmlformats.org/officeDocument/2006/relationships/hyperlink" Target="https://github.com/AbdBarho/stable-diffusion-webui-docker" TargetMode="External"/><Relationship Id="rId13" Type="http://schemas.openxmlformats.org/officeDocument/2006/relationships/hyperlink" Target="https://docs.docker.com/" TargetMode="External"/><Relationship Id="rId12" Type="http://schemas.openxmlformats.org/officeDocument/2006/relationships/hyperlink" Target="http://localhost:7860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ble-diffusion-ui.github.io/docs/installation/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docs.docker.com/compose/" TargetMode="External"/><Relationship Id="rId17" Type="http://schemas.openxmlformats.org/officeDocument/2006/relationships/footer" Target="footer2.xml"/><Relationship Id="rId16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18" Type="http://schemas.openxmlformats.org/officeDocument/2006/relationships/footer" Target="footer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