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jc w:val="left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08. Caso práctico 01 - Aplicación Flask con Kubernetes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10" name="image2.png"/>
            <a:graphic>
              <a:graphicData uri="http://schemas.openxmlformats.org/drawingml/2006/picture">
                <pic:pic>
                  <pic:nvPicPr>
                    <pic:cNvPr descr="short line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C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ind w:left="395" w:right="404" w:firstLine="0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10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</w:p>
    <w:sdt>
      <w:sdtPr>
        <w:id w:val="-76688049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3b05p2f899fh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2. Paso 0: iniciar MiniKube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vyhbfp4t666x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3. Paso 1: Aplicación “app.py” y “Dockerfile” del caso práctico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m1jtbkgv3d9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4. Paso 2 (Comandos): Desplegando una aplicación mediante comandos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9p0xnot11ut4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5. Paso 4: escalando nuestro despliegue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v5ot8tcfc7uh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6. Paso 5 (Fichero YAML):Desplegando la aplicación mediante ficheros YAML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okij6l7ljwiv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7. Paso 6: eliminando lo creado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odopdfh4u6on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8. Bibliografía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E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UD08. Caso práctico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21">
      <w:pPr>
        <w:pageBreakBefore w:val="0"/>
        <w:rPr/>
      </w:pPr>
      <w:r w:rsidDel="00000000" w:rsidR="00000000" w:rsidRPr="00000000">
        <w:rPr>
          <w:rtl w:val="0"/>
        </w:rPr>
        <w:t xml:space="preserve">En este caso práctico vamos a poner en marcha una aplicación servidor con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0"/>
        </w:rPr>
        <w:t xml:space="preserve">”</w:t>
      </w:r>
      <w:r w:rsidDel="00000000" w:rsidR="00000000" w:rsidRPr="00000000">
        <w:rPr>
          <w:rtl w:val="0"/>
        </w:rPr>
        <w:t xml:space="preserve"> usando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Flask</w:t>
      </w:r>
      <w:r w:rsidDel="00000000" w:rsidR="00000000" w:rsidRPr="00000000">
        <w:rPr>
          <w:b w:val="1"/>
          <w:bCs w:val="1"/>
          <w:rtl w:val="0"/>
        </w:rPr>
        <w:t xml:space="preserve">”</w:t>
      </w:r>
      <w:r w:rsidDel="00000000" w:rsidR="00000000" w:rsidRPr="00000000">
        <w:rPr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https://flask.palletsprojects.com/en/2.0.x/</w:t>
        </w:r>
      </w:hyperlink>
      <w:r w:rsidDel="00000000" w:rsidR="00000000" w:rsidRPr="00000000">
        <w:rPr>
          <w:rtl w:val="0"/>
        </w:rPr>
        <w:t xml:space="preserve">. En el caso práctico desplegamos esta aplicación utilizando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Kubernetes</w:t>
      </w:r>
      <w:r w:rsidDel="00000000" w:rsidR="00000000" w:rsidRPr="00000000">
        <w:rPr>
          <w:rtl w:val="0"/>
        </w:rPr>
        <w:t xml:space="preserve">” y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MiniKube</w:t>
      </w:r>
      <w:r w:rsidDel="00000000" w:rsidR="00000000" w:rsidRPr="00000000">
        <w:rPr>
          <w:rtl w:val="0"/>
        </w:rPr>
        <w:t xml:space="preserve">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3b05p2f899fh" w:id="2"/>
      <w:bookmarkEnd w:id="2"/>
      <w:r w:rsidDel="00000000" w:rsidR="00000000" w:rsidRPr="00000000">
        <w:rPr>
          <w:rtl w:val="0"/>
        </w:rPr>
        <w:t xml:space="preserve">Paso 0: iniciar MiniKube</w:t>
      </w:r>
    </w:p>
    <w:p w:rsidR="00000000" w:rsidDel="00000000" w:rsidP="00000000" w:rsidRDefault="00000000" w:rsidRPr="00000000" w14:paraId="00000023">
      <w:pPr>
        <w:pageBreakBefore w:val="0"/>
        <w:rPr/>
      </w:pPr>
      <w:r w:rsidDel="00000000" w:rsidR="00000000" w:rsidRPr="00000000">
        <w:rPr>
          <w:rtl w:val="0"/>
        </w:rPr>
        <w:t xml:space="preserve">Antes de empezar el caso práctico, debemos poner en marcha nuestro clúster con: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minikube start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23638" cy="1614998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3638" cy="16149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rPr/>
      </w:pPr>
      <w:r w:rsidDel="00000000" w:rsidR="00000000" w:rsidRPr="00000000">
        <w:rPr>
          <w:rtl w:val="0"/>
        </w:rPr>
        <w:t xml:space="preserve">Una vez puesto en marcha, podemos proseguir con el caso práctico.</w:t>
      </w:r>
    </w:p>
    <w:p w:rsidR="00000000" w:rsidDel="00000000" w:rsidP="00000000" w:rsidRDefault="00000000" w:rsidRPr="00000000" w14:paraId="00000027">
      <w:pPr>
        <w:pStyle w:val="Heading1"/>
        <w:pageBreakBefore w:val="0"/>
        <w:numPr>
          <w:ilvl w:val="0"/>
          <w:numId w:val="1"/>
        </w:numPr>
        <w:ind w:left="432"/>
        <w:jc w:val="both"/>
      </w:pPr>
      <w:bookmarkStart w:colFirst="0" w:colLast="0" w:name="_vyhbfp4t666x" w:id="3"/>
      <w:bookmarkEnd w:id="3"/>
      <w:r w:rsidDel="00000000" w:rsidR="00000000" w:rsidRPr="00000000">
        <w:rPr>
          <w:rtl w:val="0"/>
        </w:rPr>
        <w:t xml:space="preserve">Paso 1: Aplicación “app.py” y “Dockerfile” del caso práctico</w:t>
      </w:r>
    </w:p>
    <w:p w:rsidR="00000000" w:rsidDel="00000000" w:rsidP="00000000" w:rsidRDefault="00000000" w:rsidRPr="00000000" w14:paraId="00000028">
      <w:pPr>
        <w:pageBreakBefore w:val="0"/>
        <w:rPr/>
      </w:pPr>
      <w:r w:rsidDel="00000000" w:rsidR="00000000" w:rsidRPr="00000000">
        <w:rPr>
          <w:rtl w:val="0"/>
        </w:rPr>
        <w:t xml:space="preserve">Para el caso práctico, utilizaremos una sencilla aplicación web con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Python</w:t>
      </w:r>
      <w:r w:rsidDel="00000000" w:rsidR="00000000" w:rsidRPr="00000000">
        <w:rPr>
          <w:rtl w:val="0"/>
        </w:rPr>
        <w:t xml:space="preserve">” y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Flask</w:t>
      </w:r>
      <w:r w:rsidDel="00000000" w:rsidR="00000000" w:rsidRPr="00000000">
        <w:rPr>
          <w:rtl w:val="0"/>
        </w:rPr>
        <w:t xml:space="preserve">” que simplemente imprimirá él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hostname</w:t>
      </w:r>
      <w:r w:rsidDel="00000000" w:rsidR="00000000" w:rsidRPr="00000000">
        <w:rPr>
          <w:rtl w:val="0"/>
        </w:rPr>
        <w:t xml:space="preserve">” (formado por identificador del contenedor) de quien está sirviendo la aplicación. El contenido de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app.py</w:t>
      </w:r>
      <w:r w:rsidDel="00000000" w:rsidR="00000000" w:rsidRPr="00000000">
        <w:rPr>
          <w:rtl w:val="0"/>
        </w:rPr>
        <w:t xml:space="preserve">” es el siguiente: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ageBreakBefore w:val="0"/>
              <w:spacing w:after="0" w:before="0" w:line="276" w:lineRule="auto"/>
              <w:jc w:val="left"/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from flask import Flask, escape, request</w:t>
              <w:br w:type="textWrapping"/>
              <w:t xml:space="preserve">import socket</w:t>
              <w:br w:type="textWrapping"/>
              <w:t xml:space="preserve">app = Flask(__name__)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@app.route('/')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def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0000"/>
                <w:sz w:val="20"/>
                <w:szCs w:val="20"/>
                <w:shd w:fill="f8f8f8" w:val="clear"/>
                <w:rtl w:val="0"/>
              </w:rPr>
              <w:t xml:space="preserve">get_hostname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():</w:t>
              <w:br w:type="textWrapping"/>
              <w:tab/>
              <w:t xml:space="preserve">return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"Aplicación servida desde hostname: 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+socket.gethostname()</w:t>
            </w:r>
          </w:p>
        </w:tc>
      </w:tr>
    </w:tbl>
    <w:p w:rsidR="00000000" w:rsidDel="00000000" w:rsidP="00000000" w:rsidRDefault="00000000" w:rsidRPr="00000000" w14:paraId="0000002A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rPr/>
      </w:pPr>
      <w:r w:rsidDel="00000000" w:rsidR="00000000" w:rsidRPr="00000000">
        <w:rPr>
          <w:rtl w:val="0"/>
        </w:rPr>
        <w:t xml:space="preserve">El contenido del fichero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Dockerfile</w:t>
      </w:r>
      <w:r w:rsidDel="00000000" w:rsidR="00000000" w:rsidRPr="00000000">
        <w:rPr>
          <w:rtl w:val="0"/>
        </w:rPr>
        <w:t xml:space="preserve">” que incluimos comentado, es el siguiente:</w:t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ageBreakBefore w:val="0"/>
              <w:spacing w:after="0" w:before="0"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#Utilizamos la imagen con Python 3.7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python: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3.7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#Copiamos del anfitrión a la imagen la aplicación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COPY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app.py /app.py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#Instalamos la biblioteca Flash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RUN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pip install flask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#Exponemos el puerto 5000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EXPOSE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5000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#Indicamos que se ejecute la aplicación al iniciar el contenedor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ENTRYPOINT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env FLASK_APP=app.py flask run --host=0.0.0.0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rPr/>
      </w:pPr>
      <w:r w:rsidDel="00000000" w:rsidR="00000000" w:rsidRPr="00000000">
        <w:rPr>
          <w:rtl w:val="0"/>
        </w:rPr>
        <w:t xml:space="preserve">Con esos dos ficheros, crearemos la imagen en nuestra máquina usando un comando similar a:</w:t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docker build -t cursodockerdocentes/flaskparakubernetes 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pageBreakBefore w:val="0"/>
        <w:rPr/>
      </w:pPr>
      <w:r w:rsidDel="00000000" w:rsidR="00000000" w:rsidRPr="00000000">
        <w:rPr>
          <w:rtl w:val="0"/>
        </w:rPr>
        <w:t xml:space="preserve">Tras lanzar esta orden, obtendremos algo similar a:</w:t>
      </w:r>
    </w:p>
    <w:p w:rsidR="00000000" w:rsidDel="00000000" w:rsidP="00000000" w:rsidRDefault="00000000" w:rsidRPr="00000000" w14:paraId="00000032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079500"/>
            <wp:effectExtent b="0" l="0" r="0" t="0"/>
            <wp:docPr id="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07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Una vez creada la imagen, podríamos crear un simple contenedor utilizando un comando similar a </w:t>
      </w:r>
    </w:p>
    <w:tbl>
      <w:tblPr>
        <w:tblStyle w:val="Table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0" w:before="0" w:line="276" w:lineRule="auto"/>
              <w:jc w:val="left"/>
              <w:rPr>
                <w:rFonts w:ascii="Consolas" w:cs="Consolas" w:eastAsia="Consolas" w:hAnsi="Consolas"/>
                <w:b w:val="1"/>
                <w:bCs w:val="1"/>
                <w:color w:val="333333"/>
                <w:u w:val="single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u w:val="single"/>
                <w:shd w:fill="f8f8f8" w:val="clear"/>
                <w:rtl w:val="0"/>
              </w:rPr>
              <w:t xml:space="preserve">#NO HACER, SOLO EJEMPLO</w:t>
            </w:r>
          </w:p>
          <w:p w:rsidR="00000000" w:rsidDel="00000000" w:rsidP="00000000" w:rsidRDefault="00000000" w:rsidRPr="00000000" w14:paraId="00000035">
            <w:pPr>
              <w:spacing w:after="0" w:before="0" w:line="276" w:lineRule="auto"/>
              <w:jc w:val="left"/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docker run -d --name miapp -p 5000:5000cursodockerdocentes/flaskparak ubernetes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pero en este caso, omitiremos este paso, ya que realizaremos el despliegue usando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Kubernetes</w:t>
      </w:r>
      <w:r w:rsidDel="00000000" w:rsidR="00000000" w:rsidRPr="00000000">
        <w:rPr>
          <w:rtl w:val="0"/>
        </w:rPr>
        <w:t xml:space="preserve">”.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Una vez creada, deberemos subirla a un registro como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Docker Hub</w:t>
      </w:r>
      <w:r w:rsidDel="00000000" w:rsidR="00000000" w:rsidRPr="00000000">
        <w:rPr>
          <w:rtl w:val="0"/>
        </w:rPr>
        <w:t xml:space="preserve">”. Podéis subirla a vuestra cuenta o</w:t>
      </w:r>
      <w:r w:rsidDel="00000000" w:rsidR="00000000" w:rsidRPr="00000000">
        <w:rPr>
          <w:b w:val="1"/>
          <w:bCs w:val="1"/>
          <w:u w:val="single"/>
          <w:rtl w:val="0"/>
        </w:rPr>
        <w:t xml:space="preserve"> por comodidad simplemente usar una imagen subida a mi cuenta de</w:t>
      </w:r>
      <w:r w:rsidDel="00000000" w:rsidR="00000000" w:rsidRPr="00000000">
        <w:rPr>
          <w:rtl w:val="0"/>
        </w:rPr>
        <w:t xml:space="preserve">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Docker Hub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38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Enlace a la imagen: </w:t>
      </w:r>
      <w:hyperlink r:id="rId1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https://hub.docker.com/r/cursodockerdocentes/flaskparakubernetes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Importante: </w:t>
      </w:r>
      <w:r w:rsidDel="00000000" w:rsidR="00000000" w:rsidRPr="00000000">
        <w:rPr>
          <w:rtl w:val="0"/>
        </w:rPr>
        <w:t xml:space="preserve">se puede configurar para que la busque localmente, pero va “en contra” del propósito de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Kubernetes</w:t>
      </w:r>
      <w:r w:rsidDel="00000000" w:rsidR="00000000" w:rsidRPr="00000000">
        <w:rPr>
          <w:rtl w:val="0"/>
        </w:rPr>
        <w:t xml:space="preserve">” (la idea es que podamos desplegar en un clúster distribuido, donde cada nodo pueda estar en una máquina).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m1jtbkgv3d98" w:id="4"/>
      <w:bookmarkEnd w:id="4"/>
      <w:r w:rsidDel="00000000" w:rsidR="00000000" w:rsidRPr="00000000">
        <w:rPr>
          <w:rtl w:val="0"/>
        </w:rPr>
        <w:t xml:space="preserve">Paso 2 (Comandos): Desplegando una aplicación mediante comandos</w:t>
      </w:r>
    </w:p>
    <w:p w:rsidR="00000000" w:rsidDel="00000000" w:rsidP="00000000" w:rsidRDefault="00000000" w:rsidRPr="00000000" w14:paraId="0000003B">
      <w:pPr>
        <w:pageBreakBefore w:val="0"/>
        <w:rPr/>
      </w:pPr>
      <w:r w:rsidDel="00000000" w:rsidR="00000000" w:rsidRPr="00000000">
        <w:rPr>
          <w:rtl w:val="0"/>
        </w:rPr>
        <w:t xml:space="preserve">Para desplegar esta aplicación en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Kubernetes</w:t>
      </w:r>
      <w:r w:rsidDel="00000000" w:rsidR="00000000" w:rsidRPr="00000000">
        <w:rPr>
          <w:rtl w:val="0"/>
        </w:rPr>
        <w:t xml:space="preserve">” mediante comandos,  en primer lugar crearemos un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Pod</w:t>
      </w:r>
      <w:r w:rsidDel="00000000" w:rsidR="00000000" w:rsidRPr="00000000">
        <w:rPr>
          <w:rtl w:val="0"/>
        </w:rPr>
        <w:t xml:space="preserve">” en nuestro clúster mediante:</w:t>
      </w:r>
    </w:p>
    <w:tbl>
      <w:tblPr>
        <w:tblStyle w:val="Table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8"/>
                <w:szCs w:val="18"/>
                <w:shd w:fill="f8f8f8" w:val="clear"/>
                <w:rtl w:val="0"/>
              </w:rPr>
              <w:t xml:space="preserve">kubectl create deployment midespliegue --image=cursodockerdocentes/flaskparakubernetes --port=5000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2"/>
                <w:szCs w:val="22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pageBreakBefore w:val="0"/>
        <w:rPr/>
      </w:pPr>
      <w:r w:rsidDel="00000000" w:rsidR="00000000" w:rsidRPr="00000000">
        <w:rPr>
          <w:rtl w:val="0"/>
        </w:rPr>
        <w:t xml:space="preserve">Obteniendo algo similar a:</w:t>
      </w:r>
    </w:p>
    <w:p w:rsidR="00000000" w:rsidDel="00000000" w:rsidP="00000000" w:rsidRDefault="00000000" w:rsidRPr="00000000" w14:paraId="0000003E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393700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ageBreakBefore w:val="0"/>
        <w:rPr/>
      </w:pPr>
      <w:r w:rsidDel="00000000" w:rsidR="00000000" w:rsidRPr="00000000">
        <w:rPr>
          <w:rtl w:val="0"/>
        </w:rPr>
        <w:t xml:space="preserve">Con esta orden estamos:</w:t>
      </w:r>
    </w:p>
    <w:p w:rsidR="00000000" w:rsidDel="00000000" w:rsidP="00000000" w:rsidRDefault="00000000" w:rsidRPr="00000000" w14:paraId="00000040">
      <w:pPr>
        <w:pageBreakBefore w:val="0"/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Creando un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Pod</w:t>
      </w:r>
      <w:r w:rsidDel="00000000" w:rsidR="00000000" w:rsidRPr="00000000">
        <w:rPr>
          <w:rtl w:val="0"/>
        </w:rPr>
        <w:t xml:space="preserve">” con nombre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miapp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41">
      <w:pPr>
        <w:pageBreakBefore w:val="0"/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Indicando que el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Pod</w:t>
      </w:r>
      <w:r w:rsidDel="00000000" w:rsidR="00000000" w:rsidRPr="00000000">
        <w:rPr>
          <w:rtl w:val="0"/>
        </w:rPr>
        <w:t xml:space="preserve">” utiliza la imagen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cursodockerdocentes/flaskparakubernetes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42">
      <w:pPr>
        <w:pageBreakBefore w:val="0"/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expone el puerto 5000 de la aplicación.</w:t>
      </w:r>
    </w:p>
    <w:p w:rsidR="00000000" w:rsidDel="00000000" w:rsidP="00000000" w:rsidRDefault="00000000" w:rsidRPr="00000000" w14:paraId="00000043">
      <w:pPr>
        <w:pageBreakBefore w:val="0"/>
        <w:rPr/>
      </w:pPr>
      <w:r w:rsidDel="00000000" w:rsidR="00000000" w:rsidRPr="00000000">
        <w:rPr>
          <w:rtl w:val="0"/>
        </w:rPr>
        <w:t xml:space="preserve">Tras ello, podremos comprobar el estado de los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Pod</w:t>
      </w:r>
      <w:r w:rsidDel="00000000" w:rsidR="00000000" w:rsidRPr="00000000">
        <w:rPr>
          <w:rtl w:val="0"/>
        </w:rPr>
        <w:t xml:space="preserve">” creado usando:</w:t>
      </w:r>
    </w:p>
    <w:tbl>
      <w:tblPr>
        <w:tblStyle w:val="Table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get pods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pageBreakBefore w:val="0"/>
        <w:rPr/>
      </w:pPr>
      <w:r w:rsidDel="00000000" w:rsidR="00000000" w:rsidRPr="00000000">
        <w:rPr>
          <w:rtl w:val="0"/>
        </w:rPr>
        <w:t xml:space="preserve">Obteniendo algo similar a (tardara igual unos minutos en estar en Running por la descarga):</w:t>
      </w:r>
    </w:p>
    <w:p w:rsidR="00000000" w:rsidDel="00000000" w:rsidP="00000000" w:rsidRDefault="00000000" w:rsidRPr="00000000" w14:paraId="00000046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9398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3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ageBreakBefore w:val="0"/>
        <w:rPr/>
      </w:pPr>
      <w:r w:rsidDel="00000000" w:rsidR="00000000" w:rsidRPr="00000000">
        <w:rPr>
          <w:rtl w:val="0"/>
        </w:rPr>
        <w:t xml:space="preserve">Una vez creado nuestro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Pod</w:t>
      </w:r>
      <w:r w:rsidDel="00000000" w:rsidR="00000000" w:rsidRPr="00000000">
        <w:rPr>
          <w:rtl w:val="0"/>
        </w:rPr>
        <w:t xml:space="preserve">”, vamos a exponerlo como servicio para que se pueda acceder a nuestra aplicación. Podemos hacerlo con el siguiente comando:</w:t>
      </w:r>
    </w:p>
    <w:tbl>
      <w:tblPr>
        <w:tblStyle w:val="Table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8"/>
                <w:szCs w:val="18"/>
                <w:shd w:fill="f8f8f8" w:val="clear"/>
                <w:rtl w:val="0"/>
              </w:rPr>
              <w:t xml:space="preserve">kubectl expose deployment midespliegue --type=LoadBalancer --name=midespliegue-http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pageBreakBefore w:val="0"/>
        <w:rPr/>
      </w:pPr>
      <w:r w:rsidDel="00000000" w:rsidR="00000000" w:rsidRPr="00000000">
        <w:rPr>
          <w:rtl w:val="0"/>
        </w:rPr>
        <w:t xml:space="preserve">Obteniendo como respuesta:</w:t>
      </w:r>
    </w:p>
    <w:p w:rsidR="00000000" w:rsidDel="00000000" w:rsidP="00000000" w:rsidRDefault="00000000" w:rsidRPr="00000000" w14:paraId="0000004A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4826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ageBreakBefore w:val="0"/>
        <w:rPr/>
      </w:pPr>
      <w:r w:rsidDel="00000000" w:rsidR="00000000" w:rsidRPr="00000000">
        <w:rPr>
          <w:rtl w:val="0"/>
        </w:rPr>
        <w:t xml:space="preserve">Una vez hecho esto, si examinamos los servicios:</w:t>
      </w:r>
    </w:p>
    <w:tbl>
      <w:tblPr>
        <w:tblStyle w:val="Table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get services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pageBreakBefore w:val="0"/>
        <w:rPr/>
      </w:pPr>
      <w:r w:rsidDel="00000000" w:rsidR="00000000" w:rsidRPr="00000000">
        <w:rPr>
          <w:rtl w:val="0"/>
        </w:rPr>
        <w:t xml:space="preserve">Obteniendo algo similar a:</w:t>
      </w:r>
    </w:p>
    <w:p w:rsidR="00000000" w:rsidDel="00000000" w:rsidP="00000000" w:rsidRDefault="00000000" w:rsidRPr="00000000" w14:paraId="0000004E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698500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9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ageBreakBefore w:val="0"/>
        <w:rPr/>
      </w:pPr>
      <w:r w:rsidDel="00000000" w:rsidR="00000000" w:rsidRPr="00000000">
        <w:rPr>
          <w:rtl w:val="0"/>
        </w:rPr>
        <w:t xml:space="preserve">Si observamos detenidamente, la IP Externa de nuestro servicio está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” y no lo tenemos expuesto directamente. Esto es debido a que todo el clúster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Kubernetes</w:t>
      </w:r>
      <w:r w:rsidDel="00000000" w:rsidR="00000000" w:rsidRPr="00000000">
        <w:rPr>
          <w:rtl w:val="0"/>
        </w:rPr>
        <w:t xml:space="preserve">” está dentro de la máquina virtual de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MiniKube</w:t>
      </w:r>
      <w:r w:rsidDel="00000000" w:rsidR="00000000" w:rsidRPr="00000000">
        <w:rPr>
          <w:rtl w:val="0"/>
        </w:rPr>
        <w:t xml:space="preserve">”. Para acceder al contenido, tenemos dos formas:</w:t>
      </w:r>
    </w:p>
    <w:p w:rsidR="00000000" w:rsidDel="00000000" w:rsidP="00000000" w:rsidRDefault="00000000" w:rsidRPr="00000000" w14:paraId="00000050">
      <w:pPr>
        <w:pageBreakBefore w:val="0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Forma 1:</w:t>
      </w:r>
      <w:r w:rsidDel="00000000" w:rsidR="00000000" w:rsidRPr="00000000">
        <w:rPr>
          <w:rtl w:val="0"/>
        </w:rPr>
        <w:t xml:space="preserve"> accederemos a la IP de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MiniKube</w:t>
      </w:r>
      <w:r w:rsidDel="00000000" w:rsidR="00000000" w:rsidRPr="00000000">
        <w:rPr>
          <w:rtl w:val="0"/>
        </w:rPr>
        <w:t xml:space="preserve">” y nos expondrá el servicio en un puerto aleatorio.</w:t>
      </w:r>
    </w:p>
    <w:tbl>
      <w:tblPr>
        <w:tblStyle w:val="Table1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minikube service midespliegue-http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pageBreakBefore w:val="0"/>
        <w:rPr/>
      </w:pPr>
      <w:r w:rsidDel="00000000" w:rsidR="00000000" w:rsidRPr="00000000">
        <w:rPr>
          <w:rtl w:val="0"/>
        </w:rPr>
        <w:t xml:space="preserve">A veces, el comando anterior da problemas. Si es así, podemos usar alternativamente, para exponer todos los servicios usando el parámetro  “--all”.</w:t>
      </w:r>
    </w:p>
    <w:tbl>
      <w:tblPr>
        <w:tblStyle w:val="Table1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minikube service --all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pageBreakBefore w:val="0"/>
        <w:rPr/>
      </w:pPr>
      <w:r w:rsidDel="00000000" w:rsidR="00000000" w:rsidRPr="00000000">
        <w:rPr>
          <w:rtl w:val="0"/>
        </w:rPr>
        <w:t xml:space="preserve">Tras lanzar este comando, se nos abrirá un navegador accediendo al servicio en uno de los puertos que expone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MiniKube</w:t>
      </w:r>
      <w:r w:rsidDel="00000000" w:rsidR="00000000" w:rsidRPr="00000000">
        <w:rPr>
          <w:rtl w:val="0"/>
        </w:rPr>
        <w:t xml:space="preserve">” y aparecerá un texto similar a:</w:t>
      </w:r>
    </w:p>
    <w:p w:rsidR="00000000" w:rsidDel="00000000" w:rsidP="00000000" w:rsidRDefault="00000000" w:rsidRPr="00000000" w14:paraId="00000055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4351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ageBreakBefore w:val="0"/>
        <w:rPr/>
      </w:pPr>
      <w:r w:rsidDel="00000000" w:rsidR="00000000" w:rsidRPr="00000000">
        <w:rPr>
          <w:rtl w:val="0"/>
        </w:rPr>
        <w:t xml:space="preserve">Tras ello podemos observar que nuestra aplicación está siendo servida:</w:t>
      </w:r>
    </w:p>
    <w:p w:rsidR="00000000" w:rsidDel="00000000" w:rsidP="00000000" w:rsidRDefault="00000000" w:rsidRPr="00000000" w14:paraId="0000005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ageBreakBefore w:val="0"/>
        <w:rPr>
          <w:b w:val="1"/>
          <w:bCs w:val="1"/>
          <w:u w:val="single"/>
        </w:rPr>
      </w:pPr>
      <w:r w:rsidDel="00000000" w:rsidR="00000000" w:rsidRPr="00000000">
        <w:rPr/>
        <w:drawing>
          <wp:inline distB="114300" distT="114300" distL="114300" distR="114300">
            <wp:extent cx="6120000" cy="876300"/>
            <wp:effectExtent b="0" l="0" r="0" t="0"/>
            <wp:docPr id="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ageBreakBefore w:val="0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Forma 2:</w:t>
      </w:r>
      <w:r w:rsidDel="00000000" w:rsidR="00000000" w:rsidRPr="00000000">
        <w:rPr>
          <w:rtl w:val="0"/>
        </w:rPr>
        <w:t xml:space="preserve"> expondremos el servicio con la IP de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MiniKube</w:t>
      </w:r>
      <w:r w:rsidDel="00000000" w:rsidR="00000000" w:rsidRPr="00000000">
        <w:rPr>
          <w:rtl w:val="0"/>
        </w:rPr>
        <w:t xml:space="preserve">” y accederemos a él.</w:t>
      </w:r>
    </w:p>
    <w:p w:rsidR="00000000" w:rsidDel="00000000" w:rsidP="00000000" w:rsidRDefault="00000000" w:rsidRPr="00000000" w14:paraId="0000005A">
      <w:pPr>
        <w:pageBreakBefore w:val="0"/>
        <w:rPr/>
      </w:pPr>
      <w:r w:rsidDel="00000000" w:rsidR="00000000" w:rsidRPr="00000000">
        <w:rPr>
          <w:rtl w:val="0"/>
        </w:rPr>
        <w:t xml:space="preserve">Para hacer esto, en una terminal aparte lanzaremos el siguiente comando</w:t>
      </w:r>
    </w:p>
    <w:tbl>
      <w:tblPr>
        <w:tblStyle w:val="Table1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minikube tunnel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ageBreakBefore w:val="0"/>
        <w:rPr/>
      </w:pPr>
      <w:r w:rsidDel="00000000" w:rsidR="00000000" w:rsidRPr="00000000">
        <w:rPr>
          <w:rtl w:val="0"/>
        </w:rPr>
        <w:t xml:space="preserve">Este comando se ejecutará en la terminal “de forma indefinida” y </w:t>
      </w:r>
      <w:r w:rsidDel="00000000" w:rsidR="00000000" w:rsidRPr="00000000">
        <w:rPr>
          <w:b w:val="1"/>
          <w:bCs w:val="1"/>
          <w:u w:val="single"/>
          <w:rtl w:val="0"/>
        </w:rPr>
        <w:t xml:space="preserve">mientras esté en funcionamiento</w:t>
      </w:r>
      <w:r w:rsidDel="00000000" w:rsidR="00000000" w:rsidRPr="00000000">
        <w:rPr>
          <w:rtl w:val="0"/>
        </w:rPr>
        <w:t xml:space="preserve">, establecerá un túnel para acceder al servicio. Veremos algo similar a:</w:t>
      </w:r>
    </w:p>
    <w:p w:rsidR="00000000" w:rsidDel="00000000" w:rsidP="00000000" w:rsidRDefault="00000000" w:rsidRPr="00000000" w14:paraId="0000005E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105400" cy="2143125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143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ageBreakBefore w:val="0"/>
        <w:rPr/>
      </w:pPr>
      <w:r w:rsidDel="00000000" w:rsidR="00000000" w:rsidRPr="00000000">
        <w:rPr>
          <w:rtl w:val="0"/>
        </w:rPr>
        <w:t xml:space="preserve">Si mientras este comando está en ejecución hacemos</w:t>
      </w:r>
    </w:p>
    <w:tbl>
      <w:tblPr>
        <w:tblStyle w:val="Table1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ageBreakBefore w:val="0"/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get services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358900"/>
            <wp:effectExtent b="0" l="0" r="0" t="0"/>
            <wp:docPr id="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ageBreakBefore w:val="0"/>
        <w:rPr/>
      </w:pPr>
      <w:r w:rsidDel="00000000" w:rsidR="00000000" w:rsidRPr="00000000">
        <w:rPr>
          <w:rtl w:val="0"/>
        </w:rPr>
        <w:t xml:space="preserve">Ya observaremos una IP. En este ejemplo, accediendo al puerto 5000 de la IP del balanceador (en este ejemplo 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http://10.108.174.125:5000</w:t>
        </w:r>
      </w:hyperlink>
      <w:r w:rsidDel="00000000" w:rsidR="00000000" w:rsidRPr="00000000">
        <w:rPr>
          <w:rtl w:val="0"/>
        </w:rPr>
        <w:t xml:space="preserve">) accederemos a la aplicación Flask desplegada.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9p0xnot11ut4" w:id="5"/>
      <w:bookmarkEnd w:id="5"/>
      <w:r w:rsidDel="00000000" w:rsidR="00000000" w:rsidRPr="00000000">
        <w:rPr>
          <w:rtl w:val="0"/>
        </w:rPr>
        <w:t xml:space="preserve">Paso 4: escalando nuestro despliegue</w:t>
      </w:r>
    </w:p>
    <w:p w:rsidR="00000000" w:rsidDel="00000000" w:rsidP="00000000" w:rsidRDefault="00000000" w:rsidRPr="00000000" w14:paraId="00000064">
      <w:pPr>
        <w:pageBreakBefore w:val="0"/>
        <w:rPr/>
      </w:pPr>
      <w:r w:rsidDel="00000000" w:rsidR="00000000" w:rsidRPr="00000000">
        <w:rPr>
          <w:rtl w:val="0"/>
        </w:rPr>
        <w:t xml:space="preserve">Si queremos escalar el número de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Pods</w:t>
      </w:r>
      <w:r w:rsidDel="00000000" w:rsidR="00000000" w:rsidRPr="00000000">
        <w:rPr>
          <w:rtl w:val="0"/>
        </w:rPr>
        <w:t xml:space="preserve">” de nuestro despliegue, podemos hacerlo de forma dinámica mediante comandos. Por ejemplo:</w:t>
      </w:r>
    </w:p>
    <w:tbl>
      <w:tblPr>
        <w:tblStyle w:val="Table1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scale deployment midespliegue --replicas=3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ageBreakBefore w:val="0"/>
        <w:rPr/>
      </w:pPr>
      <w:r w:rsidDel="00000000" w:rsidR="00000000" w:rsidRPr="00000000">
        <w:rPr>
          <w:rtl w:val="0"/>
        </w:rPr>
        <w:t xml:space="preserve">Establecerá 3 réplicas. Si tras lanzarlo vemos los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Pods</w:t>
      </w:r>
      <w:r w:rsidDel="00000000" w:rsidR="00000000" w:rsidRPr="00000000">
        <w:rPr>
          <w:rtl w:val="0"/>
        </w:rPr>
        <w:t xml:space="preserve">”:</w:t>
      </w:r>
    </w:p>
    <w:tbl>
      <w:tblPr>
        <w:tblStyle w:val="Table1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get pods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pageBreakBefore w:val="0"/>
        <w:rPr/>
      </w:pPr>
      <w:r w:rsidDel="00000000" w:rsidR="00000000" w:rsidRPr="00000000">
        <w:rPr>
          <w:rtl w:val="0"/>
        </w:rPr>
        <w:t xml:space="preserve">Observamos algo similar a:</w:t>
      </w:r>
    </w:p>
    <w:p w:rsidR="00000000" w:rsidDel="00000000" w:rsidP="00000000" w:rsidRDefault="00000000" w:rsidRPr="00000000" w14:paraId="0000006A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3208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2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ageBreakBefore w:val="0"/>
        <w:rPr/>
      </w:pPr>
      <w:r w:rsidDel="00000000" w:rsidR="00000000" w:rsidRPr="00000000">
        <w:rPr>
          <w:rtl w:val="0"/>
        </w:rPr>
        <w:t xml:space="preserve">Donde se han creado 3 réplicas. Si accedemos a la máquina como se describió en el paso anterior, veremos que cada vez nos atenderá uno de los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Pods</w:t>
      </w:r>
      <w:r w:rsidDel="00000000" w:rsidR="00000000" w:rsidRPr="00000000">
        <w:rPr>
          <w:rtl w:val="0"/>
        </w:rPr>
        <w:t xml:space="preserve">” gracias al balanceo de carga.</w:t>
      </w:r>
    </w:p>
    <w:p w:rsidR="00000000" w:rsidDel="00000000" w:rsidP="00000000" w:rsidRDefault="00000000" w:rsidRPr="00000000" w14:paraId="0000006C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ageBreakBefore w:val="0"/>
        <w:rPr/>
      </w:pPr>
      <w:r w:rsidDel="00000000" w:rsidR="00000000" w:rsidRPr="00000000">
        <w:rPr>
          <w:rtl w:val="0"/>
        </w:rPr>
        <w:t xml:space="preserve">Si queremos que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Kubernetes</w:t>
      </w:r>
      <w:r w:rsidDel="00000000" w:rsidR="00000000" w:rsidRPr="00000000">
        <w:rPr>
          <w:rtl w:val="0"/>
        </w:rPr>
        <w:t xml:space="preserve">” realice un autoescalado, nada tan fácil como ejecutar:</w:t>
      </w:r>
    </w:p>
    <w:tbl>
      <w:tblPr>
        <w:tblStyle w:val="Table1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autoscale deployment midespliegue --min=5 --max=10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pageBreakBefore w:val="0"/>
        <w:rPr/>
      </w:pPr>
      <w:r w:rsidDel="00000000" w:rsidR="00000000" w:rsidRPr="00000000">
        <w:rPr>
          <w:rtl w:val="0"/>
        </w:rPr>
        <w:t xml:space="preserve">Observamos la siguiente imagen:</w:t>
      </w:r>
    </w:p>
    <w:p w:rsidR="00000000" w:rsidDel="00000000" w:rsidP="00000000" w:rsidRDefault="00000000" w:rsidRPr="00000000" w14:paraId="00000070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70180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0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ageBreakBefore w:val="0"/>
        <w:rPr/>
      </w:pPr>
      <w:r w:rsidDel="00000000" w:rsidR="00000000" w:rsidRPr="00000000">
        <w:rPr>
          <w:rtl w:val="0"/>
        </w:rPr>
        <w:t xml:space="preserve">Se observa que previo al autoescalado, había 3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Pods</w:t>
      </w:r>
      <w:r w:rsidDel="00000000" w:rsidR="00000000" w:rsidRPr="00000000">
        <w:rPr>
          <w:rtl w:val="0"/>
        </w:rPr>
        <w:t xml:space="preserve">”. A los pocos segundos (si no ocurre, podemos forzar recargando varias veces la petición al navegador), veremos que se ha aplicado el auto-escalado (con un mínimo de 5, pero la posibilidad de auto-escalarse a 10).</w:t>
      </w:r>
    </w:p>
    <w:p w:rsidR="00000000" w:rsidDel="00000000" w:rsidP="00000000" w:rsidRDefault="00000000" w:rsidRPr="00000000" w14:paraId="00000072">
      <w:pPr>
        <w:pageBreakBefore w:val="0"/>
        <w:rPr/>
      </w:pPr>
      <w:r w:rsidDel="00000000" w:rsidR="00000000" w:rsidRPr="00000000">
        <w:rPr>
          <w:rtl w:val="0"/>
        </w:rPr>
        <w:t xml:space="preserve">Si comprobamos el acceso como se explica en él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Punto 3</w:t>
      </w:r>
      <w:r w:rsidDel="00000000" w:rsidR="00000000" w:rsidRPr="00000000">
        <w:rPr>
          <w:rtl w:val="0"/>
        </w:rPr>
        <w:t xml:space="preserve">”, veremos que nos sirve la aplicación hasta 5 contenedores distintos.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v5ot8tcfc7uh" w:id="6"/>
      <w:bookmarkEnd w:id="6"/>
      <w:r w:rsidDel="00000000" w:rsidR="00000000" w:rsidRPr="00000000">
        <w:rPr>
          <w:rtl w:val="0"/>
        </w:rPr>
        <w:t xml:space="preserve">Paso 5 (Fichero YAML):Desplegando la aplicación mediante ficheros YAML</w:t>
      </w:r>
    </w:p>
    <w:p w:rsidR="00000000" w:rsidDel="00000000" w:rsidP="00000000" w:rsidRDefault="00000000" w:rsidRPr="00000000" w14:paraId="00000074">
      <w:pPr>
        <w:pageBreakBefore w:val="0"/>
        <w:rPr/>
      </w:pPr>
      <w:r w:rsidDel="00000000" w:rsidR="00000000" w:rsidRPr="00000000">
        <w:rPr>
          <w:rtl w:val="0"/>
        </w:rPr>
        <w:t xml:space="preserve">Antes de empezar, si hemos realizado el paso anterior, deberemos eliminar tanto el despliegue como el servicio donde hemos expuesto el mismo con los comandos:</w:t>
      </w:r>
    </w:p>
    <w:tbl>
      <w:tblPr>
        <w:tblStyle w:val="Table1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delete deployment midespliegue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delete service midespliegue-http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pageBreakBefore w:val="0"/>
        <w:rPr/>
      </w:pPr>
      <w:r w:rsidDel="00000000" w:rsidR="00000000" w:rsidRPr="00000000">
        <w:rPr>
          <w:rtl w:val="0"/>
        </w:rPr>
        <w:t xml:space="preserve">También deberemos eliminar el autoescalado aplicado al despliegue con:</w:t>
      </w:r>
    </w:p>
    <w:tbl>
      <w:tblPr>
        <w:tblStyle w:val="Table1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delete horizontalpodautoscaler midespliegue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ageBreakBefore w:val="0"/>
        <w:rPr/>
      </w:pPr>
      <w:r w:rsidDel="00000000" w:rsidR="00000000" w:rsidRPr="00000000">
        <w:rPr>
          <w:rtl w:val="0"/>
        </w:rPr>
        <w:t xml:space="preserve">Vamos a definir la configuración presentada al final del “</w:t>
      </w:r>
      <w:r w:rsidDel="00000000" w:rsidR="00000000" w:rsidRPr="00000000">
        <w:rPr>
          <w:b w:val="1"/>
          <w:bCs w:val="1"/>
          <w:rtl w:val="0"/>
        </w:rPr>
        <w:t xml:space="preserve">Paso 4</w:t>
      </w:r>
      <w:r w:rsidDel="00000000" w:rsidR="00000000" w:rsidRPr="00000000">
        <w:rPr>
          <w:rtl w:val="0"/>
        </w:rPr>
        <w:t xml:space="preserve">” utilizando un fichero </w:t>
      </w:r>
      <w:r w:rsidDel="00000000" w:rsidR="00000000" w:rsidRPr="00000000">
        <w:rPr>
          <w:b w:val="1"/>
          <w:bCs w:val="1"/>
          <w:rtl w:val="0"/>
        </w:rPr>
        <w:t xml:space="preserve">YAML</w:t>
      </w:r>
      <w:r w:rsidDel="00000000" w:rsidR="00000000" w:rsidRPr="00000000">
        <w:rPr>
          <w:rtl w:val="0"/>
        </w:rPr>
        <w:t xml:space="preserve">  comentado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deployment.yaml</w:t>
      </w:r>
      <w:r w:rsidDel="00000000" w:rsidR="00000000" w:rsidRPr="00000000">
        <w:rPr>
          <w:rtl w:val="0"/>
        </w:rPr>
        <w:t xml:space="preserve">” con el siguiente contenido.</w:t>
      </w:r>
    </w:p>
    <w:tbl>
      <w:tblPr>
        <w:tblStyle w:val="Table2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#Indicamos la versión de la API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apiVersion: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apps/v1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#Indicamos que este fichero es de un despliegue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kind: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Deployment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#Metadatos del despliegue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metadata:</w:t>
              <w:br w:type="textWrapping"/>
              <w:t xml:space="preserve">  name: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midespliegue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#Características del despliegue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spec: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 Al inicio 3 réplicas (luego si queremos activamos autoescalado)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replicas: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16"/>
                <w:szCs w:val="16"/>
                <w:shd w:fill="f8f8f8" w:val="clear"/>
                <w:rtl w:val="0"/>
              </w:rPr>
              <w:t xml:space="preserve">3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#Selector de los pods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selector:</w:t>
              <w:br w:type="textWrapping"/>
              <w:tab/>
              <w:t xml:space="preserve">matchLabels:</w:t>
              <w:br w:type="textWrapping"/>
              <w:t xml:space="preserve">  </w:t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midespliegue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#Plantilla de los pods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template: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#Metadatos de los pods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ab/>
              <w:t xml:space="preserve">metadata:</w:t>
              <w:br w:type="textWrapping"/>
              <w:t xml:space="preserve">  </w:t>
              <w:tab/>
              <w:t xml:space="preserve">labels:</w:t>
              <w:br w:type="textWrapping"/>
              <w:t xml:space="preserve">    </w:t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midespliegue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#Caracteristicas de los pods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ab/>
              <w:t xml:space="preserve">spec:</w:t>
              <w:br w:type="textWrapping"/>
              <w:t xml:space="preserve">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#Contenedor del pod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  <w:tab/>
              <w:t xml:space="preserve">containers:</w:t>
              <w:br w:type="textWrapping"/>
              <w:t xml:space="preserve">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#Nombre, imagen y puerto expuesto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t xml:space="preserve"> name: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miapp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  <w:t xml:space="preserve">image: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cursodockerdocentes/flaskparakubernetes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  <w:t xml:space="preserve">ports:</w:t>
              <w:br w:type="textWrapping"/>
              <w:t xml:space="preserve">  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t xml:space="preserve"> containerPort: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16"/>
                <w:szCs w:val="16"/>
                <w:shd w:fill="f8f8f8" w:val="clear"/>
                <w:rtl w:val="0"/>
              </w:rPr>
              <w:t xml:space="preserve">5000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ageBreakBefore w:val="0"/>
        <w:rPr/>
      </w:pPr>
      <w:r w:rsidDel="00000000" w:rsidR="00000000" w:rsidRPr="00000000">
        <w:rPr>
          <w:rtl w:val="0"/>
        </w:rPr>
        <w:t xml:space="preserve">Una vez listo, podemos lanzar nuestro despliegue usando el comando:</w:t>
      </w:r>
    </w:p>
    <w:tbl>
      <w:tblPr>
        <w:tblStyle w:val="Table2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apply -f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"deployment.yaml"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pageBreakBefore w:val="0"/>
        <w:rPr/>
      </w:pPr>
      <w:r w:rsidDel="00000000" w:rsidR="00000000" w:rsidRPr="00000000">
        <w:rPr>
          <w:rtl w:val="0"/>
        </w:rPr>
        <w:t xml:space="preserve">Con esto habremos creado nuestro despliegue. Observaremos algo similar a:</w:t>
      </w:r>
    </w:p>
    <w:p w:rsidR="00000000" w:rsidDel="00000000" w:rsidP="00000000" w:rsidRDefault="00000000" w:rsidRPr="00000000" w14:paraId="00000081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520700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ageBreakBefore w:val="0"/>
        <w:rPr/>
      </w:pPr>
      <w:r w:rsidDel="00000000" w:rsidR="00000000" w:rsidRPr="00000000">
        <w:rPr>
          <w:rtl w:val="0"/>
        </w:rPr>
        <w:t xml:space="preserve">Tras ello, deberemos crear nuestro servicio con un fichero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service.yaml</w:t>
      </w:r>
      <w:r w:rsidDel="00000000" w:rsidR="00000000" w:rsidRPr="00000000">
        <w:rPr>
          <w:rtl w:val="0"/>
        </w:rPr>
        <w:t xml:space="preserve">”</w:t>
      </w:r>
    </w:p>
    <w:tbl>
      <w:tblPr>
        <w:tblStyle w:val="Table2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#Versión de la API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apiVersion: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v1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#Definimos un servicio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kind: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Service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#Metadatos del servicio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metadata:</w:t>
              <w:br w:type="textWrapping"/>
              <w:t xml:space="preserve">  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midespliegue-http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#Características del servicio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spec: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#Tipo de servicio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type: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LoadBalancer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#Puerto a exponer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ports: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t xml:space="preserve"> port: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16"/>
                <w:szCs w:val="16"/>
                <w:shd w:fill="f8f8f8" w:val="clear"/>
                <w:rtl w:val="0"/>
              </w:rPr>
              <w:t xml:space="preserve">5000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  <w:tab/>
              <w:t xml:space="preserve">targetPort: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16"/>
                <w:szCs w:val="16"/>
                <w:shd w:fill="f8f8f8" w:val="clear"/>
                <w:rtl w:val="0"/>
              </w:rPr>
              <w:t xml:space="preserve">5000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#A que aplica el servicio, busca los que coincidan con app: midespliegue para servir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selector:</w:t>
              <w:br w:type="textWrapping"/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midespliegue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Una vez listo, podemos lanzar nuestro despliegue usando el comando:</w:t>
      </w:r>
    </w:p>
    <w:tbl>
      <w:tblPr>
        <w:tblStyle w:val="Table2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apply -f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"service.yaml"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ageBreakBefore w:val="0"/>
        <w:rPr/>
      </w:pPr>
      <w:r w:rsidDel="00000000" w:rsidR="00000000" w:rsidRPr="00000000">
        <w:rPr>
          <w:rtl w:val="0"/>
        </w:rPr>
        <w:t xml:space="preserve">Si todo ha ido bien, tendremos algo similar a:</w:t>
      </w:r>
    </w:p>
    <w:p w:rsidR="00000000" w:rsidDel="00000000" w:rsidP="00000000" w:rsidRDefault="00000000" w:rsidRPr="00000000" w14:paraId="00000089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397000"/>
            <wp:effectExtent b="0" l="0" r="0" t="0"/>
            <wp:docPr id="1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9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ageBreakBefore w:val="0"/>
        <w:rPr/>
      </w:pPr>
      <w:r w:rsidDel="00000000" w:rsidR="00000000" w:rsidRPr="00000000">
        <w:rPr>
          <w:rtl w:val="0"/>
        </w:rPr>
        <w:t xml:space="preserve">Si comprobamos el acceso como se explica en el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Punto 3</w:t>
      </w:r>
      <w:r w:rsidDel="00000000" w:rsidR="00000000" w:rsidRPr="00000000">
        <w:rPr>
          <w:rtl w:val="0"/>
        </w:rPr>
        <w:t xml:space="preserve">”, veremos que nos sirve la aplicación correctamente.</w:t>
      </w:r>
    </w:p>
    <w:p w:rsidR="00000000" w:rsidDel="00000000" w:rsidP="00000000" w:rsidRDefault="00000000" w:rsidRPr="00000000" w14:paraId="0000008B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ageBreakBefore w:val="0"/>
        <w:rPr/>
      </w:pPr>
      <w:r w:rsidDel="00000000" w:rsidR="00000000" w:rsidRPr="00000000">
        <w:rPr>
          <w:rtl w:val="0"/>
        </w:rPr>
        <w:t xml:space="preserve">Por último, definiremos mediante un fichero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autoscale.yaml</w:t>
      </w:r>
      <w:r w:rsidDel="00000000" w:rsidR="00000000" w:rsidRPr="00000000">
        <w:rPr>
          <w:rtl w:val="0"/>
        </w:rPr>
        <w:t xml:space="preserve">” el auto-escalado del despliegue.  El contenido del fichero será el siguiente:</w:t>
      </w:r>
    </w:p>
    <w:tbl>
      <w:tblPr>
        <w:tblStyle w:val="Table2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t xml:space="preserve">apiVersion: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autoscaling/v1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#Tipo autoescalado horizontal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kind: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HorizontalPodAutoscaler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metadata:</w:t>
              <w:br w:type="textWrapping"/>
              <w:t xml:space="preserve">  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autoescalado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spec: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#Indicamos a quien se aplica el auto-escalado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scaleTargetRef:</w:t>
              <w:br w:type="textWrapping"/>
              <w:tab/>
              <w:t xml:space="preserve">apiVersion: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apps/v1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ab/>
              <w:t xml:space="preserve">kind: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Deployment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ab/>
              <w:t xml:space="preserve">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midespliegue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#Minimo y maximo de réplicas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minReplicas: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16"/>
                <w:szCs w:val="16"/>
                <w:shd w:fill="f8f8f8" w:val="clear"/>
                <w:rtl w:val="0"/>
              </w:rPr>
              <w:t xml:space="preserve">5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maxReplicas: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16"/>
                <w:szCs w:val="16"/>
                <w:shd w:fill="f8f8f8" w:val="clear"/>
                <w:rtl w:val="0"/>
              </w:rPr>
              <w:t xml:space="preserve">10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#Máximo de CPU a usar durante el auto-escalado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targetCPUUtilizationPercentage: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16"/>
                <w:szCs w:val="16"/>
                <w:shd w:fill="f8f8f8" w:val="clear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ageBreakBefore w:val="0"/>
        <w:rPr/>
      </w:pPr>
      <w:r w:rsidDel="00000000" w:rsidR="00000000" w:rsidRPr="00000000">
        <w:rPr>
          <w:rtl w:val="0"/>
        </w:rPr>
        <w:t xml:space="preserve">Una vez listo, podemos lanzar nuestro despliegue usando el comando:</w:t>
      </w:r>
    </w:p>
    <w:tbl>
      <w:tblPr>
        <w:tblStyle w:val="Table2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ageBreakBefore w:val="0"/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apply -f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"autoscale.yaml"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ageBreakBefore w:val="0"/>
        <w:rPr/>
      </w:pPr>
      <w:r w:rsidDel="00000000" w:rsidR="00000000" w:rsidRPr="00000000">
        <w:rPr>
          <w:rtl w:val="0"/>
        </w:rPr>
        <w:t xml:space="preserve">Para comprobar que el autoescalado se ha realizado correctamente, deberemos realizar una petición al servicio del despliegue, de forma similar a lo comentado en él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Paso 3</w:t>
      </w:r>
      <w:r w:rsidDel="00000000" w:rsidR="00000000" w:rsidRPr="00000000">
        <w:rPr>
          <w:rtl w:val="0"/>
        </w:rPr>
        <w:t xml:space="preserve">”. Tras esto, escalará y veremos que el sistema ha autoescalado a 5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Pods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93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2959100"/>
            <wp:effectExtent b="0" l="0" r="0" t="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1"/>
        <w:pageBreakBefore w:val="0"/>
        <w:numPr>
          <w:ilvl w:val="0"/>
          <w:numId w:val="1"/>
        </w:numPr>
        <w:ind w:left="432"/>
        <w:jc w:val="both"/>
      </w:pPr>
      <w:bookmarkStart w:colFirst="0" w:colLast="0" w:name="_okij6l7ljwiv" w:id="7"/>
      <w:bookmarkEnd w:id="7"/>
      <w:r w:rsidDel="00000000" w:rsidR="00000000" w:rsidRPr="00000000">
        <w:rPr>
          <w:rtl w:val="0"/>
        </w:rPr>
        <w:t xml:space="preserve">Paso 6: eliminando lo creado</w:t>
      </w:r>
    </w:p>
    <w:p w:rsidR="00000000" w:rsidDel="00000000" w:rsidP="00000000" w:rsidRDefault="00000000" w:rsidRPr="00000000" w14:paraId="00000095">
      <w:pPr>
        <w:pageBreakBefore w:val="0"/>
        <w:rPr/>
      </w:pPr>
      <w:r w:rsidDel="00000000" w:rsidR="00000000" w:rsidRPr="00000000">
        <w:rPr>
          <w:rtl w:val="0"/>
        </w:rPr>
        <w:t xml:space="preserve">Si queremos eliminar todos los elementos creados, podemos hacerlo con los siguientes comandos:</w:t>
      </w:r>
    </w:p>
    <w:tbl>
      <w:tblPr>
        <w:tblStyle w:val="Table2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ageBreakBefore w:val="0"/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delete deployment midespliegue</w:t>
              <w:br w:type="textWrapping"/>
              <w:t xml:space="preserve">kubectl delete service midespliegue-http</w:t>
              <w:br w:type="textWrapping"/>
              <w:t xml:space="preserve">kubectl delete HorizontalPodAutoscaler autoescalado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odopdfh4u6on" w:id="8"/>
      <w:bookmarkEnd w:id="8"/>
      <w:r w:rsidDel="00000000" w:rsidR="00000000" w:rsidRPr="00000000">
        <w:rPr>
          <w:rtl w:val="0"/>
        </w:rPr>
        <w:t xml:space="preserve">Bibliografía</w:t>
      </w:r>
    </w:p>
    <w:p w:rsidR="00000000" w:rsidDel="00000000" w:rsidP="00000000" w:rsidRDefault="00000000" w:rsidRPr="00000000" w14:paraId="00000098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[1] Kubernetes </w:t>
      </w: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https://kubernetes.io/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[2] Kubernetes docs </w:t>
      </w: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https://kubernetes.io/docs/home/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[3] MiniKube </w:t>
      </w: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https://minikube.sigs.k8s.io/docs/</w:t>
        </w:r>
      </w:hyperlink>
      <w:r w:rsidDel="00000000" w:rsidR="00000000" w:rsidRPr="00000000">
        <w:rPr>
          <w:rtl w:val="0"/>
        </w:rPr>
      </w:r>
    </w:p>
    <w:sectPr>
      <w:headerReference r:id="rId30" w:type="default"/>
      <w:headerReference r:id="rId31" w:type="first"/>
      <w:footerReference r:id="rId32" w:type="default"/>
      <w:footerReference r:id="rId33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Consola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F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</w:t>
      <w:tab/>
      <w:tab/>
      <w:t xml:space="preserve">UD08 -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1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B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C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D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UD08. Caso práctico 01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E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5.png"/><Relationship Id="rId22" Type="http://schemas.openxmlformats.org/officeDocument/2006/relationships/image" Target="media/image6.png"/><Relationship Id="rId21" Type="http://schemas.openxmlformats.org/officeDocument/2006/relationships/hyperlink" Target="http://10.108.174.125:5000" TargetMode="External"/><Relationship Id="rId24" Type="http://schemas.openxmlformats.org/officeDocument/2006/relationships/image" Target="media/image11.png"/><Relationship Id="rId23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flask.palletsprojects.com/en/2.0.x/" TargetMode="External"/><Relationship Id="rId26" Type="http://schemas.openxmlformats.org/officeDocument/2006/relationships/image" Target="media/image16.png"/><Relationship Id="rId25" Type="http://schemas.openxmlformats.org/officeDocument/2006/relationships/image" Target="media/image18.png"/><Relationship Id="rId28" Type="http://schemas.openxmlformats.org/officeDocument/2006/relationships/hyperlink" Target="https://kubernetes.io/docs/home/" TargetMode="External"/><Relationship Id="rId27" Type="http://schemas.openxmlformats.org/officeDocument/2006/relationships/hyperlink" Target="https://kubernetes.io/" TargetMode="Externa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29" Type="http://schemas.openxmlformats.org/officeDocument/2006/relationships/hyperlink" Target="https://minikube.sigs.k8s.io/docs/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3.png"/><Relationship Id="rId31" Type="http://schemas.openxmlformats.org/officeDocument/2006/relationships/header" Target="header2.xml"/><Relationship Id="rId30" Type="http://schemas.openxmlformats.org/officeDocument/2006/relationships/header" Target="header1.xml"/><Relationship Id="rId11" Type="http://schemas.openxmlformats.org/officeDocument/2006/relationships/image" Target="media/image17.png"/><Relationship Id="rId33" Type="http://schemas.openxmlformats.org/officeDocument/2006/relationships/footer" Target="footer1.xml"/><Relationship Id="rId10" Type="http://schemas.openxmlformats.org/officeDocument/2006/relationships/image" Target="media/image13.png"/><Relationship Id="rId32" Type="http://schemas.openxmlformats.org/officeDocument/2006/relationships/footer" Target="footer2.xml"/><Relationship Id="rId13" Type="http://schemas.openxmlformats.org/officeDocument/2006/relationships/image" Target="media/image8.png"/><Relationship Id="rId12" Type="http://schemas.openxmlformats.org/officeDocument/2006/relationships/hyperlink" Target="https://hub.docker.com/r/cursodockerdocentes/flaskparakubernetes" TargetMode="External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7" Type="http://schemas.openxmlformats.org/officeDocument/2006/relationships/image" Target="media/image4.png"/><Relationship Id="rId16" Type="http://schemas.openxmlformats.org/officeDocument/2006/relationships/image" Target="media/image12.png"/><Relationship Id="rId19" Type="http://schemas.openxmlformats.org/officeDocument/2006/relationships/image" Target="media/image10.png"/><Relationship Id="rId18" Type="http://schemas.openxmlformats.org/officeDocument/2006/relationships/image" Target="media/image1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