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Anexo I. Principales métodos de visualización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Principales métodos de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_1xxbc6nf7wuo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umf1kw6jsf1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líneas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_umf1kw6jsf1s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1.2. </w:t>
            </w:r>
          </w:hyperlink>
          <w:hyperlink w:anchor="_ny73lud120m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áreas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_ny73lud120ml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1.3. </w:t>
            </w:r>
          </w:hyperlink>
          <w:hyperlink w:anchor="_z4remfr1tn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barras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_z4remfr1tn3t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1.4. </w:t>
            </w:r>
          </w:hyperlink>
          <w:hyperlink w:anchor="_uiux3hpn0u6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Histogramas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_uiux3hpn0u6v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1.5. </w:t>
            </w:r>
          </w:hyperlink>
          <w:hyperlink w:anchor="_i9sebptkw38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Gráficos circulares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_i9sebptkw38o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1.6. </w:t>
            </w:r>
          </w:hyperlink>
          <w:hyperlink w:anchor="_xzhk6xvkaya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radar (Radar chart)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_xzhk6xvkayao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1.7. </w:t>
            </w:r>
          </w:hyperlink>
          <w:hyperlink w:anchor="_ns88ltghwo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Diagrama de Gantt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_ns88ltghwo8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1.8. </w:t>
            </w:r>
          </w:hyperlink>
          <w:hyperlink w:anchor="_cbhbss7w5lt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Mapas de calor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_cbhbss7w5ltd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1.9. </w:t>
            </w:r>
          </w:hyperlink>
          <w:hyperlink w:anchor="_66zm2ef8c0b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Nubes de palabras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_66zm2ef8c0bs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00"/>
              <w:sz w:val="16"/>
              <w:szCs w:val="16"/>
              <w:u w:val="none"/>
              <w:rtl w:val="0"/>
            </w:rPr>
            <w:t xml:space="preserve">2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f6vkvmeuoh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Herramientas para la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_gf6vkvmeuoht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mhw1huxaytb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_mhw1huxaytbl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kwl13nmgftp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_kwl13nmgftp1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Anexo I - Principales métodos de visualización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1xxbc6nf7wuo" w:id="1"/>
      <w:bookmarkEnd w:id="1"/>
      <w:r w:rsidDel="00000000" w:rsidR="00000000" w:rsidRPr="00000000">
        <w:rPr>
          <w:rtl w:val="0"/>
        </w:rPr>
        <w:t xml:space="preserve">Principales métodos de visualización de datos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En este punto vamos a hablar de los principales métodos de visualización de la información.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Aunque hay una gran cantidad de métodos de visualización de datos, destacaremos los más utilizados para presentar datos en entornos educativos: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Gráficos de líneas.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áreas.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barras.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circulares.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radiales.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Diagramas de Gantt.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Mapas de calor.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Histogramas.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Nubes de palabras.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De cada uno de ellos, explicaremos sus características así como contextos recomendados de uso.</w:t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umf1kw6jsf1s" w:id="2"/>
      <w:bookmarkEnd w:id="2"/>
      <w:r w:rsidDel="00000000" w:rsidR="00000000" w:rsidRPr="00000000">
        <w:rPr>
          <w:rtl w:val="0"/>
        </w:rPr>
        <w:t xml:space="preserve">Gráficos de líneas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líneas son aquellos que representan la información mediante líneas que unen puntos representados en un plano bidimensional.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Habitualmente, en el eje Y se representa un valor y en el eje X una tendencia. 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Es muy habitual que la tendencia representada en el eje X sea temporal (fechas, instantes, etc…)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gráfico suele incluirse una o más líneas. Es especialmente interesante incluir más de una línea cuando se quieran comparar tendencias.</w:t>
      </w:r>
    </w:p>
    <w:p w:rsidR="00000000" w:rsidDel="00000000" w:rsidP="00000000" w:rsidRDefault="00000000" w:rsidRPr="00000000" w14:paraId="0000003F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Son muy útiles para realizar comparaciones entre distintas series de datos.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También son útiles para detectar tendencias en el tiempo.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 información: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https://en.wikipedia.org/wiki/Line_chart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393" cy="216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393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ny73lud120ml" w:id="3"/>
      <w:bookmarkEnd w:id="3"/>
      <w:r w:rsidDel="00000000" w:rsidR="00000000" w:rsidRPr="00000000">
        <w:rPr>
          <w:rtl w:val="0"/>
        </w:rPr>
        <w:t xml:space="preserve">Gráficos de áreas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áreas son similares a los gráficos de líneas, solo que su parte inferior está rellena con un algún color o textura.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Su representación es muy similar a la de los gráficos de línea.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Por sus características este tipo de gráficos suelen usarse con una sola línea o si incluyen varias líneas, suelen ser muy pocas para facilitar su compresión.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gráficos mono línea, están pensado sobretodo para resaltar los picos de las líneas.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realizan gráficos de área multilínea, suele ser para mostrar que un valor “supera” o “contiene” a otro.</w:t>
      </w:r>
    </w:p>
    <w:p w:rsidR="00000000" w:rsidDel="00000000" w:rsidP="00000000" w:rsidRDefault="00000000" w:rsidRPr="00000000" w14:paraId="0000004E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útil para mostrar dispersión de elementos de un conjunto.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Mas información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https://en.wikipedia.org/wiki/Area_chart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9639" cy="2160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63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z4remfr1tn3t" w:id="4"/>
      <w:bookmarkEnd w:id="4"/>
      <w:r w:rsidDel="00000000" w:rsidR="00000000" w:rsidRPr="00000000">
        <w:rPr>
          <w:rtl w:val="0"/>
        </w:rPr>
        <w:t xml:space="preserve">Gráficos de barras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barras representan la información utilizando barras que pueden ser verticales u horizontales. Estas barras pueden mostrarse de forma individual o en agrupaciones. Cada barra representa el valor de una variable.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 las barras son verticales, el eje X suele indicar las categorías y el eje Y el valor de cada variable. En el caso de barras horizontales, se hace a la inversa.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 son utilizadas para comparar distintas variables de un vistazo.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se utilizan varias barras, en algunos contextos nos sería útil ordenarlas por: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por las categorías existentes, ordenadas alfabéticamente o por algún tipo de orden de relevancia de la categoría. Esta ordenación ayuda a buscar la categoría fácilmente.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de menor a mayor (o al revés) valores. Este orden facilita la visualización de tendencias.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https://en.wikipedia.org/wiki/Bar_chart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5796" cy="2160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96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6"/>
        </w:numPr>
        <w:jc w:val="both"/>
      </w:pPr>
      <w:bookmarkStart w:colFirst="0" w:colLast="0" w:name="_uiux3hpn0u6v" w:id="5"/>
      <w:bookmarkEnd w:id="5"/>
      <w:r w:rsidDel="00000000" w:rsidR="00000000" w:rsidRPr="00000000">
        <w:rPr>
          <w:rtl w:val="0"/>
        </w:rPr>
        <w:t xml:space="preserve">Histogramas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Los histogramas representan diversos datos en forma de barras continuas. A diferencia de los gráficos de barras, que comparan categorías, un histograma compara valores de una misma variable.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Se representan distintos valores de una serie como tamaño de cada una de las barras del histograma.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Son útiles para observar la tendencia de una variable.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representarse varias series, pero habitualmente se representa una única serie.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https://en.wikipedia.org/wiki/Histogram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0000" cy="216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4x5j5zhdy8nq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i9sebptkw38o" w:id="7"/>
      <w:bookmarkEnd w:id="7"/>
      <w:r w:rsidDel="00000000" w:rsidR="00000000" w:rsidRPr="00000000">
        <w:rPr>
          <w:rtl w:val="0"/>
        </w:rPr>
        <w:t xml:space="preserve">Gráficos circulares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circulares se representan mediante un círculo, que representa la suma total de valores a representar. Los distintos valores según su categoría son segmentos del círculo. 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variable se representa como un segmento del círculo, generalmente con un color diferenciado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observar a simple vista relaciones de proporción entre distintos elementos.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Otro uso habitual es observar el grado de cumplimiento de una tarea, adquisición de una habilidad, etc. Realmente, este uso es una proporción entre porcentaje cumplido y porcentaje no cumplido.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https://en.wikipedia.org/wiki/Pie_chart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235379" cy="2160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7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xzhk6xvkayao" w:id="8"/>
      <w:bookmarkEnd w:id="8"/>
      <w:r w:rsidDel="00000000" w:rsidR="00000000" w:rsidRPr="00000000">
        <w:rPr>
          <w:rtl w:val="0"/>
        </w:rPr>
        <w:t xml:space="preserve">Gráficos de radar (Radar chart)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radar son gráficos en los que a cada variable se le proporciona un eje desde el centro para mostrar información. Todos los ejes están dispuestos radialmente y separados a la misma distancia entre ellos. 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De un elemento, pueden a su vez presentarse varias variables cuantitativas, cada una en cada uno de los ejes.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incluirse varios elementos superpuestos.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ver a simple vista distintas variables cuantitativas y obtener una visión general de los atributos de un elemento.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utilizan varios diagramas superpuestos, podemos fácilmente comparar elementos entre sí.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https://en.wikipedia.org/wiki/Radar_chart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4763" cy="216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763" cy="21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ns88ltghwo8" w:id="9"/>
      <w:bookmarkEnd w:id="9"/>
      <w:r w:rsidDel="00000000" w:rsidR="00000000" w:rsidRPr="00000000">
        <w:rPr>
          <w:rtl w:val="0"/>
        </w:rPr>
        <w:t xml:space="preserve">Diagrama de Gantt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Este diagrama permite mostrar a través de una línea de tiempo relaciones entre distintas actividades, tiempo esperado en realizar una actividad, etc.</w:t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Su uso mayoritario es en la gestión de proyectos, pero puede ser utilizado en el contexto educativo considerando “un proyecto” la formación y las tareas de ese proyecto, las tareas asociadas a los alumnos. 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 el eje X suele representarse una línea de tiempo. En el eje Y, a distintas alturas, las distintas actividades (o previsiones). 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que dos actividades se superponen a la misma altura, indica algún tipo de relación.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comparar estadios de actividades, si se han hecho en el tiempo propuesto, etc…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es útil para comparar la carga del trabajo al poder observar cuantas actividades hay en un instante de tiempo.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https://en.wikipedia.org/wiki/Gantt_chart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0607" cy="1980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607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cbhbss7w5ltd" w:id="10"/>
      <w:bookmarkEnd w:id="10"/>
      <w:r w:rsidDel="00000000" w:rsidR="00000000" w:rsidRPr="00000000">
        <w:rPr>
          <w:rtl w:val="0"/>
        </w:rPr>
        <w:t xml:space="preserve">Mapas de calor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mapas de calor son una técnica de visualización de datos, donde cada elemento de una matriz es representado con colores.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son datos expresados en forma de matriz.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celda de datos, muestra un color con distinta intensidad según el valor del dato representado en la celda.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tendencias simplemente identificando cambios de color.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son útiles para detectar tendencias anómalas en puntos concretos.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https://en.wikipedia.org/wiki/Heat_map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0397" cy="2160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397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66zm2ef8c0bs" w:id="11"/>
      <w:bookmarkEnd w:id="11"/>
      <w:r w:rsidDel="00000000" w:rsidR="00000000" w:rsidRPr="00000000">
        <w:rPr>
          <w:rtl w:val="0"/>
        </w:rPr>
        <w:t xml:space="preserve">Nubes de palabras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F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nubes de palabras son representaciones de textos, donde se muestran palabras aparecidas en los mismos, cambiando su tamaño según su frecuencia.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A1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se presenta un texto, se procesa (eliminado de Stop Words) y automáticamente se genera una imagen del texto.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A3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a simple vista las palabras más utilizadas en un texto, dándonos información sobre el contenido del mismo.</w:t>
      </w:r>
    </w:p>
    <w:p w:rsidR="00000000" w:rsidDel="00000000" w:rsidP="00000000" w:rsidRDefault="00000000" w:rsidRPr="00000000" w14:paraId="000000A4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el análisis de datos cualitativos, por ejemplo, para analizar las palabras claves de un apartado “Observaciones” de un cuestionario, donde el alumno emite una valoración cualitativa.</w:t>
      </w:r>
    </w:p>
    <w:p w:rsidR="00000000" w:rsidDel="00000000" w:rsidP="00000000" w:rsidRDefault="00000000" w:rsidRPr="00000000" w14:paraId="000000A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https://en.wikipedia.org/wiki/Tag_cloud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4429" cy="188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429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gf6vkvmeuoht" w:id="12"/>
      <w:bookmarkEnd w:id="12"/>
      <w:r w:rsidDel="00000000" w:rsidR="00000000" w:rsidRPr="00000000">
        <w:rPr>
          <w:rtl w:val="0"/>
        </w:rPr>
        <w:t xml:space="preserve">Herramientas para la visualización de datos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En este punto, vamos enlazamos algunas herramientas que pueden sernos útiles para la visualización de datos: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RawGraphs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https://rawgraphs.io/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Visual Paradigm Online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https://online.visual-paradigm.com/es/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DataCopia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https://datacopia.com/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Data Studio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https://datastudio.google.com/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LibreOffice Calc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https://es.libreoffice.org/descubre/calc/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Numeric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http://www.gnumeric.org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PSPP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https://www.gnu.org/software/pspp/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Knime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mhw1huxaytbl" w:id="13"/>
      <w:bookmarkEnd w:id="13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Hemos podido observar que existen una gran cantidad de gráficos para visualizar la información. Hemos repasado los que creemos más relevantes para ser utilizados en el ámbito educativo y que pueden sernos muy útiles al realizar “Learning Analytics”.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 su vez, hemos podido conocer algunas herramientas gratuitas para poder hacer realidad estas representaciones visuales, que nos servirán de apoyo durante los procesos de análisis.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kwl13nmgftp1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Wikipedia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https://en.wikipedia.org/wiki/Chart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</w:t>
      </w:r>
      <w:r w:rsidDel="00000000" w:rsidR="00000000" w:rsidRPr="00000000">
        <w:rPr>
          <w:rtl w:val="0"/>
        </w:rPr>
        <w:t xml:space="preserve">Tipos de gráficos y diagramas para la visualización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https://www.ingeniovirtual.com/tipos-de-graficos-y-diagramas-para-la-visualizacion-de-datos/</w:t>
        </w:r>
      </w:hyperlink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Anexo I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UD01. Anexo I - Principales métodos de visualización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Gantt_chart" TargetMode="External"/><Relationship Id="rId22" Type="http://schemas.openxmlformats.org/officeDocument/2006/relationships/hyperlink" Target="https://en.wikipedia.org/wiki/Heat_map" TargetMode="External"/><Relationship Id="rId21" Type="http://schemas.openxmlformats.org/officeDocument/2006/relationships/image" Target="media/image8.png"/><Relationship Id="rId24" Type="http://schemas.openxmlformats.org/officeDocument/2006/relationships/hyperlink" Target="https://en.wikipedia.org/wiki/Tag_cloud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rawgraphs.io/" TargetMode="External"/><Relationship Id="rId25" Type="http://schemas.openxmlformats.org/officeDocument/2006/relationships/image" Target="media/image1.png"/><Relationship Id="rId28" Type="http://schemas.openxmlformats.org/officeDocument/2006/relationships/hyperlink" Target="https://datacopia.com/" TargetMode="External"/><Relationship Id="rId27" Type="http://schemas.openxmlformats.org/officeDocument/2006/relationships/hyperlink" Target="https://online.visual-paradigm.com/es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datastudio.google.com/" TargetMode="External"/><Relationship Id="rId7" Type="http://schemas.openxmlformats.org/officeDocument/2006/relationships/image" Target="media/image10.png"/><Relationship Id="rId8" Type="http://schemas.openxmlformats.org/officeDocument/2006/relationships/hyperlink" Target="https://en.wikipedia.org/wiki/Line_chart" TargetMode="External"/><Relationship Id="rId31" Type="http://schemas.openxmlformats.org/officeDocument/2006/relationships/hyperlink" Target="http://www.gnumeric.org" TargetMode="External"/><Relationship Id="rId30" Type="http://schemas.openxmlformats.org/officeDocument/2006/relationships/hyperlink" Target="https://es.libreoffice.org/descubre/calc/" TargetMode="External"/><Relationship Id="rId11" Type="http://schemas.openxmlformats.org/officeDocument/2006/relationships/image" Target="media/image6.png"/><Relationship Id="rId33" Type="http://schemas.openxmlformats.org/officeDocument/2006/relationships/hyperlink" Target="https://www.knime.com/" TargetMode="External"/><Relationship Id="rId10" Type="http://schemas.openxmlformats.org/officeDocument/2006/relationships/hyperlink" Target="https://en.wikipedia.org/wiki/Area_chart" TargetMode="External"/><Relationship Id="rId32" Type="http://schemas.openxmlformats.org/officeDocument/2006/relationships/hyperlink" Target="https://www.gnu.org/software/pspp/" TargetMode="External"/><Relationship Id="rId13" Type="http://schemas.openxmlformats.org/officeDocument/2006/relationships/image" Target="media/image3.png"/><Relationship Id="rId35" Type="http://schemas.openxmlformats.org/officeDocument/2006/relationships/hyperlink" Target="https://www.ingeniovirtual.com/tipos-de-graficos-y-diagramas-para-la-visualizacion-de-datos/" TargetMode="External"/><Relationship Id="rId12" Type="http://schemas.openxmlformats.org/officeDocument/2006/relationships/hyperlink" Target="https://en.wikipedia.org/wiki/Bar_chart" TargetMode="External"/><Relationship Id="rId34" Type="http://schemas.openxmlformats.org/officeDocument/2006/relationships/hyperlink" Target="https://en.wikipedia.org/wiki/Chart" TargetMode="External"/><Relationship Id="rId15" Type="http://schemas.openxmlformats.org/officeDocument/2006/relationships/image" Target="media/image2.png"/><Relationship Id="rId37" Type="http://schemas.openxmlformats.org/officeDocument/2006/relationships/footer" Target="footer1.xml"/><Relationship Id="rId14" Type="http://schemas.openxmlformats.org/officeDocument/2006/relationships/hyperlink" Target="https://en.wikipedia.org/wiki/Histogram" TargetMode="External"/><Relationship Id="rId36" Type="http://schemas.openxmlformats.org/officeDocument/2006/relationships/header" Target="header1.xml"/><Relationship Id="rId17" Type="http://schemas.openxmlformats.org/officeDocument/2006/relationships/image" Target="media/image11.png"/><Relationship Id="rId16" Type="http://schemas.openxmlformats.org/officeDocument/2006/relationships/hyperlink" Target="https://en.wikipedia.org/wiki/Pie_chart" TargetMode="External"/><Relationship Id="rId19" Type="http://schemas.openxmlformats.org/officeDocument/2006/relationships/image" Target="media/image9.png"/><Relationship Id="rId18" Type="http://schemas.openxmlformats.org/officeDocument/2006/relationships/hyperlink" Target="https://en.wikipedia.org/wiki/Radar_char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Tahoma-regular.ttf"/><Relationship Id="rId12" Type="http://schemas.openxmlformats.org/officeDocument/2006/relationships/font" Target="fonts/Lat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Lat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