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Caso práctico 01 - Análisis de resumen (Individual)</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A">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cbl4u9301l5x">
            <w:r w:rsidDel="00000000" w:rsidR="00000000" w:rsidRPr="00000000">
              <w:rPr>
                <w:rFonts w:ascii="Verdana" w:cs="Verdana" w:eastAsia="Verdana" w:hAnsi="Verdana"/>
                <w:b w:val="1"/>
                <w:sz w:val="16"/>
                <w:szCs w:val="16"/>
                <w:rtl w:val="0"/>
              </w:rPr>
              <w:t xml:space="preserve">El Quijote (Proyecto Gutenberg)</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3.2. </w:t>
          </w:r>
          <w:hyperlink w:anchor="_co2dmzivt806">
            <w:r w:rsidDel="00000000" w:rsidR="00000000" w:rsidRPr="00000000">
              <w:rPr>
                <w:rFonts w:ascii="Verdana" w:cs="Verdana" w:eastAsia="Verdana" w:hAnsi="Verdana"/>
                <w:b w:val="1"/>
                <w:sz w:val="16"/>
                <w:szCs w:val="16"/>
                <w:rtl w:val="0"/>
              </w:rPr>
              <w:t xml:space="preserve">El Quijote (Resumen Wikipedia, apartado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_co2dmzivt806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3.3. </w:t>
          </w:r>
          <w:hyperlink w:anchor="_nc0z976gqkc1">
            <w:r w:rsidDel="00000000" w:rsidR="00000000" w:rsidRPr="00000000">
              <w:rPr>
                <w:rFonts w:ascii="Verdana" w:cs="Verdana" w:eastAsia="Verdana" w:hAnsi="Verdana"/>
                <w:b w:val="1"/>
                <w:sz w:val="16"/>
                <w:szCs w:val="16"/>
                <w:rtl w:val="0"/>
              </w:rPr>
              <w:t xml:space="preserve">Palabras clave seleccionadas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_nc0z976gqkc1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4xytlvlohp0e">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7.1. </w:t>
          </w:r>
          <w:hyperlink w:anchor="_kvrtxh2kb1q6">
            <w:r w:rsidDel="00000000" w:rsidR="00000000" w:rsidRPr="00000000">
              <w:rPr>
                <w:rFonts w:ascii="Verdana" w:cs="Verdana" w:eastAsia="Verdana" w:hAnsi="Verdana"/>
                <w:b w:val="1"/>
                <w:sz w:val="16"/>
                <w:szCs w:val="16"/>
                <w:rtl w:val="0"/>
              </w:rPr>
              <w:t xml:space="preserve">Análisis adecuación al umbral propuesto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7.2. </w:t>
          </w:r>
          <w:hyperlink w:anchor="_urronbp9i9ti">
            <w:r w:rsidDel="00000000" w:rsidR="00000000" w:rsidRPr="00000000">
              <w:rPr>
                <w:rFonts w:ascii="Verdana" w:cs="Verdana" w:eastAsia="Verdana" w:hAnsi="Verdana"/>
                <w:b w:val="1"/>
                <w:sz w:val="16"/>
                <w:szCs w:val="16"/>
                <w:rtl w:val="0"/>
              </w:rPr>
              <w:t xml:space="preserve">Análisis sobre palabras clave utilizadas en el resumen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7.3. </w:t>
          </w:r>
          <w:hyperlink w:anchor="_5bqzyepzaf08">
            <w:r w:rsidDel="00000000" w:rsidR="00000000" w:rsidRPr="00000000">
              <w:rPr>
                <w:rFonts w:ascii="Verdana" w:cs="Verdana" w:eastAsia="Verdana" w:hAnsi="Verdana"/>
                <w:b w:val="1"/>
                <w:sz w:val="16"/>
                <w:szCs w:val="16"/>
                <w:rtl w:val="0"/>
              </w:rPr>
              <w:t xml:space="preserve">Análisis sobre palabras clave no </w:t>
            </w:r>
          </w:hyperlink>
          <w:hyperlink w:anchor="_urronbp9i9ti">
            <w:r w:rsidDel="00000000" w:rsidR="00000000" w:rsidRPr="00000000">
              <w:rPr>
                <w:rFonts w:ascii="Verdana" w:cs="Verdana" w:eastAsia="Verdana" w:hAnsi="Verdana"/>
                <w:b w:val="1"/>
                <w:sz w:val="16"/>
                <w:szCs w:val="16"/>
                <w:rtl w:val="0"/>
              </w:rPr>
              <w:t xml:space="preserve">utilizadas </w:t>
            </w:r>
          </w:hyperlink>
          <w:hyperlink w:anchor="_5bqzyepzaf08">
            <w:r w:rsidDel="00000000" w:rsidR="00000000" w:rsidRPr="00000000">
              <w:rPr>
                <w:rFonts w:ascii="Verdana" w:cs="Verdana" w:eastAsia="Verdana" w:hAnsi="Verdana"/>
                <w:b w:val="1"/>
                <w:sz w:val="16"/>
                <w:szCs w:val="16"/>
                <w:rtl w:val="0"/>
              </w:rPr>
              <w:t xml:space="preserve">en el resumen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_5bqzyepzaf08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7.4. </w:t>
          </w:r>
          <w:hyperlink w:anchor="_qrk02vo3fai9">
            <w:r w:rsidDel="00000000" w:rsidR="00000000" w:rsidRPr="00000000">
              <w:rPr>
                <w:rFonts w:ascii="Verdana" w:cs="Verdana" w:eastAsia="Verdana" w:hAnsi="Verdana"/>
                <w:b w:val="1"/>
                <w:sz w:val="16"/>
                <w:szCs w:val="16"/>
                <w:rtl w:val="0"/>
              </w:rPr>
              <w:t xml:space="preserve">Análisis de legibilidad y velocidad de lectura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resumen (Individual)</w:t>
      </w:r>
      <w:r w:rsidDel="00000000" w:rsidR="00000000" w:rsidRPr="00000000">
        <w:rPr>
          <w:rtl w:val="0"/>
        </w:rPr>
      </w:r>
    </w:p>
    <w:p w:rsidR="00000000" w:rsidDel="00000000" w:rsidP="00000000" w:rsidRDefault="00000000" w:rsidRPr="00000000" w14:paraId="0000002B">
      <w:pPr>
        <w:pStyle w:val="Heading1"/>
        <w:numPr>
          <w:ilvl w:val="0"/>
          <w:numId w:val="6"/>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C">
      <w:pPr>
        <w:ind w:left="0" w:firstLine="0"/>
        <w:rPr/>
      </w:pPr>
      <w:r w:rsidDel="00000000" w:rsidR="00000000" w:rsidRPr="00000000">
        <w:rPr>
          <w:rtl w:val="0"/>
        </w:rPr>
        <w:t xml:space="preserve">En este caso práctico para ilustrar cómo puede aplicarse el análisis de resúmenes, vamos a tomar como ejemplo una de las obras más conocidas y destacadas: “El Quijote”, de Miguel de Cervantes.</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En este ejemplo, vamos a plantear dos fuentes para que el profesor obtenga información de que puede esperar de un posible resumen de “El Quijote”:</w:t>
      </w:r>
    </w:p>
    <w:p w:rsidR="00000000" w:rsidDel="00000000" w:rsidP="00000000" w:rsidRDefault="00000000" w:rsidRPr="00000000" w14:paraId="0000002F">
      <w:pPr>
        <w:numPr>
          <w:ilvl w:val="0"/>
          <w:numId w:val="3"/>
        </w:numPr>
        <w:spacing w:after="0" w:afterAutospacing="0"/>
        <w:ind w:left="720" w:hanging="360"/>
        <w:rPr>
          <w:u w:val="none"/>
        </w:rPr>
      </w:pPr>
      <w:r w:rsidDel="00000000" w:rsidR="00000000" w:rsidRPr="00000000">
        <w:rPr>
          <w:rtl w:val="0"/>
        </w:rPr>
        <w:t xml:space="preserve">El Quijote: obra libre de derechos, obtenida en formato TXT de “Proyecto Gutenberg” </w:t>
      </w:r>
      <w:hyperlink r:id="rId9">
        <w:r w:rsidDel="00000000" w:rsidR="00000000" w:rsidRPr="00000000">
          <w:rPr>
            <w:color w:val="1155cc"/>
            <w:u w:val="single"/>
            <w:rtl w:val="0"/>
          </w:rPr>
          <w:t xml:space="preserve">http://www.gutenberg.org/ebooks/2000</w:t>
        </w:r>
      </w:hyperlink>
      <w:r w:rsidDel="00000000" w:rsidR="00000000" w:rsidRPr="00000000">
        <w:rPr>
          <w:rtl w:val="0"/>
        </w:rPr>
      </w:r>
    </w:p>
    <w:p w:rsidR="00000000" w:rsidDel="00000000" w:rsidP="00000000" w:rsidRDefault="00000000" w:rsidRPr="00000000" w14:paraId="00000030">
      <w:pPr>
        <w:numPr>
          <w:ilvl w:val="0"/>
          <w:numId w:val="3"/>
        </w:numPr>
        <w:spacing w:before="0" w:beforeAutospacing="0"/>
        <w:ind w:left="720" w:hanging="360"/>
        <w:rPr>
          <w:u w:val="none"/>
        </w:rPr>
      </w:pPr>
      <w:r w:rsidDel="00000000" w:rsidR="00000000" w:rsidRPr="00000000">
        <w:rPr>
          <w:rtl w:val="0"/>
        </w:rPr>
        <w:t xml:space="preserve">Fragmentos de la Wikipedia: </w:t>
      </w:r>
      <w:hyperlink r:id="rId10">
        <w:r w:rsidDel="00000000" w:rsidR="00000000" w:rsidRPr="00000000">
          <w:rPr>
            <w:color w:val="1155cc"/>
            <w:u w:val="single"/>
            <w:rtl w:val="0"/>
          </w:rPr>
          <w:t xml:space="preserve">https://es.wikipedia.org/wiki/Don_Quijote_de_la_Mancha</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Tras ello analizaremos un resumen propuesto a un alumno, cuyo umbral de palabras esperado es de entre </w:t>
      </w:r>
      <w:r w:rsidDel="00000000" w:rsidR="00000000" w:rsidRPr="00000000">
        <w:rPr>
          <w:b w:val="1"/>
          <w:rtl w:val="0"/>
        </w:rPr>
        <w:t xml:space="preserve">150 y 200 palabras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pStyle w:val="Heading1"/>
        <w:numPr>
          <w:ilvl w:val="0"/>
          <w:numId w:val="6"/>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33">
      <w:pPr>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4">
      <w:pPr>
        <w:numPr>
          <w:ilvl w:val="0"/>
          <w:numId w:val="1"/>
        </w:numPr>
        <w:spacing w:after="0" w:afterAutospacing="0"/>
        <w:ind w:left="720" w:hanging="360"/>
        <w:rPr>
          <w:u w:val="none"/>
        </w:rPr>
      </w:pPr>
      <w:r w:rsidDel="00000000" w:rsidR="00000000" w:rsidRPr="00000000">
        <w:rPr>
          <w:rtl w:val="0"/>
        </w:rPr>
        <w:t xml:space="preserve">Procesamiento de texto online: </w:t>
      </w:r>
      <w:hyperlink r:id="rId11">
        <w:r w:rsidDel="00000000" w:rsidR="00000000" w:rsidRPr="00000000">
          <w:rPr>
            <w:color w:val="1155cc"/>
            <w:u w:val="single"/>
            <w:rtl w:val="0"/>
          </w:rPr>
          <w:t xml:space="preserve">https://countwordsfree.com/</w:t>
        </w:r>
      </w:hyperlink>
      <w:r w:rsidDel="00000000" w:rsidR="00000000" w:rsidRPr="00000000">
        <w:rPr>
          <w:rtl w:val="0"/>
        </w:rPr>
      </w:r>
    </w:p>
    <w:p w:rsidR="00000000" w:rsidDel="00000000" w:rsidP="00000000" w:rsidRDefault="00000000" w:rsidRPr="00000000" w14:paraId="00000035">
      <w:pPr>
        <w:numPr>
          <w:ilvl w:val="0"/>
          <w:numId w:val="1"/>
        </w:numPr>
        <w:spacing w:after="0" w:afterAutospacing="0" w:before="0" w:beforeAutospacing="0"/>
        <w:ind w:left="720" w:hanging="360"/>
        <w:rPr>
          <w:u w:val="none"/>
        </w:rPr>
      </w:pPr>
      <w:r w:rsidDel="00000000" w:rsidR="00000000" w:rsidRPr="00000000">
        <w:rPr>
          <w:rtl w:val="0"/>
        </w:rPr>
        <w:t xml:space="preserve">Análisis de legibilidad: </w:t>
      </w:r>
      <w:hyperlink r:id="rId12">
        <w:r w:rsidDel="00000000" w:rsidR="00000000" w:rsidRPr="00000000">
          <w:rPr>
            <w:color w:val="1155cc"/>
            <w:u w:val="single"/>
            <w:rtl w:val="0"/>
          </w:rPr>
          <w:t xml:space="preserve">https://legible.es/</w:t>
        </w:r>
      </w:hyperlink>
      <w:r w:rsidDel="00000000" w:rsidR="00000000" w:rsidRPr="00000000">
        <w:rPr>
          <w:rtl w:val="0"/>
        </w:rPr>
      </w:r>
    </w:p>
    <w:p w:rsidR="00000000" w:rsidDel="00000000" w:rsidP="00000000" w:rsidRDefault="00000000" w:rsidRPr="00000000" w14:paraId="00000036">
      <w:pPr>
        <w:numPr>
          <w:ilvl w:val="0"/>
          <w:numId w:val="1"/>
        </w:numPr>
        <w:spacing w:before="0" w:beforeAutospacing="0"/>
        <w:ind w:left="720" w:hanging="360"/>
        <w:rPr>
          <w:u w:val="none"/>
        </w:rPr>
      </w:pPr>
      <w:r w:rsidDel="00000000" w:rsidR="00000000" w:rsidRPr="00000000">
        <w:rPr>
          <w:rtl w:val="0"/>
        </w:rPr>
      </w:r>
    </w:p>
    <w:p w:rsidR="00000000" w:rsidDel="00000000" w:rsidP="00000000" w:rsidRDefault="00000000" w:rsidRPr="00000000" w14:paraId="00000037">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38">
      <w:pPr>
        <w:pStyle w:val="Heading1"/>
        <w:numPr>
          <w:ilvl w:val="0"/>
          <w:numId w:val="6"/>
        </w:numPr>
        <w:ind w:left="432"/>
      </w:pPr>
      <w:bookmarkStart w:colFirst="0" w:colLast="0" w:name="_tshebzc0i9g" w:id="3"/>
      <w:bookmarkEnd w:id="3"/>
      <w:r w:rsidDel="00000000" w:rsidR="00000000" w:rsidRPr="00000000">
        <w:rPr>
          <w:rtl w:val="0"/>
        </w:rPr>
        <w:t xml:space="preserve">Extrayendo información de las fuentes principales</w:t>
      </w:r>
    </w:p>
    <w:p w:rsidR="00000000" w:rsidDel="00000000" w:rsidP="00000000" w:rsidRDefault="00000000" w:rsidRPr="00000000" w14:paraId="00000039">
      <w:pPr>
        <w:rPr/>
      </w:pPr>
      <w:r w:rsidDel="00000000" w:rsidR="00000000" w:rsidRPr="00000000">
        <w:rPr>
          <w:rtl w:val="0"/>
        </w:rPr>
        <w:t xml:space="preserve">Como se ha realizado esta extracción de información puede verse en el video </w:t>
      </w:r>
      <w:hyperlink r:id="rId13">
        <w:r w:rsidDel="00000000" w:rsidR="00000000" w:rsidRPr="00000000">
          <w:rPr>
            <w:color w:val="1155cc"/>
            <w:u w:val="single"/>
            <w:rtl w:val="0"/>
          </w:rPr>
          <w:t xml:space="preserve">https://www.youtube.com/watch?v=EVjcsV-cC_g&amp;feature=youtu.be</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En dicho video, hemos observado cómo extraer información de diversos textos, usando  </w:t>
      </w:r>
      <w:hyperlink r:id="rId14">
        <w:r w:rsidDel="00000000" w:rsidR="00000000" w:rsidRPr="00000000">
          <w:rPr>
            <w:color w:val="1155cc"/>
            <w:u w:val="single"/>
            <w:rtl w:val="0"/>
          </w:rPr>
          <w:t xml:space="preserve">https://countwordsfree.com/</w:t>
        </w:r>
      </w:hyperlink>
      <w:r w:rsidDel="00000000" w:rsidR="00000000" w:rsidRPr="00000000">
        <w:rPr>
          <w:rtl w:val="0"/>
        </w:rPr>
        <w:t xml:space="preserve"> (cargando fichero TXT del Quijote y cargando TXT del resumen de Wikipedia) y con </w:t>
      </w:r>
      <w:hyperlink r:id="rId15">
        <w:r w:rsidDel="00000000" w:rsidR="00000000" w:rsidRPr="00000000">
          <w:rPr>
            <w:color w:val="1155cc"/>
            <w:u w:val="single"/>
            <w:rtl w:val="0"/>
          </w:rPr>
          <w:t xml:space="preserve">https://legible.es/</w:t>
        </w:r>
      </w:hyperlink>
      <w:r w:rsidDel="00000000" w:rsidR="00000000" w:rsidRPr="00000000">
        <w:rPr>
          <w:rtl w:val="0"/>
        </w:rPr>
        <w:t xml:space="preserve"> . Los ficheros de los cuales se ha extraído la información se encuentran en </w:t>
      </w:r>
      <w:r w:rsidDel="00000000" w:rsidR="00000000" w:rsidRPr="00000000">
        <w:rPr>
          <w:b w:val="1"/>
          <w:rtl w:val="0"/>
        </w:rPr>
        <w:t xml:space="preserve">“CasoEstudioUD04-01.zip”</w:t>
      </w:r>
      <w:r w:rsidDel="00000000" w:rsidR="00000000" w:rsidRPr="00000000">
        <w:rPr>
          <w:rtl w:val="0"/>
        </w:rPr>
        <w:t xml:space="preserve">.</w:t>
      </w:r>
    </w:p>
    <w:p w:rsidR="00000000" w:rsidDel="00000000" w:rsidP="00000000" w:rsidRDefault="00000000" w:rsidRPr="00000000" w14:paraId="0000003C">
      <w:pPr>
        <w:pStyle w:val="Heading2"/>
        <w:numPr>
          <w:ilvl w:val="1"/>
          <w:numId w:val="6"/>
        </w:numPr>
        <w:ind w:left="576"/>
        <w:rPr/>
      </w:pPr>
      <w:bookmarkStart w:colFirst="0" w:colLast="0" w:name="_cbl4u9301l5x" w:id="4"/>
      <w:bookmarkEnd w:id="4"/>
      <w:r w:rsidDel="00000000" w:rsidR="00000000" w:rsidRPr="00000000">
        <w:rPr>
          <w:rtl w:val="0"/>
        </w:rPr>
        <w:t xml:space="preserve">El Quijote (Proyecto Gutenberg)</w:t>
      </w:r>
    </w:p>
    <w:p w:rsidR="00000000" w:rsidDel="00000000" w:rsidP="00000000" w:rsidRDefault="00000000" w:rsidRPr="00000000" w14:paraId="0000003D">
      <w:pPr>
        <w:ind w:left="0" w:firstLine="0"/>
        <w:rPr/>
      </w:pPr>
      <w:r w:rsidDel="00000000" w:rsidR="00000000" w:rsidRPr="00000000">
        <w:rPr>
          <w:rtl w:val="0"/>
        </w:rPr>
        <w:t xml:space="preserve">El texto tiene una longitud de aproximadamente 769 páginas en tamaño A4 con un total de 384352 palabras. Su tiempo de lectura medio estimado es de 32 horas, 1 minuto y 45 segundos. Hemos configurado la aplicación para que elimine en el análisis de palabras usadas las llamadas “stop words” (Palabras vacías, sin significado </w:t>
      </w:r>
      <w:hyperlink r:id="rId16">
        <w:r w:rsidDel="00000000" w:rsidR="00000000" w:rsidRPr="00000000">
          <w:rPr>
            <w:color w:val="1155cc"/>
            <w:u w:val="single"/>
            <w:rtl w:val="0"/>
          </w:rPr>
          <w:t xml:space="preserve">https://es.wikipedia.org/wiki/Palabra_vac%C3%ADa</w:t>
        </w:r>
      </w:hyperlink>
      <w:r w:rsidDel="00000000" w:rsidR="00000000" w:rsidRPr="00000000">
        <w:rPr>
          <w:rtl w:val="0"/>
        </w:rPr>
        <w:t xml:space="preserve">). También hemos indicado que solo tenga en cuenta palabras con al menos 4 caracteres.</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El análisis de palabras más utilizadas en las 20 primeras posiciones es el siguiente:</w:t>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8"/>
        <w:gridCol w:w="2438"/>
        <w:gridCol w:w="2438"/>
        <w:gridCol w:w="2438"/>
        <w:tblGridChange w:id="0">
          <w:tblGrid>
            <w:gridCol w:w="2438"/>
            <w:gridCol w:w="2438"/>
            <w:gridCol w:w="2438"/>
            <w:gridCol w:w="2438"/>
          </w:tblGrid>
        </w:tblGridChange>
      </w:tblGrid>
      <w:tr>
        <w:tc>
          <w:tcPr>
            <w:tcMar>
              <w:top w:w="100.0" w:type="dxa"/>
              <w:left w:w="100.0" w:type="dxa"/>
              <w:bottom w:w="100.0" w:type="dxa"/>
              <w:right w:w="100.0" w:type="dxa"/>
            </w:tcMar>
            <w:vAlign w:val="top"/>
          </w:tcPr>
          <w:p w:rsidR="00000000" w:rsidDel="00000000" w:rsidP="00000000" w:rsidRDefault="00000000" w:rsidRPr="00000000" w14:paraId="00000040">
            <w:pPr>
              <w:spacing w:after="0" w:before="0" w:lineRule="auto"/>
              <w:jc w:val="left"/>
              <w:rPr>
                <w:b w:val="1"/>
              </w:rPr>
            </w:pPr>
            <w:r w:rsidDel="00000000" w:rsidR="00000000" w:rsidRPr="00000000">
              <w:rPr>
                <w:b w:val="1"/>
                <w:rtl w:val="0"/>
              </w:rPr>
              <w:t xml:space="preserve">Puesto</w:t>
            </w:r>
          </w:p>
        </w:tc>
        <w:tc>
          <w:tcPr>
            <w:tcMar>
              <w:top w:w="100.0" w:type="dxa"/>
              <w:left w:w="100.0" w:type="dxa"/>
              <w:bottom w:w="100.0" w:type="dxa"/>
              <w:right w:w="100.0" w:type="dxa"/>
            </w:tcMar>
            <w:vAlign w:val="top"/>
          </w:tcPr>
          <w:p w:rsidR="00000000" w:rsidDel="00000000" w:rsidP="00000000" w:rsidRDefault="00000000" w:rsidRPr="00000000" w14:paraId="00000041">
            <w:pPr>
              <w:spacing w:after="0" w:before="0" w:lineRule="auto"/>
              <w:jc w:val="left"/>
              <w:rPr>
                <w:b w:val="1"/>
              </w:rPr>
            </w:pPr>
            <w:r w:rsidDel="00000000" w:rsidR="00000000" w:rsidRPr="00000000">
              <w:rPr>
                <w:b w:val="1"/>
                <w:rtl w:val="0"/>
              </w:rPr>
              <w:t xml:space="preserve">Palabra</w:t>
            </w:r>
          </w:p>
        </w:tc>
        <w:tc>
          <w:tcPr>
            <w:tcMar>
              <w:top w:w="100.0" w:type="dxa"/>
              <w:left w:w="100.0" w:type="dxa"/>
              <w:bottom w:w="100.0" w:type="dxa"/>
              <w:right w:w="100.0" w:type="dxa"/>
            </w:tcMar>
            <w:vAlign w:val="top"/>
          </w:tcPr>
          <w:p w:rsidR="00000000" w:rsidDel="00000000" w:rsidP="00000000" w:rsidRDefault="00000000" w:rsidRPr="00000000" w14:paraId="00000042">
            <w:pPr>
              <w:spacing w:after="0" w:before="0" w:lineRule="auto"/>
              <w:jc w:val="left"/>
              <w:rPr/>
            </w:pPr>
            <w:r w:rsidDel="00000000" w:rsidR="00000000" w:rsidRPr="00000000">
              <w:rPr>
                <w:rtl w:val="0"/>
              </w:rPr>
              <w:t xml:space="preserve">Ocurrencias</w:t>
            </w:r>
          </w:p>
        </w:tc>
        <w:tc>
          <w:tcPr>
            <w:tcMar>
              <w:top w:w="100.0" w:type="dxa"/>
              <w:left w:w="100.0" w:type="dxa"/>
              <w:bottom w:w="100.0" w:type="dxa"/>
              <w:right w:w="100.0" w:type="dxa"/>
            </w:tcMar>
            <w:vAlign w:val="top"/>
          </w:tcPr>
          <w:p w:rsidR="00000000" w:rsidDel="00000000" w:rsidP="00000000" w:rsidRDefault="00000000" w:rsidRPr="00000000" w14:paraId="00000043">
            <w:pPr>
              <w:spacing w:after="0" w:before="0" w:lineRule="auto"/>
              <w:jc w:val="left"/>
              <w:rPr/>
            </w:pPr>
            <w:r w:rsidDel="00000000" w:rsidR="00000000" w:rsidRPr="00000000">
              <w:rPr>
                <w:rtl w:val="0"/>
              </w:rPr>
              <w:t xml:space="preserve">Caracteres</w:t>
            </w:r>
          </w:p>
        </w:tc>
      </w:tr>
      <w:tr>
        <w:tc>
          <w:tcPr>
            <w:tcMar>
              <w:top w:w="100.0" w:type="dxa"/>
              <w:left w:w="100.0" w:type="dxa"/>
              <w:bottom w:w="100.0" w:type="dxa"/>
              <w:right w:w="100.0" w:type="dxa"/>
            </w:tcMar>
            <w:vAlign w:val="top"/>
          </w:tcPr>
          <w:p w:rsidR="00000000" w:rsidDel="00000000" w:rsidP="00000000" w:rsidRDefault="00000000" w:rsidRPr="00000000" w14:paraId="00000044">
            <w:pPr>
              <w:spacing w:after="0" w:before="0" w:lineRule="auto"/>
              <w:jc w:val="left"/>
              <w:rPr/>
            </w:pPr>
            <w:r w:rsidDel="00000000" w:rsidR="00000000" w:rsidRPr="00000000">
              <w:rPr>
                <w:b w:val="1"/>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5">
            <w:pPr>
              <w:spacing w:after="0" w:before="0" w:lineRule="auto"/>
              <w:jc w:val="left"/>
              <w:rPr/>
            </w:pPr>
            <w:r w:rsidDel="00000000" w:rsidR="00000000" w:rsidRPr="00000000">
              <w:rPr>
                <w:b w:val="1"/>
                <w:rtl w:val="0"/>
              </w:rPr>
              <w:t xml:space="preserve">sancho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6">
            <w:pPr>
              <w:spacing w:after="0" w:before="0" w:lineRule="auto"/>
              <w:jc w:val="left"/>
              <w:rPr/>
            </w:pPr>
            <w:r w:rsidDel="00000000" w:rsidR="00000000" w:rsidRPr="00000000">
              <w:rPr>
                <w:rtl w:val="0"/>
              </w:rPr>
              <w:t xml:space="preserve">2036</w:t>
            </w:r>
          </w:p>
        </w:tc>
        <w:tc>
          <w:tcPr>
            <w:tcMar>
              <w:top w:w="100.0" w:type="dxa"/>
              <w:left w:w="100.0" w:type="dxa"/>
              <w:bottom w:w="100.0" w:type="dxa"/>
              <w:right w:w="100.0" w:type="dxa"/>
            </w:tcMar>
            <w:vAlign w:val="top"/>
          </w:tcPr>
          <w:p w:rsidR="00000000" w:rsidDel="00000000" w:rsidP="00000000" w:rsidRDefault="00000000" w:rsidRPr="00000000" w14:paraId="00000047">
            <w:pPr>
              <w:spacing w:after="0" w:before="0" w:lineRule="auto"/>
              <w:jc w:val="left"/>
              <w:rPr/>
            </w:pPr>
            <w:r w:rsidDel="00000000" w:rsidR="00000000" w:rsidRPr="00000000">
              <w:rPr>
                <w:rtl w:val="0"/>
              </w:rPr>
              <w:t xml:space="preserve">6</w:t>
            </w:r>
          </w:p>
        </w:tc>
      </w:tr>
      <w:tr>
        <w:tc>
          <w:tcPr>
            <w:tcMar>
              <w:top w:w="100.0" w:type="dxa"/>
              <w:left w:w="100.0" w:type="dxa"/>
              <w:bottom w:w="100.0" w:type="dxa"/>
              <w:right w:w="100.0" w:type="dxa"/>
            </w:tcMar>
            <w:vAlign w:val="top"/>
          </w:tcPr>
          <w:p w:rsidR="00000000" w:rsidDel="00000000" w:rsidP="00000000" w:rsidRDefault="00000000" w:rsidRPr="00000000" w14:paraId="00000048">
            <w:pPr>
              <w:spacing w:after="0" w:before="0" w:lineRule="auto"/>
              <w:jc w:val="left"/>
              <w:rPr/>
            </w:pPr>
            <w:r w:rsidDel="00000000" w:rsidR="00000000" w:rsidRPr="00000000">
              <w:rPr>
                <w:b w:val="1"/>
                <w:rtl w:val="0"/>
              </w:rPr>
              <w:t xml:space="preserve">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9">
            <w:pPr>
              <w:spacing w:after="0" w:before="0" w:lineRule="auto"/>
              <w:jc w:val="left"/>
              <w:rPr/>
            </w:pPr>
            <w:r w:rsidDel="00000000" w:rsidR="00000000" w:rsidRPr="00000000">
              <w:rPr>
                <w:b w:val="1"/>
                <w:rtl w:val="0"/>
              </w:rPr>
              <w:t xml:space="preserve">quijote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A">
            <w:pPr>
              <w:spacing w:after="0" w:before="0" w:lineRule="auto"/>
              <w:jc w:val="left"/>
              <w:rPr/>
            </w:pPr>
            <w:r w:rsidDel="00000000" w:rsidR="00000000" w:rsidRPr="00000000">
              <w:rPr>
                <w:rtl w:val="0"/>
              </w:rPr>
              <w:t xml:space="preserve">2003</w:t>
            </w:r>
          </w:p>
        </w:tc>
        <w:tc>
          <w:tcPr>
            <w:tcMar>
              <w:top w:w="100.0" w:type="dxa"/>
              <w:left w:w="100.0" w:type="dxa"/>
              <w:bottom w:w="100.0" w:type="dxa"/>
              <w:right w:w="100.0" w:type="dxa"/>
            </w:tcMar>
            <w:vAlign w:val="top"/>
          </w:tcPr>
          <w:p w:rsidR="00000000" w:rsidDel="00000000" w:rsidP="00000000" w:rsidRDefault="00000000" w:rsidRPr="00000000" w14:paraId="0000004B">
            <w:pPr>
              <w:spacing w:after="0" w:before="0" w:lineRule="auto"/>
              <w:jc w:val="left"/>
              <w:rPr/>
            </w:pPr>
            <w:r w:rsidDel="00000000" w:rsidR="00000000" w:rsidRPr="00000000">
              <w:rPr>
                <w:rtl w:val="0"/>
              </w:rPr>
              <w:t xml:space="preserve">7</w:t>
            </w:r>
          </w:p>
        </w:tc>
      </w:tr>
      <w:tr>
        <w:tc>
          <w:tcPr>
            <w:tcMar>
              <w:top w:w="100.0" w:type="dxa"/>
              <w:left w:w="100.0" w:type="dxa"/>
              <w:bottom w:w="100.0" w:type="dxa"/>
              <w:right w:w="100.0" w:type="dxa"/>
            </w:tcMar>
            <w:vAlign w:val="top"/>
          </w:tcPr>
          <w:p w:rsidR="00000000" w:rsidDel="00000000" w:rsidP="00000000" w:rsidRDefault="00000000" w:rsidRPr="00000000" w14:paraId="0000004C">
            <w:pPr>
              <w:spacing w:after="0" w:before="0" w:lineRule="auto"/>
              <w:jc w:val="left"/>
              <w:rPr/>
            </w:pPr>
            <w:r w:rsidDel="00000000" w:rsidR="00000000" w:rsidRPr="00000000">
              <w:rPr>
                <w:b w:val="1"/>
                <w:rtl w:val="0"/>
              </w:rPr>
              <w:t xml:space="preserve">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D">
            <w:pPr>
              <w:spacing w:after="0" w:before="0" w:lineRule="auto"/>
              <w:jc w:val="left"/>
              <w:rPr/>
            </w:pPr>
            <w:r w:rsidDel="00000000" w:rsidR="00000000" w:rsidRPr="00000000">
              <w:rPr>
                <w:b w:val="1"/>
                <w:rtl w:val="0"/>
              </w:rPr>
              <w:t xml:space="preserve">respondió</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E">
            <w:pPr>
              <w:spacing w:after="0" w:before="0" w:lineRule="auto"/>
              <w:jc w:val="left"/>
              <w:rPr/>
            </w:pPr>
            <w:r w:rsidDel="00000000" w:rsidR="00000000" w:rsidRPr="00000000">
              <w:rPr>
                <w:rtl w:val="0"/>
              </w:rPr>
              <w:t xml:space="preserve">1061</w:t>
            </w:r>
          </w:p>
        </w:tc>
        <w:tc>
          <w:tcPr>
            <w:tcMar>
              <w:top w:w="100.0" w:type="dxa"/>
              <w:left w:w="100.0" w:type="dxa"/>
              <w:bottom w:w="100.0" w:type="dxa"/>
              <w:right w:w="100.0" w:type="dxa"/>
            </w:tcMar>
            <w:vAlign w:val="top"/>
          </w:tcPr>
          <w:p w:rsidR="00000000" w:rsidDel="00000000" w:rsidP="00000000" w:rsidRDefault="00000000" w:rsidRPr="00000000" w14:paraId="0000004F">
            <w:pPr>
              <w:spacing w:after="0" w:before="0" w:lineRule="auto"/>
              <w:jc w:val="left"/>
              <w:rPr/>
            </w:pPr>
            <w:r w:rsidDel="00000000" w:rsidR="00000000" w:rsidRPr="00000000">
              <w:rPr>
                <w:rtl w:val="0"/>
              </w:rPr>
              <w:t xml:space="preserve">9</w:t>
            </w:r>
          </w:p>
        </w:tc>
      </w:tr>
      <w:tr>
        <w:tc>
          <w:tcPr>
            <w:tcMar>
              <w:top w:w="100.0" w:type="dxa"/>
              <w:left w:w="100.0" w:type="dxa"/>
              <w:bottom w:w="100.0" w:type="dxa"/>
              <w:right w:w="100.0" w:type="dxa"/>
            </w:tcMar>
            <w:vAlign w:val="top"/>
          </w:tcPr>
          <w:p w:rsidR="00000000" w:rsidDel="00000000" w:rsidP="00000000" w:rsidRDefault="00000000" w:rsidRPr="00000000" w14:paraId="00000050">
            <w:pPr>
              <w:spacing w:after="0" w:before="0" w:lineRule="auto"/>
              <w:jc w:val="left"/>
              <w:rPr/>
            </w:pPr>
            <w:r w:rsidDel="00000000" w:rsidR="00000000" w:rsidRPr="00000000">
              <w:rPr>
                <w:b w:val="1"/>
                <w:rtl w:val="0"/>
              </w:rPr>
              <w:t xml:space="preserve">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1">
            <w:pPr>
              <w:spacing w:after="0" w:before="0" w:lineRule="auto"/>
              <w:jc w:val="left"/>
              <w:rPr/>
            </w:pPr>
            <w:r w:rsidDel="00000000" w:rsidR="00000000" w:rsidRPr="00000000">
              <w:rPr>
                <w:b w:val="1"/>
                <w:rtl w:val="0"/>
              </w:rPr>
              <w:t xml:space="preserve">señor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2">
            <w:pPr>
              <w:spacing w:after="0" w:before="0" w:lineRule="auto"/>
              <w:jc w:val="left"/>
              <w:rPr/>
            </w:pPr>
            <w:r w:rsidDel="00000000" w:rsidR="00000000" w:rsidRPr="00000000">
              <w:rPr>
                <w:rtl w:val="0"/>
              </w:rPr>
              <w:t xml:space="preserve">1047</w:t>
            </w:r>
          </w:p>
        </w:tc>
        <w:tc>
          <w:tcPr>
            <w:tcMar>
              <w:top w:w="100.0" w:type="dxa"/>
              <w:left w:w="100.0" w:type="dxa"/>
              <w:bottom w:w="100.0" w:type="dxa"/>
              <w:right w:w="100.0" w:type="dxa"/>
            </w:tcMar>
            <w:vAlign w:val="top"/>
          </w:tcPr>
          <w:p w:rsidR="00000000" w:rsidDel="00000000" w:rsidP="00000000" w:rsidRDefault="00000000" w:rsidRPr="00000000" w14:paraId="00000053">
            <w:pPr>
              <w:spacing w:after="0" w:before="0" w:lineRule="auto"/>
              <w:jc w:val="left"/>
              <w:rPr/>
            </w:pPr>
            <w:r w:rsidDel="00000000" w:rsidR="00000000" w:rsidRPr="00000000">
              <w:rPr>
                <w:rtl w:val="0"/>
              </w:rPr>
              <w:t xml:space="preserve">5</w:t>
            </w:r>
          </w:p>
        </w:tc>
      </w:tr>
      <w:tr>
        <w:tc>
          <w:tcPr>
            <w:tcMar>
              <w:top w:w="100.0" w:type="dxa"/>
              <w:left w:w="100.0" w:type="dxa"/>
              <w:bottom w:w="100.0" w:type="dxa"/>
              <w:right w:w="100.0" w:type="dxa"/>
            </w:tcMar>
            <w:vAlign w:val="top"/>
          </w:tcPr>
          <w:p w:rsidR="00000000" w:rsidDel="00000000" w:rsidP="00000000" w:rsidRDefault="00000000" w:rsidRPr="00000000" w14:paraId="00000054">
            <w:pPr>
              <w:spacing w:after="0" w:before="0" w:lineRule="auto"/>
              <w:jc w:val="left"/>
              <w:rPr/>
            </w:pPr>
            <w:r w:rsidDel="00000000" w:rsidR="00000000" w:rsidRPr="00000000">
              <w:rPr>
                <w:b w:val="1"/>
                <w:rtl w:val="0"/>
              </w:rPr>
              <w:t xml:space="preserve">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5">
            <w:pPr>
              <w:spacing w:after="0" w:before="0" w:lineRule="auto"/>
              <w:jc w:val="left"/>
              <w:rPr/>
            </w:pPr>
            <w:r w:rsidDel="00000000" w:rsidR="00000000" w:rsidRPr="00000000">
              <w:rPr>
                <w:b w:val="1"/>
                <w:rtl w:val="0"/>
              </w:rPr>
              <w:t xml:space="preserve">merced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6">
            <w:pPr>
              <w:spacing w:after="0" w:before="0" w:lineRule="auto"/>
              <w:jc w:val="left"/>
              <w:rPr/>
            </w:pPr>
            <w:r w:rsidDel="00000000" w:rsidR="00000000" w:rsidRPr="00000000">
              <w:rPr>
                <w:rtl w:val="0"/>
              </w:rPr>
              <w:t xml:space="preserve">881</w:t>
            </w:r>
          </w:p>
        </w:tc>
        <w:tc>
          <w:tcPr>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jc w:val="left"/>
              <w:rPr/>
            </w:pPr>
            <w:r w:rsidDel="00000000" w:rsidR="00000000" w:rsidRPr="00000000">
              <w:rPr>
                <w:rtl w:val="0"/>
              </w:rPr>
              <w:t xml:space="preserve">6</w:t>
            </w:r>
          </w:p>
        </w:tc>
      </w:tr>
      <w:tr>
        <w:tc>
          <w:tcP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jc w:val="left"/>
              <w:rPr/>
            </w:pPr>
            <w:r w:rsidDel="00000000" w:rsidR="00000000" w:rsidRPr="00000000">
              <w:rPr>
                <w:b w:val="1"/>
                <w:rtl w:val="0"/>
              </w:rPr>
              <w:t xml:space="preserve">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9">
            <w:pPr>
              <w:spacing w:after="0" w:before="0" w:lineRule="auto"/>
              <w:jc w:val="left"/>
              <w:rPr/>
            </w:pPr>
            <w:r w:rsidDel="00000000" w:rsidR="00000000" w:rsidRPr="00000000">
              <w:rPr>
                <w:b w:val="1"/>
                <w:rtl w:val="0"/>
              </w:rPr>
              <w:t xml:space="preserve">vuestra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jc w:val="left"/>
              <w:rPr/>
            </w:pPr>
            <w:r w:rsidDel="00000000" w:rsidR="00000000" w:rsidRPr="00000000">
              <w:rPr>
                <w:rtl w:val="0"/>
              </w:rPr>
              <w:t xml:space="preserve">850</w:t>
            </w:r>
          </w:p>
        </w:tc>
        <w:tc>
          <w:tcP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jc w:val="left"/>
              <w:rPr/>
            </w:pPr>
            <w:r w:rsidDel="00000000" w:rsidR="00000000" w:rsidRPr="00000000">
              <w:rPr>
                <w:rtl w:val="0"/>
              </w:rPr>
              <w:t xml:space="preserve">7</w:t>
            </w:r>
          </w:p>
        </w:tc>
      </w:tr>
      <w:tr>
        <w:tc>
          <w:tcPr>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jc w:val="left"/>
              <w:rPr/>
            </w:pPr>
            <w:r w:rsidDel="00000000" w:rsidR="00000000" w:rsidRPr="00000000">
              <w:rPr>
                <w:b w:val="1"/>
                <w:rtl w:val="0"/>
              </w:rPr>
              <w:t xml:space="preserve">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jc w:val="left"/>
              <w:rPr/>
            </w:pPr>
            <w:r w:rsidDel="00000000" w:rsidR="00000000" w:rsidRPr="00000000">
              <w:rPr>
                <w:b w:val="1"/>
                <w:rtl w:val="0"/>
              </w:rPr>
              <w:t xml:space="preserve">caballero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jc w:val="left"/>
              <w:rPr/>
            </w:pPr>
            <w:r w:rsidDel="00000000" w:rsidR="00000000" w:rsidRPr="00000000">
              <w:rPr>
                <w:rtl w:val="0"/>
              </w:rPr>
              <w:t xml:space="preserve">643</w:t>
            </w:r>
          </w:p>
        </w:tc>
        <w:tc>
          <w:tcPr>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jc w:val="left"/>
              <w:rPr/>
            </w:pPr>
            <w:r w:rsidDel="00000000" w:rsidR="00000000" w:rsidRPr="00000000">
              <w:rPr>
                <w:rtl w:val="0"/>
              </w:rPr>
              <w:t xml:space="preserve">9</w:t>
            </w:r>
          </w:p>
        </w:tc>
      </w:tr>
      <w:tr>
        <w:tc>
          <w:tcPr>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left"/>
              <w:rPr/>
            </w:pPr>
            <w:r w:rsidDel="00000000" w:rsidR="00000000" w:rsidRPr="00000000">
              <w:rPr>
                <w:b w:val="1"/>
                <w:rtl w:val="0"/>
              </w:rPr>
              <w:t xml:space="preserve">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1">
            <w:pPr>
              <w:spacing w:after="0" w:before="0" w:lineRule="auto"/>
              <w:jc w:val="left"/>
              <w:rPr/>
            </w:pPr>
            <w:r w:rsidDel="00000000" w:rsidR="00000000" w:rsidRPr="00000000">
              <w:rPr>
                <w:b w:val="1"/>
                <w:rtl w:val="0"/>
              </w:rPr>
              <w:t xml:space="preserve">dios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left"/>
              <w:rPr/>
            </w:pPr>
            <w:r w:rsidDel="00000000" w:rsidR="00000000" w:rsidRPr="00000000">
              <w:rPr>
                <w:rtl w:val="0"/>
              </w:rPr>
              <w:t xml:space="preserve">516</w:t>
            </w:r>
          </w:p>
        </w:tc>
        <w:tc>
          <w:tcPr>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left"/>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left"/>
              <w:rPr/>
            </w:pPr>
            <w:r w:rsidDel="00000000" w:rsidR="00000000" w:rsidRPr="00000000">
              <w:rPr>
                <w:b w:val="1"/>
                <w:rtl w:val="0"/>
              </w:rPr>
              <w:t xml:space="preserve">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jc w:val="left"/>
              <w:rPr/>
            </w:pPr>
            <w:r w:rsidDel="00000000" w:rsidR="00000000" w:rsidRPr="00000000">
              <w:rPr>
                <w:b w:val="1"/>
                <w:rtl w:val="0"/>
              </w:rPr>
              <w:t xml:space="preserve">señora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jc w:val="left"/>
              <w:rPr/>
            </w:pPr>
            <w:r w:rsidDel="00000000" w:rsidR="00000000" w:rsidRPr="00000000">
              <w:rPr>
                <w:rtl w:val="0"/>
              </w:rPr>
              <w:t xml:space="preserve">498</w:t>
            </w:r>
          </w:p>
        </w:tc>
        <w:tc>
          <w:tcPr>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jc w:val="left"/>
              <w:rPr/>
            </w:pPr>
            <w:r w:rsidDel="00000000" w:rsidR="00000000" w:rsidRPr="00000000">
              <w:rPr>
                <w:rtl w:val="0"/>
              </w:rPr>
              <w:t xml:space="preserve">6</w:t>
            </w:r>
          </w:p>
        </w:tc>
      </w:tr>
      <w:tr>
        <w:tc>
          <w:tcPr>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jc w:val="left"/>
              <w:rPr/>
            </w:pPr>
            <w:r w:rsidDel="00000000" w:rsidR="00000000" w:rsidRPr="00000000">
              <w:rPr>
                <w:b w:val="1"/>
                <w:rtl w:val="0"/>
              </w:rPr>
              <w:t xml:space="preserve">10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jc w:val="left"/>
              <w:rPr/>
            </w:pPr>
            <w:r w:rsidDel="00000000" w:rsidR="00000000" w:rsidRPr="00000000">
              <w:rPr>
                <w:b w:val="1"/>
                <w:rtl w:val="0"/>
              </w:rPr>
              <w:t xml:space="preserve">cosa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jc w:val="left"/>
              <w:rPr/>
            </w:pPr>
            <w:r w:rsidDel="00000000" w:rsidR="00000000" w:rsidRPr="00000000">
              <w:rPr>
                <w:rtl w:val="0"/>
              </w:rPr>
              <w:t xml:space="preserve">433</w:t>
            </w:r>
          </w:p>
        </w:tc>
        <w:tc>
          <w:tcP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jc w:val="left"/>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jc w:val="left"/>
              <w:rPr/>
            </w:pPr>
            <w:r w:rsidDel="00000000" w:rsidR="00000000" w:rsidRPr="00000000">
              <w:rPr>
                <w:b w:val="1"/>
                <w:rtl w:val="0"/>
              </w:rPr>
              <w:t xml:space="preserve">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jc w:val="left"/>
              <w:rPr/>
            </w:pPr>
            <w:r w:rsidDel="00000000" w:rsidR="00000000" w:rsidRPr="00000000">
              <w:rPr>
                <w:b w:val="1"/>
                <w:rtl w:val="0"/>
              </w:rPr>
              <w:t xml:space="preserve">allí</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E">
            <w:pPr>
              <w:spacing w:after="0" w:before="0" w:lineRule="auto"/>
              <w:jc w:val="left"/>
              <w:rPr/>
            </w:pPr>
            <w:r w:rsidDel="00000000" w:rsidR="00000000" w:rsidRPr="00000000">
              <w:rPr>
                <w:rtl w:val="0"/>
              </w:rPr>
              <w:t xml:space="preserve">417</w:t>
            </w:r>
          </w:p>
        </w:tc>
        <w:tc>
          <w:tcPr>
            <w:tcMar>
              <w:top w:w="100.0" w:type="dxa"/>
              <w:left w:w="100.0" w:type="dxa"/>
              <w:bottom w:w="100.0" w:type="dxa"/>
              <w:right w:w="100.0" w:type="dxa"/>
            </w:tcMar>
            <w:vAlign w:val="top"/>
          </w:tcPr>
          <w:p w:rsidR="00000000" w:rsidDel="00000000" w:rsidP="00000000" w:rsidRDefault="00000000" w:rsidRPr="00000000" w14:paraId="0000006F">
            <w:pPr>
              <w:spacing w:after="0" w:before="0" w:lineRule="auto"/>
              <w:jc w:val="left"/>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70">
            <w:pPr>
              <w:spacing w:after="0" w:before="0" w:lineRule="auto"/>
              <w:jc w:val="left"/>
              <w:rPr/>
            </w:pPr>
            <w:r w:rsidDel="00000000" w:rsidR="00000000" w:rsidRPr="00000000">
              <w:rPr>
                <w:b w:val="1"/>
                <w:rtl w:val="0"/>
              </w:rPr>
              <w:t xml:space="preserve">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1">
            <w:pPr>
              <w:spacing w:after="0" w:before="0" w:lineRule="auto"/>
              <w:jc w:val="left"/>
              <w:rPr/>
            </w:pPr>
            <w:r w:rsidDel="00000000" w:rsidR="00000000" w:rsidRPr="00000000">
              <w:rPr>
                <w:b w:val="1"/>
                <w:rtl w:val="0"/>
              </w:rPr>
              <w:t xml:space="preserve">aquella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2">
            <w:pPr>
              <w:spacing w:after="0" w:before="0" w:lineRule="auto"/>
              <w:jc w:val="left"/>
              <w:rPr/>
            </w:pPr>
            <w:r w:rsidDel="00000000" w:rsidR="00000000" w:rsidRPr="00000000">
              <w:rPr>
                <w:rtl w:val="0"/>
              </w:rPr>
              <w:t xml:space="preserve">331</w:t>
            </w:r>
          </w:p>
        </w:tc>
        <w:tc>
          <w:tcPr>
            <w:tcMar>
              <w:top w:w="100.0" w:type="dxa"/>
              <w:left w:w="100.0" w:type="dxa"/>
              <w:bottom w:w="100.0" w:type="dxa"/>
              <w:right w:w="100.0" w:type="dxa"/>
            </w:tcMar>
            <w:vAlign w:val="top"/>
          </w:tcPr>
          <w:p w:rsidR="00000000" w:rsidDel="00000000" w:rsidP="00000000" w:rsidRDefault="00000000" w:rsidRPr="00000000" w14:paraId="00000073">
            <w:pPr>
              <w:spacing w:after="0" w:before="0" w:lineRule="auto"/>
              <w:jc w:val="left"/>
              <w:rPr/>
            </w:pPr>
            <w:r w:rsidDel="00000000" w:rsidR="00000000" w:rsidRPr="00000000">
              <w:rPr>
                <w:rtl w:val="0"/>
              </w:rPr>
              <w:t xml:space="preserve">7</w:t>
            </w:r>
          </w:p>
        </w:tc>
      </w:tr>
      <w:tr>
        <w:tc>
          <w:tcPr>
            <w:tcMar>
              <w:top w:w="100.0" w:type="dxa"/>
              <w:left w:w="100.0" w:type="dxa"/>
              <w:bottom w:w="100.0" w:type="dxa"/>
              <w:right w:w="100.0" w:type="dxa"/>
            </w:tcMar>
            <w:vAlign w:val="top"/>
          </w:tcPr>
          <w:p w:rsidR="00000000" w:rsidDel="00000000" w:rsidP="00000000" w:rsidRDefault="00000000" w:rsidRPr="00000000" w14:paraId="00000074">
            <w:pPr>
              <w:spacing w:after="0" w:before="0" w:lineRule="auto"/>
              <w:jc w:val="left"/>
              <w:rPr/>
            </w:pPr>
            <w:r w:rsidDel="00000000" w:rsidR="00000000" w:rsidRPr="00000000">
              <w:rPr>
                <w:b w:val="1"/>
                <w:rtl w:val="0"/>
              </w:rPr>
              <w:t xml:space="preserve">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5">
            <w:pPr>
              <w:spacing w:after="0" w:before="0" w:lineRule="auto"/>
              <w:jc w:val="left"/>
              <w:rPr/>
            </w:pPr>
            <w:r w:rsidDel="00000000" w:rsidR="00000000" w:rsidRPr="00000000">
              <w:rPr>
                <w:b w:val="1"/>
                <w:rtl w:val="0"/>
              </w:rPr>
              <w:t xml:space="preserve">mundo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6">
            <w:pPr>
              <w:spacing w:after="0" w:before="0" w:lineRule="auto"/>
              <w:jc w:val="left"/>
              <w:rPr/>
            </w:pPr>
            <w:r w:rsidDel="00000000" w:rsidR="00000000" w:rsidRPr="00000000">
              <w:rPr>
                <w:rtl w:val="0"/>
              </w:rPr>
              <w:t xml:space="preserve">313</w:t>
            </w:r>
          </w:p>
        </w:tc>
        <w:tc>
          <w:tcPr>
            <w:tcMar>
              <w:top w:w="100.0" w:type="dxa"/>
              <w:left w:w="100.0" w:type="dxa"/>
              <w:bottom w:w="100.0" w:type="dxa"/>
              <w:right w:w="100.0" w:type="dxa"/>
            </w:tcMar>
            <w:vAlign w:val="top"/>
          </w:tcPr>
          <w:p w:rsidR="00000000" w:rsidDel="00000000" w:rsidP="00000000" w:rsidRDefault="00000000" w:rsidRPr="00000000" w14:paraId="00000077">
            <w:pPr>
              <w:spacing w:after="0" w:before="0" w:lineRule="auto"/>
              <w:jc w:val="left"/>
              <w:rPr/>
            </w:pPr>
            <w:r w:rsidDel="00000000" w:rsidR="00000000" w:rsidRPr="00000000">
              <w:rPr>
                <w:rtl w:val="0"/>
              </w:rPr>
              <w:t xml:space="preserve">5</w:t>
            </w:r>
          </w:p>
        </w:tc>
      </w:tr>
      <w:tr>
        <w:tc>
          <w:tcPr>
            <w:tcMar>
              <w:top w:w="100.0" w:type="dxa"/>
              <w:left w:w="100.0" w:type="dxa"/>
              <w:bottom w:w="100.0" w:type="dxa"/>
              <w:right w:w="100.0" w:type="dxa"/>
            </w:tcMar>
            <w:vAlign w:val="top"/>
          </w:tcPr>
          <w:p w:rsidR="00000000" w:rsidDel="00000000" w:rsidP="00000000" w:rsidRDefault="00000000" w:rsidRPr="00000000" w14:paraId="00000078">
            <w:pPr>
              <w:spacing w:after="0" w:before="0" w:lineRule="auto"/>
              <w:jc w:val="left"/>
              <w:rPr/>
            </w:pPr>
            <w:r w:rsidDel="00000000" w:rsidR="00000000" w:rsidRPr="00000000">
              <w:rPr>
                <w:b w:val="1"/>
                <w:rtl w:val="0"/>
              </w:rPr>
              <w:t xml:space="preserve">14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9">
            <w:pPr>
              <w:spacing w:after="0" w:before="0" w:lineRule="auto"/>
              <w:jc w:val="left"/>
              <w:rPr/>
            </w:pPr>
            <w:r w:rsidDel="00000000" w:rsidR="00000000" w:rsidRPr="00000000">
              <w:rPr>
                <w:b w:val="1"/>
                <w:rtl w:val="0"/>
              </w:rPr>
              <w:t xml:space="preserve">casa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A">
            <w:pPr>
              <w:spacing w:after="0" w:before="0" w:lineRule="auto"/>
              <w:jc w:val="left"/>
              <w:rPr/>
            </w:pPr>
            <w:r w:rsidDel="00000000" w:rsidR="00000000" w:rsidRPr="00000000">
              <w:rPr>
                <w:rtl w:val="0"/>
              </w:rPr>
              <w:t xml:space="preserve">312</w:t>
            </w:r>
          </w:p>
        </w:tc>
        <w:tc>
          <w:tcPr>
            <w:tcMar>
              <w:top w:w="100.0" w:type="dxa"/>
              <w:left w:w="100.0" w:type="dxa"/>
              <w:bottom w:w="100.0" w:type="dxa"/>
              <w:right w:w="100.0" w:type="dxa"/>
            </w:tcMar>
            <w:vAlign w:val="top"/>
          </w:tcPr>
          <w:p w:rsidR="00000000" w:rsidDel="00000000" w:rsidP="00000000" w:rsidRDefault="00000000" w:rsidRPr="00000000" w14:paraId="0000007B">
            <w:pPr>
              <w:spacing w:after="0" w:before="0" w:lineRule="auto"/>
              <w:jc w:val="left"/>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7C">
            <w:pPr>
              <w:spacing w:after="0" w:before="0" w:lineRule="auto"/>
              <w:jc w:val="left"/>
              <w:rPr/>
            </w:pPr>
            <w:r w:rsidDel="00000000" w:rsidR="00000000" w:rsidRPr="00000000">
              <w:rPr>
                <w:b w:val="1"/>
                <w:rtl w:val="0"/>
              </w:rPr>
              <w:t xml:space="preserve">15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D">
            <w:pPr>
              <w:spacing w:after="0" w:before="0" w:lineRule="auto"/>
              <w:jc w:val="left"/>
              <w:rPr/>
            </w:pPr>
            <w:r w:rsidDel="00000000" w:rsidR="00000000" w:rsidRPr="00000000">
              <w:rPr>
                <w:b w:val="1"/>
                <w:rtl w:val="0"/>
              </w:rPr>
              <w:t xml:space="preserve">panza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E">
            <w:pPr>
              <w:spacing w:after="0" w:before="0" w:lineRule="auto"/>
              <w:jc w:val="left"/>
              <w:rPr/>
            </w:pPr>
            <w:r w:rsidDel="00000000" w:rsidR="00000000" w:rsidRPr="00000000">
              <w:rPr>
                <w:rtl w:val="0"/>
              </w:rPr>
              <w:t xml:space="preserve">309</w:t>
            </w:r>
          </w:p>
        </w:tc>
        <w:tc>
          <w:tcPr>
            <w:tcMar>
              <w:top w:w="100.0" w:type="dxa"/>
              <w:left w:w="100.0" w:type="dxa"/>
              <w:bottom w:w="100.0" w:type="dxa"/>
              <w:right w:w="100.0" w:type="dxa"/>
            </w:tcMar>
            <w:vAlign w:val="top"/>
          </w:tcPr>
          <w:p w:rsidR="00000000" w:rsidDel="00000000" w:rsidP="00000000" w:rsidRDefault="00000000" w:rsidRPr="00000000" w14:paraId="0000007F">
            <w:pPr>
              <w:spacing w:after="0" w:before="0" w:lineRule="auto"/>
              <w:jc w:val="left"/>
              <w:rPr/>
            </w:pPr>
            <w:r w:rsidDel="00000000" w:rsidR="00000000" w:rsidRPr="00000000">
              <w:rPr>
                <w:rtl w:val="0"/>
              </w:rPr>
              <w:t xml:space="preserve">5</w:t>
            </w:r>
          </w:p>
        </w:tc>
      </w:tr>
      <w:tr>
        <w:tc>
          <w:tcPr>
            <w:tcMar>
              <w:top w:w="100.0" w:type="dxa"/>
              <w:left w:w="100.0" w:type="dxa"/>
              <w:bottom w:w="100.0" w:type="dxa"/>
              <w:right w:w="100.0" w:type="dxa"/>
            </w:tcMar>
            <w:vAlign w:val="top"/>
          </w:tcPr>
          <w:p w:rsidR="00000000" w:rsidDel="00000000" w:rsidP="00000000" w:rsidRDefault="00000000" w:rsidRPr="00000000" w14:paraId="00000080">
            <w:pPr>
              <w:spacing w:after="0" w:before="0" w:lineRule="auto"/>
              <w:jc w:val="left"/>
              <w:rPr/>
            </w:pPr>
            <w:r w:rsidDel="00000000" w:rsidR="00000000" w:rsidRPr="00000000">
              <w:rPr>
                <w:b w:val="1"/>
                <w:rtl w:val="0"/>
              </w:rPr>
              <w:t xml:space="preserve">16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1">
            <w:pPr>
              <w:spacing w:after="0" w:before="0" w:lineRule="auto"/>
              <w:jc w:val="left"/>
              <w:rPr/>
            </w:pPr>
            <w:r w:rsidDel="00000000" w:rsidR="00000000" w:rsidRPr="00000000">
              <w:rPr>
                <w:b w:val="1"/>
                <w:rtl w:val="0"/>
              </w:rPr>
              <w:t xml:space="preserve">digo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2">
            <w:pPr>
              <w:spacing w:after="0" w:before="0" w:lineRule="auto"/>
              <w:jc w:val="left"/>
              <w:rPr/>
            </w:pPr>
            <w:r w:rsidDel="00000000" w:rsidR="00000000" w:rsidRPr="00000000">
              <w:rPr>
                <w:rtl w:val="0"/>
              </w:rPr>
              <w:t xml:space="preserve">306</w:t>
            </w:r>
          </w:p>
        </w:tc>
        <w:tc>
          <w:tcPr>
            <w:tcMar>
              <w:top w:w="100.0" w:type="dxa"/>
              <w:left w:w="100.0" w:type="dxa"/>
              <w:bottom w:w="100.0" w:type="dxa"/>
              <w:right w:w="100.0" w:type="dxa"/>
            </w:tcMar>
            <w:vAlign w:val="top"/>
          </w:tcPr>
          <w:p w:rsidR="00000000" w:rsidDel="00000000" w:rsidP="00000000" w:rsidRDefault="00000000" w:rsidRPr="00000000" w14:paraId="00000083">
            <w:pPr>
              <w:spacing w:after="0" w:before="0" w:lineRule="auto"/>
              <w:jc w:val="left"/>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84">
            <w:pPr>
              <w:spacing w:after="0" w:before="0" w:lineRule="auto"/>
              <w:jc w:val="left"/>
              <w:rPr/>
            </w:pPr>
            <w:r w:rsidDel="00000000" w:rsidR="00000000" w:rsidRPr="00000000">
              <w:rPr>
                <w:b w:val="1"/>
                <w:rtl w:val="0"/>
              </w:rPr>
              <w:t xml:space="preserve">17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5">
            <w:pPr>
              <w:spacing w:after="0" w:before="0" w:lineRule="auto"/>
              <w:jc w:val="left"/>
              <w:rPr/>
            </w:pPr>
            <w:r w:rsidDel="00000000" w:rsidR="00000000" w:rsidRPr="00000000">
              <w:rPr>
                <w:b w:val="1"/>
                <w:rtl w:val="0"/>
              </w:rPr>
              <w:t xml:space="preserve">cura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jc w:val="left"/>
              <w:rPr/>
            </w:pPr>
            <w:r w:rsidDel="00000000" w:rsidR="00000000" w:rsidRPr="00000000">
              <w:rPr>
                <w:rtl w:val="0"/>
              </w:rPr>
              <w:t xml:space="preserve">298</w:t>
            </w:r>
          </w:p>
        </w:tc>
        <w:tc>
          <w:tcPr>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jc w:val="left"/>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jc w:val="left"/>
              <w:rPr/>
            </w:pPr>
            <w:r w:rsidDel="00000000" w:rsidR="00000000" w:rsidRPr="00000000">
              <w:rPr>
                <w:b w:val="1"/>
                <w:rtl w:val="0"/>
              </w:rPr>
              <w:t xml:space="preserve">18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jc w:val="left"/>
              <w:rPr/>
            </w:pPr>
            <w:r w:rsidDel="00000000" w:rsidR="00000000" w:rsidRPr="00000000">
              <w:rPr>
                <w:b w:val="1"/>
                <w:rtl w:val="0"/>
              </w:rPr>
              <w:t xml:space="preserve">puesto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jc w:val="left"/>
              <w:rPr/>
            </w:pPr>
            <w:r w:rsidDel="00000000" w:rsidR="00000000" w:rsidRPr="00000000">
              <w:rPr>
                <w:rtl w:val="0"/>
              </w:rPr>
              <w:t xml:space="preserve">293</w:t>
            </w:r>
          </w:p>
        </w:tc>
        <w:tc>
          <w:tcPr>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jc w:val="left"/>
              <w:rPr/>
            </w:pPr>
            <w:r w:rsidDel="00000000" w:rsidR="00000000" w:rsidRPr="00000000">
              <w:rPr>
                <w:rtl w:val="0"/>
              </w:rPr>
              <w:t xml:space="preserve">6</w:t>
            </w:r>
          </w:p>
        </w:tc>
      </w:tr>
      <w:tr>
        <w:tc>
          <w:tcPr>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jc w:val="left"/>
              <w:rPr/>
            </w:pPr>
            <w:r w:rsidDel="00000000" w:rsidR="00000000" w:rsidRPr="00000000">
              <w:rPr>
                <w:b w:val="1"/>
                <w:rtl w:val="0"/>
              </w:rPr>
              <w:t xml:space="preserve">19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jc w:val="left"/>
              <w:rPr/>
            </w:pPr>
            <w:r w:rsidDel="00000000" w:rsidR="00000000" w:rsidRPr="00000000">
              <w:rPr>
                <w:b w:val="1"/>
                <w:rtl w:val="0"/>
              </w:rPr>
              <w:t xml:space="preserve">vida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jc w:val="left"/>
              <w:rPr/>
            </w:pPr>
            <w:r w:rsidDel="00000000" w:rsidR="00000000" w:rsidRPr="00000000">
              <w:rPr>
                <w:rtl w:val="0"/>
              </w:rPr>
              <w:t xml:space="preserve">292</w:t>
            </w:r>
          </w:p>
        </w:tc>
        <w:tc>
          <w:tcPr>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jc w:val="left"/>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jc w:val="left"/>
              <w:rPr/>
            </w:pPr>
            <w:r w:rsidDel="00000000" w:rsidR="00000000" w:rsidRPr="00000000">
              <w:rPr>
                <w:b w:val="1"/>
                <w:rtl w:val="0"/>
              </w:rPr>
              <w:t xml:space="preserve">20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jc w:val="left"/>
              <w:rPr/>
            </w:pPr>
            <w:r w:rsidDel="00000000" w:rsidR="00000000" w:rsidRPr="00000000">
              <w:rPr>
                <w:b w:val="1"/>
                <w:rtl w:val="0"/>
              </w:rPr>
              <w:t xml:space="preserve">mano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2">
            <w:pPr>
              <w:spacing w:after="0" w:before="0" w:lineRule="auto"/>
              <w:jc w:val="left"/>
              <w:rPr/>
            </w:pPr>
            <w:r w:rsidDel="00000000" w:rsidR="00000000" w:rsidRPr="00000000">
              <w:rPr>
                <w:rtl w:val="0"/>
              </w:rPr>
              <w:t xml:space="preserve">285</w:t>
            </w:r>
          </w:p>
        </w:tc>
        <w:tc>
          <w:tcPr>
            <w:tcMar>
              <w:top w:w="100.0" w:type="dxa"/>
              <w:left w:w="100.0" w:type="dxa"/>
              <w:bottom w:w="100.0" w:type="dxa"/>
              <w:right w:w="100.0" w:type="dxa"/>
            </w:tcMar>
            <w:vAlign w:val="top"/>
          </w:tcPr>
          <w:p w:rsidR="00000000" w:rsidDel="00000000" w:rsidP="00000000" w:rsidRDefault="00000000" w:rsidRPr="00000000" w14:paraId="00000093">
            <w:pPr>
              <w:spacing w:after="0" w:before="0" w:lineRule="auto"/>
              <w:jc w:val="left"/>
              <w:rPr/>
            </w:pPr>
            <w:r w:rsidDel="00000000" w:rsidR="00000000" w:rsidRPr="00000000">
              <w:rPr>
                <w:rtl w:val="0"/>
              </w:rPr>
              <w:t xml:space="preserve">4</w:t>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Observando la frecuencia del uso de palabras, ya podemos detectar algunas candidatas a ser palabras clave. De estas 20 palabras, combinados con el conocimiento experto, podríamos seleccionar “Sancho”, “Quijote”, “caballero”, “dios”, “cura”.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Si seguimos observando la lista hasta las 50 palabras con más apariciones, podemos detectar otras interesantes como “Dulcinea” (puesto 22), “barbero” (puesto 35), “escudero” (puesto 37), “Rocinante” (99).</w:t>
      </w:r>
    </w:p>
    <w:p w:rsidR="00000000" w:rsidDel="00000000" w:rsidP="00000000" w:rsidRDefault="00000000" w:rsidRPr="00000000" w14:paraId="00000098">
      <w:pPr>
        <w:pStyle w:val="Heading2"/>
        <w:numPr>
          <w:ilvl w:val="1"/>
          <w:numId w:val="6"/>
        </w:numPr>
        <w:rPr>
          <w:color w:val="669966"/>
        </w:rPr>
      </w:pPr>
      <w:bookmarkStart w:colFirst="0" w:colLast="0" w:name="_co2dmzivt806" w:id="5"/>
      <w:bookmarkEnd w:id="5"/>
      <w:r w:rsidDel="00000000" w:rsidR="00000000" w:rsidRPr="00000000">
        <w:rPr>
          <w:rtl w:val="0"/>
        </w:rPr>
        <w:t xml:space="preserve">El Quijote (Resumen Wikipedia, apartado 1)</w:t>
      </w:r>
    </w:p>
    <w:p w:rsidR="00000000" w:rsidDel="00000000" w:rsidP="00000000" w:rsidRDefault="00000000" w:rsidRPr="00000000" w14:paraId="00000099">
      <w:pPr>
        <w:rPr/>
      </w:pPr>
      <w:r w:rsidDel="00000000" w:rsidR="00000000" w:rsidRPr="00000000">
        <w:rPr>
          <w:rtl w:val="0"/>
        </w:rPr>
        <w:t xml:space="preserve">Llevando a cabo un análisis similar sobre el resumen del Quijote de Wikipedia (eliminando “stop words” y contando solo palabras con 4 o más letras), obtenemos la siguiente frecuencia de textos.</w:t>
      </w:r>
    </w:p>
    <w:p w:rsidR="00000000" w:rsidDel="00000000" w:rsidP="00000000" w:rsidRDefault="00000000" w:rsidRPr="00000000" w14:paraId="0000009A">
      <w:pPr>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8"/>
        <w:gridCol w:w="2438"/>
        <w:gridCol w:w="2438"/>
        <w:gridCol w:w="2438"/>
        <w:tblGridChange w:id="0">
          <w:tblGrid>
            <w:gridCol w:w="2438"/>
            <w:gridCol w:w="2438"/>
            <w:gridCol w:w="2438"/>
            <w:gridCol w:w="2438"/>
          </w:tblGrid>
        </w:tblGridChange>
      </w:tblGrid>
      <w:tr>
        <w:tc>
          <w:tcPr>
            <w:tcMar>
              <w:top w:w="100.0" w:type="dxa"/>
              <w:left w:w="100.0" w:type="dxa"/>
              <w:bottom w:w="100.0" w:type="dxa"/>
              <w:right w:w="100.0" w:type="dxa"/>
            </w:tcMar>
            <w:vAlign w:val="top"/>
          </w:tcPr>
          <w:p w:rsidR="00000000" w:rsidDel="00000000" w:rsidP="00000000" w:rsidRDefault="00000000" w:rsidRPr="00000000" w14:paraId="0000009B">
            <w:pPr>
              <w:spacing w:after="0" w:before="0" w:lineRule="auto"/>
              <w:jc w:val="left"/>
              <w:rPr>
                <w:b w:val="1"/>
              </w:rPr>
            </w:pPr>
            <w:r w:rsidDel="00000000" w:rsidR="00000000" w:rsidRPr="00000000">
              <w:rPr>
                <w:b w:val="1"/>
                <w:rtl w:val="0"/>
              </w:rPr>
              <w:t xml:space="preserve">Puesto</w:t>
            </w:r>
          </w:p>
        </w:tc>
        <w:tc>
          <w:tcPr>
            <w:tcMar>
              <w:top w:w="100.0" w:type="dxa"/>
              <w:left w:w="100.0" w:type="dxa"/>
              <w:bottom w:w="100.0" w:type="dxa"/>
              <w:right w:w="100.0" w:type="dxa"/>
            </w:tcMar>
            <w:vAlign w:val="top"/>
          </w:tcPr>
          <w:p w:rsidR="00000000" w:rsidDel="00000000" w:rsidP="00000000" w:rsidRDefault="00000000" w:rsidRPr="00000000" w14:paraId="0000009C">
            <w:pPr>
              <w:spacing w:after="0" w:before="0" w:lineRule="auto"/>
              <w:jc w:val="left"/>
              <w:rPr>
                <w:b w:val="1"/>
              </w:rPr>
            </w:pPr>
            <w:r w:rsidDel="00000000" w:rsidR="00000000" w:rsidRPr="00000000">
              <w:rPr>
                <w:b w:val="1"/>
                <w:rtl w:val="0"/>
              </w:rPr>
              <w:t xml:space="preserve">Palabra</w:t>
            </w:r>
          </w:p>
        </w:tc>
        <w:tc>
          <w:tcPr>
            <w:tcMar>
              <w:top w:w="100.0" w:type="dxa"/>
              <w:left w:w="100.0" w:type="dxa"/>
              <w:bottom w:w="100.0" w:type="dxa"/>
              <w:right w:w="100.0" w:type="dxa"/>
            </w:tcMar>
            <w:vAlign w:val="top"/>
          </w:tcPr>
          <w:p w:rsidR="00000000" w:rsidDel="00000000" w:rsidP="00000000" w:rsidRDefault="00000000" w:rsidRPr="00000000" w14:paraId="0000009D">
            <w:pPr>
              <w:spacing w:after="0" w:before="0" w:lineRule="auto"/>
              <w:jc w:val="left"/>
              <w:rPr>
                <w:b w:val="1"/>
              </w:rPr>
            </w:pPr>
            <w:r w:rsidDel="00000000" w:rsidR="00000000" w:rsidRPr="00000000">
              <w:rPr>
                <w:b w:val="1"/>
                <w:rtl w:val="0"/>
              </w:rPr>
              <w:t xml:space="preserve">Ocurrencias</w:t>
            </w:r>
          </w:p>
        </w:tc>
        <w:tc>
          <w:tcPr>
            <w:tcMar>
              <w:top w:w="100.0" w:type="dxa"/>
              <w:left w:w="100.0" w:type="dxa"/>
              <w:bottom w:w="100.0" w:type="dxa"/>
              <w:right w:w="100.0" w:type="dxa"/>
            </w:tcMar>
            <w:vAlign w:val="top"/>
          </w:tcPr>
          <w:p w:rsidR="00000000" w:rsidDel="00000000" w:rsidP="00000000" w:rsidRDefault="00000000" w:rsidRPr="00000000" w14:paraId="0000009E">
            <w:pPr>
              <w:spacing w:after="0" w:before="0" w:lineRule="auto"/>
              <w:jc w:val="left"/>
              <w:rPr>
                <w:b w:val="1"/>
              </w:rPr>
            </w:pPr>
            <w:r w:rsidDel="00000000" w:rsidR="00000000" w:rsidRPr="00000000">
              <w:rPr>
                <w:b w:val="1"/>
                <w:rtl w:val="0"/>
              </w:rPr>
              <w:t xml:space="preserve">Caracteres</w:t>
            </w:r>
          </w:p>
        </w:tc>
      </w:tr>
      <w:tr>
        <w:tc>
          <w:tcPr>
            <w:tcMar>
              <w:top w:w="100.0" w:type="dxa"/>
              <w:left w:w="100.0" w:type="dxa"/>
              <w:bottom w:w="100.0" w:type="dxa"/>
              <w:right w:w="100.0" w:type="dxa"/>
            </w:tcMar>
            <w:vAlign w:val="top"/>
          </w:tcPr>
          <w:p w:rsidR="00000000" w:rsidDel="00000000" w:rsidP="00000000" w:rsidRDefault="00000000" w:rsidRPr="00000000" w14:paraId="0000009F">
            <w:pPr>
              <w:spacing w:after="0" w:before="0" w:lineRule="auto"/>
              <w:jc w:val="left"/>
              <w:rPr/>
            </w:pPr>
            <w:r w:rsidDel="00000000" w:rsidR="00000000" w:rsidRPr="00000000">
              <w:rPr>
                <w:b w:val="1"/>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0">
            <w:pPr>
              <w:spacing w:after="0" w:before="0" w:lineRule="auto"/>
              <w:jc w:val="left"/>
              <w:rPr/>
            </w:pPr>
            <w:r w:rsidDel="00000000" w:rsidR="00000000" w:rsidRPr="00000000">
              <w:rPr>
                <w:b w:val="1"/>
                <w:rtl w:val="0"/>
              </w:rPr>
              <w:t xml:space="preserve">quijote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1">
            <w:pPr>
              <w:spacing w:after="0" w:before="0" w:lineRule="auto"/>
              <w:jc w:val="left"/>
              <w:rPr/>
            </w:pPr>
            <w:r w:rsidDel="00000000" w:rsidR="00000000" w:rsidRPr="00000000">
              <w:rPr>
                <w:rtl w:val="0"/>
              </w:rPr>
              <w:t xml:space="preserve">104</w:t>
            </w:r>
          </w:p>
        </w:tc>
        <w:tc>
          <w:tcPr>
            <w:tcMar>
              <w:top w:w="100.0" w:type="dxa"/>
              <w:left w:w="100.0" w:type="dxa"/>
              <w:bottom w:w="100.0" w:type="dxa"/>
              <w:right w:w="100.0" w:type="dxa"/>
            </w:tcMar>
            <w:vAlign w:val="top"/>
          </w:tcPr>
          <w:p w:rsidR="00000000" w:rsidDel="00000000" w:rsidP="00000000" w:rsidRDefault="00000000" w:rsidRPr="00000000" w14:paraId="000000A2">
            <w:pPr>
              <w:spacing w:after="0" w:before="0" w:lineRule="auto"/>
              <w:jc w:val="left"/>
              <w:rPr/>
            </w:pPr>
            <w:r w:rsidDel="00000000" w:rsidR="00000000" w:rsidRPr="00000000">
              <w:rPr>
                <w:rtl w:val="0"/>
              </w:rPr>
              <w:t xml:space="preserve">2.5 %</w:t>
            </w:r>
          </w:p>
        </w:tc>
      </w:tr>
      <w:tr>
        <w:tc>
          <w:tcPr>
            <w:tcMar>
              <w:top w:w="100.0" w:type="dxa"/>
              <w:left w:w="100.0" w:type="dxa"/>
              <w:bottom w:w="100.0" w:type="dxa"/>
              <w:right w:w="100.0" w:type="dxa"/>
            </w:tcMar>
            <w:vAlign w:val="top"/>
          </w:tcPr>
          <w:p w:rsidR="00000000" w:rsidDel="00000000" w:rsidP="00000000" w:rsidRDefault="00000000" w:rsidRPr="00000000" w14:paraId="000000A3">
            <w:pPr>
              <w:spacing w:after="0" w:before="0" w:lineRule="auto"/>
              <w:jc w:val="left"/>
              <w:rPr/>
            </w:pPr>
            <w:r w:rsidDel="00000000" w:rsidR="00000000" w:rsidRPr="00000000">
              <w:rPr>
                <w:b w:val="1"/>
                <w:rtl w:val="0"/>
              </w:rPr>
              <w:t xml:space="preserve">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4">
            <w:pPr>
              <w:spacing w:after="0" w:before="0" w:lineRule="auto"/>
              <w:jc w:val="left"/>
              <w:rPr/>
            </w:pPr>
            <w:r w:rsidDel="00000000" w:rsidR="00000000" w:rsidRPr="00000000">
              <w:rPr>
                <w:b w:val="1"/>
                <w:rtl w:val="0"/>
              </w:rPr>
              <w:t xml:space="preserve">sancho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5">
            <w:pPr>
              <w:spacing w:after="0" w:before="0" w:lineRule="auto"/>
              <w:jc w:val="left"/>
              <w:rPr/>
            </w:pPr>
            <w:r w:rsidDel="00000000" w:rsidR="00000000" w:rsidRPr="00000000">
              <w:rPr>
                <w:rtl w:val="0"/>
              </w:rPr>
              <w:t xml:space="preserve">53</w:t>
            </w:r>
          </w:p>
        </w:tc>
        <w:tc>
          <w:tcPr>
            <w:tcMar>
              <w:top w:w="100.0" w:type="dxa"/>
              <w:left w:w="100.0" w:type="dxa"/>
              <w:bottom w:w="100.0" w:type="dxa"/>
              <w:right w:w="100.0" w:type="dxa"/>
            </w:tcMar>
            <w:vAlign w:val="top"/>
          </w:tcPr>
          <w:p w:rsidR="00000000" w:rsidDel="00000000" w:rsidP="00000000" w:rsidRDefault="00000000" w:rsidRPr="00000000" w14:paraId="000000A6">
            <w:pPr>
              <w:spacing w:after="0" w:before="0" w:lineRule="auto"/>
              <w:jc w:val="left"/>
              <w:rPr/>
            </w:pPr>
            <w:r w:rsidDel="00000000" w:rsidR="00000000" w:rsidRPr="00000000">
              <w:rPr>
                <w:rtl w:val="0"/>
              </w:rPr>
              <w:t xml:space="preserve">1.1 %</w:t>
            </w:r>
          </w:p>
        </w:tc>
      </w:tr>
      <w:tr>
        <w:tc>
          <w:tcPr>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jc w:val="left"/>
              <w:rPr/>
            </w:pPr>
            <w:r w:rsidDel="00000000" w:rsidR="00000000" w:rsidRPr="00000000">
              <w:rPr>
                <w:b w:val="1"/>
                <w:rtl w:val="0"/>
              </w:rPr>
              <w:t xml:space="preserve">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8">
            <w:pPr>
              <w:spacing w:after="0" w:before="0" w:lineRule="auto"/>
              <w:jc w:val="left"/>
              <w:rPr/>
            </w:pPr>
            <w:r w:rsidDel="00000000" w:rsidR="00000000" w:rsidRPr="00000000">
              <w:rPr>
                <w:b w:val="1"/>
                <w:rtl w:val="0"/>
              </w:rPr>
              <w:t xml:space="preserve">caballero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9">
            <w:pPr>
              <w:spacing w:after="0" w:before="0" w:lineRule="auto"/>
              <w:jc w:val="left"/>
              <w:rPr/>
            </w:pPr>
            <w:r w:rsidDel="00000000" w:rsidR="00000000" w:rsidRPr="00000000">
              <w:rPr>
                <w:rtl w:val="0"/>
              </w:rPr>
              <w:t xml:space="preserve">28</w:t>
            </w:r>
          </w:p>
        </w:tc>
        <w:tc>
          <w:tcPr>
            <w:tcMar>
              <w:top w:w="100.0" w:type="dxa"/>
              <w:left w:w="100.0" w:type="dxa"/>
              <w:bottom w:w="100.0" w:type="dxa"/>
              <w:right w:w="100.0" w:type="dxa"/>
            </w:tcMar>
            <w:vAlign w:val="top"/>
          </w:tcPr>
          <w:p w:rsidR="00000000" w:rsidDel="00000000" w:rsidP="00000000" w:rsidRDefault="00000000" w:rsidRPr="00000000" w14:paraId="000000AA">
            <w:pPr>
              <w:spacing w:after="0" w:before="0" w:lineRule="auto"/>
              <w:jc w:val="left"/>
              <w:rPr/>
            </w:pPr>
            <w:r w:rsidDel="00000000" w:rsidR="00000000" w:rsidRPr="00000000">
              <w:rPr>
                <w:rtl w:val="0"/>
              </w:rPr>
              <w:t xml:space="preserve">0.9 %</w:t>
            </w:r>
          </w:p>
        </w:tc>
      </w:tr>
      <w:tr>
        <w:tc>
          <w:tcPr>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jc w:val="left"/>
              <w:rPr/>
            </w:pPr>
            <w:r w:rsidDel="00000000" w:rsidR="00000000" w:rsidRPr="00000000">
              <w:rPr>
                <w:b w:val="1"/>
                <w:rtl w:val="0"/>
              </w:rPr>
              <w:t xml:space="preserve">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jc w:val="left"/>
              <w:rPr/>
            </w:pPr>
            <w:r w:rsidDel="00000000" w:rsidR="00000000" w:rsidRPr="00000000">
              <w:rPr>
                <w:b w:val="1"/>
                <w:rtl w:val="0"/>
              </w:rPr>
              <w:t xml:space="preserve">cervantes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D">
            <w:pPr>
              <w:spacing w:after="0" w:before="0" w:lineRule="auto"/>
              <w:jc w:val="left"/>
              <w:rPr/>
            </w:pPr>
            <w:r w:rsidDel="00000000" w:rsidR="00000000" w:rsidRPr="00000000">
              <w:rPr>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0AE">
            <w:pPr>
              <w:spacing w:after="0" w:before="0" w:lineRule="auto"/>
              <w:jc w:val="left"/>
              <w:rPr/>
            </w:pPr>
            <w:r w:rsidDel="00000000" w:rsidR="00000000" w:rsidRPr="00000000">
              <w:rPr>
                <w:rtl w:val="0"/>
              </w:rPr>
              <w:t xml:space="preserve">0.5 %</w:t>
            </w:r>
          </w:p>
        </w:tc>
      </w:tr>
      <w:tr>
        <w:tc>
          <w:tcPr>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jc w:val="left"/>
              <w:rPr/>
            </w:pPr>
            <w:r w:rsidDel="00000000" w:rsidR="00000000" w:rsidRPr="00000000">
              <w:rPr>
                <w:b w:val="1"/>
                <w:rtl w:val="0"/>
              </w:rPr>
              <w:t xml:space="preserve">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0">
            <w:pPr>
              <w:spacing w:after="0" w:before="0" w:lineRule="auto"/>
              <w:jc w:val="left"/>
              <w:rPr/>
            </w:pPr>
            <w:r w:rsidDel="00000000" w:rsidR="00000000" w:rsidRPr="00000000">
              <w:rPr>
                <w:b w:val="1"/>
                <w:rtl w:val="0"/>
              </w:rPr>
              <w:t xml:space="preserve">edición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1">
            <w:pPr>
              <w:spacing w:after="0" w:before="0" w:lineRule="auto"/>
              <w:jc w:val="left"/>
              <w:rPr/>
            </w:pPr>
            <w:r w:rsidDel="00000000" w:rsidR="00000000" w:rsidRPr="00000000">
              <w:rPr>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0B2">
            <w:pPr>
              <w:spacing w:after="0" w:before="0" w:lineRule="auto"/>
              <w:jc w:val="left"/>
              <w:rPr/>
            </w:pPr>
            <w:r w:rsidDel="00000000" w:rsidR="00000000" w:rsidRPr="00000000">
              <w:rPr>
                <w:rtl w:val="0"/>
              </w:rPr>
              <w:t xml:space="preserve">0.3 %</w:t>
            </w:r>
          </w:p>
        </w:tc>
      </w:tr>
      <w:tr>
        <w:tc>
          <w:tcPr>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jc w:val="left"/>
              <w:rPr/>
            </w:pPr>
            <w:r w:rsidDel="00000000" w:rsidR="00000000" w:rsidRPr="00000000">
              <w:rPr>
                <w:b w:val="1"/>
                <w:rtl w:val="0"/>
              </w:rPr>
              <w:t xml:space="preserve">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jc w:val="left"/>
              <w:rPr/>
            </w:pPr>
            <w:r w:rsidDel="00000000" w:rsidR="00000000" w:rsidRPr="00000000">
              <w:rPr>
                <w:b w:val="1"/>
                <w:rtl w:val="0"/>
              </w:rPr>
              <w:t xml:space="preserve">escudero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jc w:val="left"/>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left"/>
              <w:rPr/>
            </w:pPr>
            <w:r w:rsidDel="00000000" w:rsidR="00000000" w:rsidRPr="00000000">
              <w:rPr>
                <w:rtl w:val="0"/>
              </w:rPr>
              <w:t xml:space="preserve">0.3 %</w:t>
            </w:r>
          </w:p>
        </w:tc>
      </w:tr>
      <w:tr>
        <w:tc>
          <w:tcPr>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left"/>
              <w:rPr/>
            </w:pPr>
            <w:r w:rsidDel="00000000" w:rsidR="00000000" w:rsidRPr="00000000">
              <w:rPr>
                <w:b w:val="1"/>
                <w:rtl w:val="0"/>
              </w:rPr>
              <w:t xml:space="preserve">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left"/>
              <w:rPr/>
            </w:pPr>
            <w:r w:rsidDel="00000000" w:rsidR="00000000" w:rsidRPr="00000000">
              <w:rPr>
                <w:b w:val="1"/>
                <w:rtl w:val="0"/>
              </w:rPr>
              <w:t xml:space="preserve">novela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left"/>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left"/>
              <w:rPr/>
            </w:pPr>
            <w:r w:rsidDel="00000000" w:rsidR="00000000" w:rsidRPr="00000000">
              <w:rPr>
                <w:rtl w:val="0"/>
              </w:rPr>
              <w:t xml:space="preserve">0.2 %</w:t>
            </w:r>
          </w:p>
        </w:tc>
      </w:tr>
      <w:tr>
        <w:tc>
          <w:tcPr>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left"/>
              <w:rPr/>
            </w:pPr>
            <w:r w:rsidDel="00000000" w:rsidR="00000000" w:rsidRPr="00000000">
              <w:rPr>
                <w:b w:val="1"/>
                <w:rtl w:val="0"/>
              </w:rPr>
              <w:t xml:space="preserve">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left"/>
              <w:rPr/>
            </w:pPr>
            <w:r w:rsidDel="00000000" w:rsidR="00000000" w:rsidRPr="00000000">
              <w:rPr>
                <w:b w:val="1"/>
                <w:rtl w:val="0"/>
              </w:rPr>
              <w:t xml:space="preserve">libros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jc w:val="left"/>
              <w:rPr/>
            </w:pPr>
            <w:r w:rsidDel="00000000" w:rsidR="00000000" w:rsidRPr="00000000">
              <w:rPr>
                <w:rtl w:val="0"/>
              </w:rPr>
              <w:t xml:space="preserve">0.2 %</w:t>
            </w:r>
          </w:p>
        </w:tc>
      </w:tr>
      <w:tr>
        <w:tc>
          <w:tcPr>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jc w:val="left"/>
              <w:rPr/>
            </w:pPr>
            <w:r w:rsidDel="00000000" w:rsidR="00000000" w:rsidRPr="00000000">
              <w:rPr>
                <w:b w:val="1"/>
                <w:rtl w:val="0"/>
              </w:rPr>
              <w:t xml:space="preserve">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jc w:val="left"/>
              <w:rPr/>
            </w:pPr>
            <w:r w:rsidDel="00000000" w:rsidR="00000000" w:rsidRPr="00000000">
              <w:rPr>
                <w:b w:val="1"/>
                <w:rtl w:val="0"/>
              </w:rPr>
              <w:t xml:space="preserve">obra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1">
            <w:pPr>
              <w:spacing w:after="0" w:before="0" w:lineRule="auto"/>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C2">
            <w:pPr>
              <w:spacing w:after="0" w:before="0" w:lineRule="auto"/>
              <w:jc w:val="left"/>
              <w:rPr/>
            </w:pPr>
            <w:r w:rsidDel="00000000" w:rsidR="00000000" w:rsidRPr="00000000">
              <w:rPr>
                <w:rtl w:val="0"/>
              </w:rPr>
              <w:t xml:space="preserve">0.1 %</w:t>
            </w:r>
          </w:p>
        </w:tc>
      </w:tr>
      <w:tr>
        <w:tc>
          <w:tcPr>
            <w:tcMar>
              <w:top w:w="100.0" w:type="dxa"/>
              <w:left w:w="100.0" w:type="dxa"/>
              <w:bottom w:w="100.0" w:type="dxa"/>
              <w:right w:w="100.0" w:type="dxa"/>
            </w:tcMar>
            <w:vAlign w:val="top"/>
          </w:tcPr>
          <w:p w:rsidR="00000000" w:rsidDel="00000000" w:rsidP="00000000" w:rsidRDefault="00000000" w:rsidRPr="00000000" w14:paraId="000000C3">
            <w:pPr>
              <w:spacing w:after="0" w:before="0" w:lineRule="auto"/>
              <w:jc w:val="left"/>
              <w:rPr/>
            </w:pPr>
            <w:r w:rsidDel="00000000" w:rsidR="00000000" w:rsidRPr="00000000">
              <w:rPr>
                <w:b w:val="1"/>
                <w:rtl w:val="0"/>
              </w:rPr>
              <w:t xml:space="preserve">10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4">
            <w:pPr>
              <w:spacing w:after="0" w:before="0" w:lineRule="auto"/>
              <w:jc w:val="left"/>
              <w:rPr/>
            </w:pPr>
            <w:r w:rsidDel="00000000" w:rsidR="00000000" w:rsidRPr="00000000">
              <w:rPr>
                <w:b w:val="1"/>
                <w:rtl w:val="0"/>
              </w:rPr>
              <w:t xml:space="preserve">personaje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5">
            <w:pPr>
              <w:spacing w:after="0" w:before="0" w:lineRule="auto"/>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C6">
            <w:pPr>
              <w:spacing w:after="0" w:before="0" w:lineRule="auto"/>
              <w:jc w:val="left"/>
              <w:rPr/>
            </w:pPr>
            <w:r w:rsidDel="00000000" w:rsidR="00000000" w:rsidRPr="00000000">
              <w:rPr>
                <w:rtl w:val="0"/>
              </w:rPr>
              <w:t xml:space="preserve">0.3 %</w:t>
            </w:r>
          </w:p>
        </w:tc>
      </w:tr>
      <w:tr>
        <w:tc>
          <w:tcPr>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jc w:val="left"/>
              <w:rPr/>
            </w:pPr>
            <w:r w:rsidDel="00000000" w:rsidR="00000000" w:rsidRPr="00000000">
              <w:rPr>
                <w:b w:val="1"/>
                <w:rtl w:val="0"/>
              </w:rPr>
              <w:t xml:space="preserve">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8">
            <w:pPr>
              <w:spacing w:after="0" w:before="0" w:lineRule="auto"/>
              <w:jc w:val="left"/>
              <w:rPr/>
            </w:pPr>
            <w:r w:rsidDel="00000000" w:rsidR="00000000" w:rsidRPr="00000000">
              <w:rPr>
                <w:b w:val="1"/>
                <w:rtl w:val="0"/>
              </w:rPr>
              <w:t xml:space="preserve">aventuras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9">
            <w:pPr>
              <w:spacing w:after="0" w:before="0" w:lineRule="auto"/>
              <w:jc w:val="left"/>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CA">
            <w:pPr>
              <w:spacing w:after="0" w:before="0" w:lineRule="auto"/>
              <w:jc w:val="left"/>
              <w:rPr/>
            </w:pPr>
            <w:r w:rsidDel="00000000" w:rsidR="00000000" w:rsidRPr="00000000">
              <w:rPr>
                <w:rtl w:val="0"/>
              </w:rPr>
              <w:t xml:space="preserve">0.3 %</w:t>
            </w:r>
          </w:p>
        </w:tc>
      </w:tr>
      <w:tr>
        <w:tc>
          <w:tcPr>
            <w:tcMar>
              <w:top w:w="100.0" w:type="dxa"/>
              <w:left w:w="100.0" w:type="dxa"/>
              <w:bottom w:w="100.0" w:type="dxa"/>
              <w:right w:w="100.0" w:type="dxa"/>
            </w:tcMar>
            <w:vAlign w:val="top"/>
          </w:tcPr>
          <w:p w:rsidR="00000000" w:rsidDel="00000000" w:rsidP="00000000" w:rsidRDefault="00000000" w:rsidRPr="00000000" w14:paraId="000000CB">
            <w:pPr>
              <w:spacing w:after="0" w:before="0" w:lineRule="auto"/>
              <w:jc w:val="left"/>
              <w:rPr/>
            </w:pPr>
            <w:r w:rsidDel="00000000" w:rsidR="00000000" w:rsidRPr="00000000">
              <w:rPr>
                <w:b w:val="1"/>
                <w:rtl w:val="0"/>
              </w:rPr>
              <w:t xml:space="preserve">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C">
            <w:pPr>
              <w:spacing w:after="0" w:before="0" w:lineRule="auto"/>
              <w:jc w:val="left"/>
              <w:rPr/>
            </w:pPr>
            <w:r w:rsidDel="00000000" w:rsidR="00000000" w:rsidRPr="00000000">
              <w:rPr>
                <w:b w:val="1"/>
                <w:rtl w:val="0"/>
              </w:rPr>
              <w:t xml:space="preserve">dulcinea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D">
            <w:pPr>
              <w:spacing w:after="0" w:before="0" w:lineRule="auto"/>
              <w:jc w:val="left"/>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jc w:val="left"/>
              <w:rPr/>
            </w:pPr>
            <w:r w:rsidDel="00000000" w:rsidR="00000000" w:rsidRPr="00000000">
              <w:rPr>
                <w:rtl w:val="0"/>
              </w:rPr>
              <w:t xml:space="preserve">0.3 %</w:t>
            </w:r>
          </w:p>
        </w:tc>
      </w:tr>
      <w:tr>
        <w:tc>
          <w:tcPr>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jc w:val="left"/>
              <w:rPr/>
            </w:pPr>
            <w:r w:rsidDel="00000000" w:rsidR="00000000" w:rsidRPr="00000000">
              <w:rPr>
                <w:b w:val="1"/>
                <w:rtl w:val="0"/>
              </w:rPr>
              <w:t xml:space="preserve">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0">
            <w:pPr>
              <w:spacing w:after="0" w:before="0" w:lineRule="auto"/>
              <w:jc w:val="left"/>
              <w:rPr/>
            </w:pPr>
            <w:r w:rsidDel="00000000" w:rsidR="00000000" w:rsidRPr="00000000">
              <w:rPr>
                <w:b w:val="1"/>
                <w:rtl w:val="0"/>
              </w:rPr>
              <w:t xml:space="preserve">gigantes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jc w:val="left"/>
              <w:rPr/>
            </w:pPr>
            <w:r w:rsidDel="00000000" w:rsidR="00000000" w:rsidRPr="00000000">
              <w:rPr>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jc w:val="left"/>
              <w:rPr/>
            </w:pPr>
            <w:r w:rsidDel="00000000" w:rsidR="00000000" w:rsidRPr="00000000">
              <w:rPr>
                <w:rtl w:val="0"/>
              </w:rPr>
              <w:t xml:space="preserve">0.2 %</w:t>
            </w:r>
          </w:p>
        </w:tc>
      </w:tr>
      <w:tr>
        <w:tc>
          <w:tcPr>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jc w:val="left"/>
              <w:rPr/>
            </w:pPr>
            <w:r w:rsidDel="00000000" w:rsidR="00000000" w:rsidRPr="00000000">
              <w:rPr>
                <w:b w:val="1"/>
                <w:rtl w:val="0"/>
              </w:rPr>
              <w:t xml:space="preserve">14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jc w:val="left"/>
              <w:rPr/>
            </w:pPr>
            <w:r w:rsidDel="00000000" w:rsidR="00000000" w:rsidRPr="00000000">
              <w:rPr>
                <w:b w:val="1"/>
                <w:rtl w:val="0"/>
              </w:rPr>
              <w:t xml:space="preserve">aventura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jc w:val="left"/>
              <w:rPr/>
            </w:pPr>
            <w:r w:rsidDel="00000000" w:rsidR="00000000" w:rsidRPr="00000000">
              <w:rPr>
                <w:rtl w:val="0"/>
              </w:rPr>
              <w:t xml:space="preserve">0.2 %</w:t>
            </w:r>
          </w:p>
        </w:tc>
      </w:tr>
      <w:tr>
        <w:tc>
          <w:tcPr>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jc w:val="left"/>
              <w:rPr/>
            </w:pPr>
            <w:r w:rsidDel="00000000" w:rsidR="00000000" w:rsidRPr="00000000">
              <w:rPr>
                <w:b w:val="1"/>
                <w:rtl w:val="0"/>
              </w:rPr>
              <w:t xml:space="preserve">15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jc w:val="left"/>
              <w:rPr/>
            </w:pPr>
            <w:r w:rsidDel="00000000" w:rsidR="00000000" w:rsidRPr="00000000">
              <w:rPr>
                <w:b w:val="1"/>
                <w:rtl w:val="0"/>
              </w:rPr>
              <w:t xml:space="preserve">castillo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jc w:val="left"/>
              <w:rPr/>
            </w:pPr>
            <w:r w:rsidDel="00000000" w:rsidR="00000000" w:rsidRPr="00000000">
              <w:rPr>
                <w:rtl w:val="0"/>
              </w:rPr>
              <w:t xml:space="preserve">0.2 %</w:t>
            </w:r>
          </w:p>
        </w:tc>
      </w:tr>
      <w:tr>
        <w:tc>
          <w:tcPr>
            <w:tcMar>
              <w:top w:w="100.0" w:type="dxa"/>
              <w:left w:w="100.0" w:type="dxa"/>
              <w:bottom w:w="100.0" w:type="dxa"/>
              <w:right w:w="100.0" w:type="dxa"/>
            </w:tcMar>
            <w:vAlign w:val="top"/>
          </w:tcPr>
          <w:p w:rsidR="00000000" w:rsidDel="00000000" w:rsidP="00000000" w:rsidRDefault="00000000" w:rsidRPr="00000000" w14:paraId="000000DB">
            <w:pPr>
              <w:spacing w:after="0" w:before="0" w:lineRule="auto"/>
              <w:jc w:val="left"/>
              <w:rPr/>
            </w:pPr>
            <w:r w:rsidDel="00000000" w:rsidR="00000000" w:rsidRPr="00000000">
              <w:rPr>
                <w:b w:val="1"/>
                <w:rtl w:val="0"/>
              </w:rPr>
              <w:t xml:space="preserve">16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C">
            <w:pPr>
              <w:spacing w:after="0" w:before="0" w:lineRule="auto"/>
              <w:jc w:val="left"/>
              <w:rPr/>
            </w:pPr>
            <w:r w:rsidDel="00000000" w:rsidR="00000000" w:rsidRPr="00000000">
              <w:rPr>
                <w:b w:val="1"/>
                <w:rtl w:val="0"/>
              </w:rPr>
              <w:t xml:space="preserve">ingenioso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D">
            <w:pPr>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jc w:val="left"/>
              <w:rPr/>
            </w:pPr>
            <w:r w:rsidDel="00000000" w:rsidR="00000000" w:rsidRPr="00000000">
              <w:rPr>
                <w:rtl w:val="0"/>
              </w:rPr>
              <w:t xml:space="preserve">0.2 %</w:t>
            </w:r>
          </w:p>
        </w:tc>
      </w:tr>
      <w:tr>
        <w:tc>
          <w:tcPr>
            <w:tcMar>
              <w:top w:w="100.0" w:type="dxa"/>
              <w:left w:w="100.0" w:type="dxa"/>
              <w:bottom w:w="100.0" w:type="dxa"/>
              <w:right w:w="100.0" w:type="dxa"/>
            </w:tcMar>
            <w:vAlign w:val="top"/>
          </w:tcPr>
          <w:p w:rsidR="00000000" w:rsidDel="00000000" w:rsidP="00000000" w:rsidRDefault="00000000" w:rsidRPr="00000000" w14:paraId="000000DF">
            <w:pPr>
              <w:spacing w:after="0" w:before="0" w:lineRule="auto"/>
              <w:jc w:val="left"/>
              <w:rPr/>
            </w:pPr>
            <w:r w:rsidDel="00000000" w:rsidR="00000000" w:rsidRPr="00000000">
              <w:rPr>
                <w:b w:val="1"/>
                <w:rtl w:val="0"/>
              </w:rPr>
              <w:t xml:space="preserve">17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0">
            <w:pPr>
              <w:spacing w:after="0" w:before="0" w:lineRule="auto"/>
              <w:jc w:val="left"/>
              <w:rPr/>
            </w:pPr>
            <w:r w:rsidDel="00000000" w:rsidR="00000000" w:rsidRPr="00000000">
              <w:rPr>
                <w:b w:val="1"/>
                <w:rtl w:val="0"/>
              </w:rPr>
              <w:t xml:space="preserve">mancha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1">
            <w:pPr>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E2">
            <w:pPr>
              <w:spacing w:after="0" w:before="0" w:lineRule="auto"/>
              <w:jc w:val="left"/>
              <w:rPr/>
            </w:pPr>
            <w:r w:rsidDel="00000000" w:rsidR="00000000" w:rsidRPr="00000000">
              <w:rPr>
                <w:rtl w:val="0"/>
              </w:rPr>
              <w:t xml:space="preserve">0.2 %</w:t>
            </w:r>
          </w:p>
        </w:tc>
      </w:tr>
      <w:tr>
        <w:tc>
          <w:tcPr>
            <w:tcMar>
              <w:top w:w="100.0" w:type="dxa"/>
              <w:left w:w="100.0" w:type="dxa"/>
              <w:bottom w:w="100.0" w:type="dxa"/>
              <w:right w:w="100.0" w:type="dxa"/>
            </w:tcMar>
            <w:vAlign w:val="top"/>
          </w:tcPr>
          <w:p w:rsidR="00000000" w:rsidDel="00000000" w:rsidP="00000000" w:rsidRDefault="00000000" w:rsidRPr="00000000" w14:paraId="000000E3">
            <w:pPr>
              <w:spacing w:after="0" w:before="0" w:lineRule="auto"/>
              <w:jc w:val="left"/>
              <w:rPr/>
            </w:pPr>
            <w:r w:rsidDel="00000000" w:rsidR="00000000" w:rsidRPr="00000000">
              <w:rPr>
                <w:b w:val="1"/>
                <w:rtl w:val="0"/>
              </w:rPr>
              <w:t xml:space="preserve">18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4">
            <w:pPr>
              <w:spacing w:after="0" w:before="0" w:lineRule="auto"/>
              <w:jc w:val="left"/>
              <w:rPr/>
            </w:pPr>
            <w:r w:rsidDel="00000000" w:rsidR="00000000" w:rsidRPr="00000000">
              <w:rPr>
                <w:b w:val="1"/>
                <w:rtl w:val="0"/>
              </w:rPr>
              <w:t xml:space="preserve">quijote.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5">
            <w:pPr>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E6">
            <w:pPr>
              <w:spacing w:after="0" w:before="0" w:lineRule="auto"/>
              <w:jc w:val="left"/>
              <w:rPr/>
            </w:pPr>
            <w:r w:rsidDel="00000000" w:rsidR="00000000" w:rsidRPr="00000000">
              <w:rPr>
                <w:rtl w:val="0"/>
              </w:rPr>
              <w:t xml:space="preserve">0.2 %</w:t>
            </w:r>
          </w:p>
        </w:tc>
      </w:tr>
      <w:tr>
        <w:tc>
          <w:tcPr>
            <w:tcMar>
              <w:top w:w="100.0" w:type="dxa"/>
              <w:left w:w="100.0" w:type="dxa"/>
              <w:bottom w:w="100.0" w:type="dxa"/>
              <w:right w:w="100.0" w:type="dxa"/>
            </w:tcMar>
            <w:vAlign w:val="top"/>
          </w:tcPr>
          <w:p w:rsidR="00000000" w:rsidDel="00000000" w:rsidP="00000000" w:rsidRDefault="00000000" w:rsidRPr="00000000" w14:paraId="000000E7">
            <w:pPr>
              <w:spacing w:after="0" w:before="0" w:lineRule="auto"/>
              <w:jc w:val="left"/>
              <w:rPr/>
            </w:pPr>
            <w:r w:rsidDel="00000000" w:rsidR="00000000" w:rsidRPr="00000000">
              <w:rPr>
                <w:b w:val="1"/>
                <w:rtl w:val="0"/>
              </w:rPr>
              <w:t xml:space="preserve">19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8">
            <w:pPr>
              <w:spacing w:after="0" w:before="0" w:lineRule="auto"/>
              <w:jc w:val="left"/>
              <w:rPr/>
            </w:pPr>
            <w:r w:rsidDel="00000000" w:rsidR="00000000" w:rsidRPr="00000000">
              <w:rPr>
                <w:b w:val="1"/>
                <w:rtl w:val="0"/>
              </w:rPr>
              <w:t xml:space="preserve">continuación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9">
            <w:pPr>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EA">
            <w:pPr>
              <w:spacing w:after="0" w:before="0" w:lineRule="auto"/>
              <w:jc w:val="left"/>
              <w:rPr/>
            </w:pPr>
            <w:r w:rsidDel="00000000" w:rsidR="00000000" w:rsidRPr="00000000">
              <w:rPr>
                <w:rtl w:val="0"/>
              </w:rPr>
              <w:t xml:space="preserve">0.3 %</w:t>
            </w:r>
          </w:p>
        </w:tc>
      </w:tr>
      <w:tr>
        <w:tc>
          <w:tcPr>
            <w:tcMar>
              <w:top w:w="100.0" w:type="dxa"/>
              <w:left w:w="100.0" w:type="dxa"/>
              <w:bottom w:w="100.0" w:type="dxa"/>
              <w:right w:w="100.0" w:type="dxa"/>
            </w:tcMar>
            <w:vAlign w:val="top"/>
          </w:tcPr>
          <w:p w:rsidR="00000000" w:rsidDel="00000000" w:rsidP="00000000" w:rsidRDefault="00000000" w:rsidRPr="00000000" w14:paraId="000000EB">
            <w:pPr>
              <w:spacing w:after="0" w:before="0" w:lineRule="auto"/>
              <w:jc w:val="left"/>
              <w:rPr/>
            </w:pPr>
            <w:r w:rsidDel="00000000" w:rsidR="00000000" w:rsidRPr="00000000">
              <w:rPr>
                <w:b w:val="1"/>
                <w:rtl w:val="0"/>
              </w:rPr>
              <w:t xml:space="preserve">20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C">
            <w:pPr>
              <w:spacing w:after="0" w:before="0" w:lineRule="auto"/>
              <w:jc w:val="left"/>
              <w:rPr/>
            </w:pPr>
            <w:r w:rsidDel="00000000" w:rsidR="00000000" w:rsidRPr="00000000">
              <w:rPr>
                <w:b w:val="1"/>
                <w:rtl w:val="0"/>
              </w:rPr>
              <w:t xml:space="preserve">panza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D">
            <w:pPr>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EE">
            <w:pPr>
              <w:spacing w:after="0" w:before="0" w:lineRule="auto"/>
              <w:jc w:val="left"/>
              <w:rPr/>
            </w:pPr>
            <w:r w:rsidDel="00000000" w:rsidR="00000000" w:rsidRPr="00000000">
              <w:rPr>
                <w:rtl w:val="0"/>
              </w:rPr>
              <w:t xml:space="preserve">0.1 %</w:t>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En el análisis vemos en primer lugar que alguna palabra ha sido mal contada al estar unida a un signo de puntuación. </w:t>
      </w:r>
    </w:p>
    <w:p w:rsidR="00000000" w:rsidDel="00000000" w:rsidP="00000000" w:rsidRDefault="00000000" w:rsidRPr="00000000" w14:paraId="000000F1">
      <w:pPr>
        <w:rPr/>
      </w:pPr>
      <w:r w:rsidDel="00000000" w:rsidR="00000000" w:rsidRPr="00000000">
        <w:rPr>
          <w:rtl w:val="0"/>
        </w:rPr>
        <w:t xml:space="preserve">Podríamos haber utilizado alguna página web online tipo </w:t>
      </w:r>
      <w:hyperlink r:id="rId17">
        <w:r w:rsidDel="00000000" w:rsidR="00000000" w:rsidRPr="00000000">
          <w:rPr>
            <w:color w:val="1155cc"/>
            <w:u w:val="single"/>
            <w:rtl w:val="0"/>
          </w:rPr>
          <w:t xml:space="preserve">https://www.browserling.com/tools/remove-punctuation</w:t>
        </w:r>
      </w:hyperlink>
      <w:r w:rsidDel="00000000" w:rsidR="00000000" w:rsidRPr="00000000">
        <w:rPr>
          <w:rtl w:val="0"/>
        </w:rPr>
        <w:t xml:space="preserve"> para eliminar estos simbolos e incluso para un mayor nivel de normalización, haber usado alguna web tipo </w:t>
      </w:r>
      <w:hyperlink r:id="rId18">
        <w:r w:rsidDel="00000000" w:rsidR="00000000" w:rsidRPr="00000000">
          <w:rPr>
            <w:color w:val="1155cc"/>
            <w:u w:val="single"/>
            <w:rtl w:val="0"/>
          </w:rPr>
          <w:t xml:space="preserve">https://txtformat.com/</w:t>
        </w:r>
      </w:hyperlink>
      <w:r w:rsidDel="00000000" w:rsidR="00000000" w:rsidRPr="00000000">
        <w:rPr>
          <w:rtl w:val="0"/>
        </w:rPr>
        <w:t xml:space="preserve"> o incluso haber aplicado al texto algoritmos de “Stemming”en español (obtener raiz de la palabra).</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En cualquier caso, en este ejemplo, al ser residual los casos y estar apoyados por nuestro conocimiento experto, estos pasos no son importantes (sí lo serían en trabajos de “Procesamiento del lenguaje natural”).</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Sobre lo observado en el texto, en las 20 primeras ocurrencias, solo aparecen 4 de las palabras que hemos visto en el primer caso (“Quijote”, “Panza”, “Dulcinea”, “escudero”).</w:t>
      </w:r>
    </w:p>
    <w:p w:rsidR="00000000" w:rsidDel="00000000" w:rsidP="00000000" w:rsidRDefault="00000000" w:rsidRPr="00000000" w14:paraId="000000F6">
      <w:pPr>
        <w:rPr/>
      </w:pPr>
      <w:r w:rsidDel="00000000" w:rsidR="00000000" w:rsidRPr="00000000">
        <w:rPr>
          <w:rtl w:val="0"/>
        </w:rPr>
        <w:t xml:space="preserve">Sin embargo aparecen otras interesantes, como “gigantes” (del episodio donde confunde molinos con gigantes)  o “castillo” (referencia a cuando confunde una venta con un castillo).</w:t>
      </w:r>
    </w:p>
    <w:p w:rsidR="00000000" w:rsidDel="00000000" w:rsidP="00000000" w:rsidRDefault="00000000" w:rsidRPr="00000000" w14:paraId="000000F7">
      <w:pPr>
        <w:rPr/>
      </w:pPr>
      <w:r w:rsidDel="00000000" w:rsidR="00000000" w:rsidRPr="00000000">
        <w:rPr>
          <w:rtl w:val="0"/>
        </w:rPr>
        <w:t xml:space="preserve">Si seguimos observando en los siguientes puestos, ya aparecen como relevantes, algunas como  “barbero” (puesto 73), “molinos” (puesto 73) , “Rocinante” (puesto 83).</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numPr>
          <w:ilvl w:val="1"/>
          <w:numId w:val="6"/>
        </w:numPr>
        <w:rPr>
          <w:color w:val="669966"/>
        </w:rPr>
      </w:pPr>
      <w:bookmarkStart w:colFirst="0" w:colLast="0" w:name="_nc0z976gqkc1" w:id="6"/>
      <w:bookmarkEnd w:id="6"/>
      <w:r w:rsidDel="00000000" w:rsidR="00000000" w:rsidRPr="00000000">
        <w:rPr>
          <w:rtl w:val="0"/>
        </w:rPr>
        <w:t xml:space="preserve">Palabras clave seleccionadas</w:t>
      </w:r>
    </w:p>
    <w:p w:rsidR="00000000" w:rsidDel="00000000" w:rsidP="00000000" w:rsidRDefault="00000000" w:rsidRPr="00000000" w14:paraId="000000FA">
      <w:pPr>
        <w:ind w:left="0" w:firstLine="0"/>
        <w:rPr/>
      </w:pPr>
      <w:r w:rsidDel="00000000" w:rsidR="00000000" w:rsidRPr="00000000">
        <w:rPr>
          <w:rtl w:val="0"/>
        </w:rPr>
        <w:t xml:space="preserve">En base a este análisis de frecuencias y nuestro conocimiento experto, hemos seleccionado como candidatas a palabras clave:</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“Sancho”, “Quijote”, “caballero”, “dios”, “cura”, “Dulcinea”, “barbero”, “escudero”, “Rocinante”, “castillo”, “molinos”, “gigantes”.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Obviamente, esta selección de palabras clave del Quijote, podría mejorarse con el conocimiento experto de la obra, pero de cara a nuestro ejercicio de análisis, vamos a utilizar esas palabras clave.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1"/>
        <w:numPr>
          <w:ilvl w:val="0"/>
          <w:numId w:val="6"/>
        </w:numPr>
        <w:ind w:left="432"/>
      </w:pPr>
      <w:bookmarkStart w:colFirst="0" w:colLast="0" w:name="_4xytlvlohp0e" w:id="7"/>
      <w:bookmarkEnd w:id="7"/>
      <w:r w:rsidDel="00000000" w:rsidR="00000000" w:rsidRPr="00000000">
        <w:rPr>
          <w:rtl w:val="0"/>
        </w:rPr>
        <w:t xml:space="preserve">Objetivos planteados</w:t>
      </w:r>
    </w:p>
    <w:p w:rsidR="00000000" w:rsidDel="00000000" w:rsidP="00000000" w:rsidRDefault="00000000" w:rsidRPr="00000000" w14:paraId="00000101">
      <w:pPr>
        <w:spacing w:after="240" w:before="240" w:lineRule="auto"/>
        <w:jc w:val="left"/>
        <w:rPr/>
      </w:pPr>
      <w:r w:rsidDel="00000000" w:rsidR="00000000" w:rsidRPr="00000000">
        <w:rPr>
          <w:rtl w:val="0"/>
        </w:rPr>
        <w:t xml:space="preserve">En este proceso de análisis del resumen nos planteamos los siguientes objetivos:</w:t>
      </w:r>
    </w:p>
    <w:p w:rsidR="00000000" w:rsidDel="00000000" w:rsidP="00000000" w:rsidRDefault="00000000" w:rsidRPr="00000000" w14:paraId="00000102">
      <w:pPr>
        <w:numPr>
          <w:ilvl w:val="0"/>
          <w:numId w:val="2"/>
        </w:numPr>
        <w:spacing w:after="0" w:afterAutospacing="0" w:before="240" w:lineRule="auto"/>
        <w:ind w:left="720" w:hanging="360"/>
        <w:jc w:val="left"/>
        <w:rPr>
          <w:u w:val="none"/>
        </w:rPr>
      </w:pPr>
      <w:r w:rsidDel="00000000" w:rsidR="00000000" w:rsidRPr="00000000">
        <w:rPr>
          <w:rtl w:val="0"/>
        </w:rPr>
        <w:t xml:space="preserve">Analizar el rendimiento del resumen individual</w:t>
      </w:r>
    </w:p>
    <w:p w:rsidR="00000000" w:rsidDel="00000000" w:rsidP="00000000" w:rsidRDefault="00000000" w:rsidRPr="00000000" w14:paraId="00000103">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¿Se ajusta al umbral esperado?</w:t>
      </w:r>
    </w:p>
    <w:p w:rsidR="00000000" w:rsidDel="00000000" w:rsidP="00000000" w:rsidRDefault="00000000" w:rsidRPr="00000000" w14:paraId="00000104">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¿El resumen usa o no determinadas palabras clave?</w:t>
      </w:r>
    </w:p>
    <w:p w:rsidR="00000000" w:rsidDel="00000000" w:rsidP="00000000" w:rsidRDefault="00000000" w:rsidRPr="00000000" w14:paraId="00000105">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¿Qué nivel de legibilidad tiene el resumen?</w:t>
      </w:r>
    </w:p>
    <w:p w:rsidR="00000000" w:rsidDel="00000000" w:rsidP="00000000" w:rsidRDefault="00000000" w:rsidRPr="00000000" w14:paraId="00000106">
      <w:pPr>
        <w:pStyle w:val="Heading1"/>
        <w:numPr>
          <w:ilvl w:val="0"/>
          <w:numId w:val="6"/>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107">
      <w:pPr>
        <w:rPr/>
      </w:pPr>
      <w:r w:rsidDel="00000000" w:rsidR="00000000" w:rsidRPr="00000000">
        <w:rPr>
          <w:rtl w:val="0"/>
        </w:rPr>
        <w:t xml:space="preserve">Las métricas a extraer de un resumen individual de un alumno, son las siguientes:</w:t>
      </w:r>
    </w:p>
    <w:p w:rsidR="00000000" w:rsidDel="00000000" w:rsidP="00000000" w:rsidRDefault="00000000" w:rsidRPr="00000000" w14:paraId="00000108">
      <w:pPr>
        <w:numPr>
          <w:ilvl w:val="0"/>
          <w:numId w:val="4"/>
        </w:numPr>
        <w:spacing w:after="0" w:afterAutospacing="0"/>
        <w:ind w:left="720" w:hanging="360"/>
      </w:pPr>
      <w:r w:rsidDel="00000000" w:rsidR="00000000" w:rsidRPr="00000000">
        <w:rPr>
          <w:rtl w:val="0"/>
        </w:rPr>
        <w:t xml:space="preserve">Número de palabras total del texto.</w:t>
      </w:r>
    </w:p>
    <w:p w:rsidR="00000000" w:rsidDel="00000000" w:rsidP="00000000" w:rsidRDefault="00000000" w:rsidRPr="00000000" w14:paraId="00000109">
      <w:pPr>
        <w:numPr>
          <w:ilvl w:val="0"/>
          <w:numId w:val="4"/>
        </w:numPr>
        <w:spacing w:after="0" w:afterAutospacing="0" w:before="0" w:beforeAutospacing="0"/>
        <w:ind w:left="720" w:hanging="360"/>
        <w:rPr>
          <w:u w:val="none"/>
        </w:rPr>
      </w:pPr>
      <w:r w:rsidDel="00000000" w:rsidR="00000000" w:rsidRPr="00000000">
        <w:rPr>
          <w:rtl w:val="0"/>
        </w:rPr>
        <w:t xml:space="preserve">Número de veces que se ha utilizado cada palabra clave.</w:t>
      </w:r>
    </w:p>
    <w:p w:rsidR="00000000" w:rsidDel="00000000" w:rsidP="00000000" w:rsidRDefault="00000000" w:rsidRPr="00000000" w14:paraId="0000010A">
      <w:pPr>
        <w:numPr>
          <w:ilvl w:val="0"/>
          <w:numId w:val="4"/>
        </w:numPr>
        <w:spacing w:before="0" w:beforeAutospacing="0"/>
        <w:ind w:left="720" w:hanging="360"/>
        <w:rPr>
          <w:u w:val="none"/>
        </w:rPr>
      </w:pPr>
      <w:r w:rsidDel="00000000" w:rsidR="00000000" w:rsidRPr="00000000">
        <w:rPr>
          <w:rtl w:val="0"/>
        </w:rPr>
        <w:t xml:space="preserve">Índices de legibilidad variados.</w:t>
      </w:r>
    </w:p>
    <w:p w:rsidR="00000000" w:rsidDel="00000000" w:rsidP="00000000" w:rsidRDefault="00000000" w:rsidRPr="00000000" w14:paraId="0000010B">
      <w:pPr>
        <w:pStyle w:val="Heading1"/>
        <w:numPr>
          <w:ilvl w:val="0"/>
          <w:numId w:val="6"/>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10C">
      <w:pPr>
        <w:rPr/>
      </w:pPr>
      <w:r w:rsidDel="00000000" w:rsidR="00000000" w:rsidRPr="00000000">
        <w:rPr>
          <w:rtl w:val="0"/>
        </w:rPr>
        <w:t xml:space="preserve">Los datos de este resumen se encuentran dentro de </w:t>
      </w:r>
      <w:r w:rsidDel="00000000" w:rsidR="00000000" w:rsidRPr="00000000">
        <w:rPr>
          <w:b w:val="1"/>
          <w:rtl w:val="0"/>
        </w:rPr>
        <w:t xml:space="preserve"> “CasoEstudioUD04-01.zip” </w:t>
      </w:r>
      <w:r w:rsidDel="00000000" w:rsidR="00000000" w:rsidRPr="00000000">
        <w:rPr>
          <w:rtl w:val="0"/>
        </w:rPr>
        <w:t xml:space="preserve">en concreto en el fichero</w:t>
      </w:r>
      <w:r w:rsidDel="00000000" w:rsidR="00000000" w:rsidRPr="00000000">
        <w:rPr>
          <w:b w:val="1"/>
          <w:rtl w:val="0"/>
        </w:rPr>
        <w:t xml:space="preserve"> “ResumenAlumnoQuijote.txt”</w:t>
      </w:r>
      <w:r w:rsidDel="00000000" w:rsidR="00000000" w:rsidRPr="00000000">
        <w:rPr>
          <w:rtl w:val="0"/>
        </w:rPr>
        <w:t xml:space="preserve">.</w:t>
      </w:r>
    </w:p>
    <w:p w:rsidR="00000000" w:rsidDel="00000000" w:rsidP="00000000" w:rsidRDefault="00000000" w:rsidRPr="00000000" w14:paraId="0000010D">
      <w:pPr>
        <w:rPr/>
      </w:pPr>
      <w:r w:rsidDel="00000000" w:rsidR="00000000" w:rsidRPr="00000000">
        <w:rPr>
          <w:rtl w:val="0"/>
        </w:rPr>
        <w:t xml:space="preserve">El texto tiene un total de </w:t>
      </w:r>
      <w:r w:rsidDel="00000000" w:rsidR="00000000" w:rsidRPr="00000000">
        <w:rPr>
          <w:b w:val="1"/>
          <w:rtl w:val="0"/>
        </w:rPr>
        <w:t xml:space="preserve">164 palabras</w:t>
      </w:r>
      <w:r w:rsidDel="00000000" w:rsidR="00000000" w:rsidRPr="00000000">
        <w:rPr>
          <w:rtl w:val="0"/>
        </w:rPr>
        <w:t xml:space="preserve">. Sobre este texto extraemos los siguientes datos: </w:t>
      </w:r>
    </w:p>
    <w:p w:rsidR="00000000" w:rsidDel="00000000" w:rsidP="00000000" w:rsidRDefault="00000000" w:rsidRPr="00000000" w14:paraId="0000010E">
      <w:pPr>
        <w:rPr/>
      </w:pPr>
      <w:r w:rsidDel="00000000" w:rsidR="00000000" w:rsidRPr="00000000">
        <w:rPr>
          <w:rtl w:val="0"/>
        </w:rPr>
      </w:r>
    </w:p>
    <w:tbl>
      <w:tblPr>
        <w:tblStyle w:val="Table3"/>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Palabra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Ocurrencias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Quijote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caballero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Dulcinea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barbero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escudero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Rocinante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molinos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gigantes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Además, procesamos el texto del resumen en </w:t>
      </w:r>
      <w:hyperlink r:id="rId19">
        <w:r w:rsidDel="00000000" w:rsidR="00000000" w:rsidRPr="00000000">
          <w:rPr>
            <w:color w:val="1155cc"/>
            <w:u w:val="single"/>
            <w:rtl w:val="0"/>
          </w:rPr>
          <w:t xml:space="preserve">www.legible.es</w:t>
        </w:r>
      </w:hyperlink>
      <w:r w:rsidDel="00000000" w:rsidR="00000000" w:rsidRPr="00000000">
        <w:rPr>
          <w:rtl w:val="0"/>
        </w:rPr>
        <w:t xml:space="preserve"> obtenemos los siguientes indices de legibilidad, así como un tiempo de lectura estimado de 0.8 minutos.</w:t>
      </w:r>
    </w:p>
    <w:tbl>
      <w:tblPr>
        <w:tblStyle w:val="Table4"/>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before="0" w:lineRule="auto"/>
              <w:rPr>
                <w:b w:val="1"/>
              </w:rPr>
            </w:pPr>
            <w:r w:rsidDel="00000000" w:rsidR="00000000" w:rsidRPr="00000000">
              <w:rPr>
                <w:b w:val="1"/>
                <w:rtl w:val="0"/>
              </w:rPr>
              <w:t xml:space="preserve">Índice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before="0" w:lineRule="auto"/>
              <w:rPr>
                <w:b w:val="1"/>
              </w:rPr>
            </w:pPr>
            <w:r w:rsidDel="00000000" w:rsidR="00000000" w:rsidRPr="00000000">
              <w:rPr>
                <w:b w:val="1"/>
                <w:rtl w:val="0"/>
              </w:rPr>
              <w:t xml:space="preserve">Valor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before="0" w:lineRule="auto"/>
              <w:rPr>
                <w:b w:val="1"/>
              </w:rPr>
            </w:pPr>
            <w:r w:rsidDel="00000000" w:rsidR="00000000" w:rsidRPr="00000000">
              <w:rPr>
                <w:b w:val="1"/>
                <w:rtl w:val="0"/>
              </w:rPr>
              <w:t xml:space="preserve">Dificultad</w:t>
            </w:r>
          </w:p>
        </w:tc>
      </w:tr>
      <w:tr>
        <w:tc>
          <w:tcPr>
            <w:tcMar>
              <w:top w:w="100.0" w:type="dxa"/>
              <w:left w:w="100.0" w:type="dxa"/>
              <w:bottom w:w="100.0" w:type="dxa"/>
              <w:right w:w="100.0" w:type="dxa"/>
            </w:tcMar>
            <w:vAlign w:val="top"/>
          </w:tcPr>
          <w:p w:rsidR="00000000" w:rsidDel="00000000" w:rsidP="00000000" w:rsidRDefault="00000000" w:rsidRPr="00000000" w14:paraId="0000012E">
            <w:pPr>
              <w:spacing w:after="0" w:before="0" w:lineRule="auto"/>
              <w:rPr/>
            </w:pPr>
            <w:r w:rsidDel="00000000" w:rsidR="00000000" w:rsidRPr="00000000">
              <w:rPr>
                <w:rtl w:val="0"/>
              </w:rPr>
              <w:t xml:space="preserve">Fernández Huerta</w:t>
            </w:r>
          </w:p>
        </w:tc>
        <w:tc>
          <w:tcPr>
            <w:tcMar>
              <w:top w:w="100.0" w:type="dxa"/>
              <w:left w:w="100.0" w:type="dxa"/>
              <w:bottom w:w="100.0" w:type="dxa"/>
              <w:right w:w="100.0" w:type="dxa"/>
            </w:tcMar>
            <w:vAlign w:val="top"/>
          </w:tcPr>
          <w:p w:rsidR="00000000" w:rsidDel="00000000" w:rsidP="00000000" w:rsidRDefault="00000000" w:rsidRPr="00000000" w14:paraId="0000012F">
            <w:pPr>
              <w:spacing w:after="0" w:before="0" w:lineRule="auto"/>
              <w:rPr/>
            </w:pPr>
            <w:r w:rsidDel="00000000" w:rsidR="00000000" w:rsidRPr="00000000">
              <w:rPr>
                <w:rtl w:val="0"/>
              </w:rPr>
              <w:t xml:space="preserve">70.74</w:t>
            </w:r>
          </w:p>
        </w:tc>
        <w:tc>
          <w:tcPr>
            <w:tcMar>
              <w:top w:w="100.0" w:type="dxa"/>
              <w:left w:w="100.0" w:type="dxa"/>
              <w:bottom w:w="100.0" w:type="dxa"/>
              <w:right w:w="100.0" w:type="dxa"/>
            </w:tcMar>
            <w:vAlign w:val="top"/>
          </w:tcPr>
          <w:p w:rsidR="00000000" w:rsidDel="00000000" w:rsidP="00000000" w:rsidRDefault="00000000" w:rsidRPr="00000000" w14:paraId="00000130">
            <w:pPr>
              <w:spacing w:after="0" w:before="0" w:lineRule="auto"/>
              <w:rPr/>
            </w:pPr>
            <w:r w:rsidDel="00000000" w:rsidR="00000000" w:rsidRPr="00000000">
              <w:rPr>
                <w:rtl w:val="0"/>
              </w:rPr>
              <w:t xml:space="preserve">algo fácil</w:t>
            </w:r>
          </w:p>
        </w:tc>
      </w:tr>
      <w:tr>
        <w:tc>
          <w:tcPr>
            <w:tcMar>
              <w:top w:w="100.0" w:type="dxa"/>
              <w:left w:w="100.0" w:type="dxa"/>
              <w:bottom w:w="100.0" w:type="dxa"/>
              <w:right w:w="100.0" w:type="dxa"/>
            </w:tcMar>
            <w:vAlign w:val="top"/>
          </w:tcPr>
          <w:p w:rsidR="00000000" w:rsidDel="00000000" w:rsidP="00000000" w:rsidRDefault="00000000" w:rsidRPr="00000000" w14:paraId="00000131">
            <w:pPr>
              <w:spacing w:after="0" w:before="0" w:lineRule="auto"/>
              <w:rPr/>
            </w:pPr>
            <w:r w:rsidDel="00000000" w:rsidR="00000000" w:rsidRPr="00000000">
              <w:rPr>
                <w:rtl w:val="0"/>
              </w:rPr>
              <w:t xml:space="preserve">Gutiérrez</w:t>
            </w:r>
          </w:p>
        </w:tc>
        <w:tc>
          <w:tcPr>
            <w:tcMar>
              <w:top w:w="100.0" w:type="dxa"/>
              <w:left w:w="100.0" w:type="dxa"/>
              <w:bottom w:w="100.0" w:type="dxa"/>
              <w:right w:w="100.0" w:type="dxa"/>
            </w:tcMar>
            <w:vAlign w:val="top"/>
          </w:tcPr>
          <w:p w:rsidR="00000000" w:rsidDel="00000000" w:rsidP="00000000" w:rsidRDefault="00000000" w:rsidRPr="00000000" w14:paraId="00000132">
            <w:pPr>
              <w:spacing w:after="0" w:before="0" w:lineRule="auto"/>
              <w:rPr/>
            </w:pPr>
            <w:r w:rsidDel="00000000" w:rsidR="00000000" w:rsidRPr="00000000">
              <w:rPr>
                <w:rtl w:val="0"/>
              </w:rPr>
              <w:t xml:space="preserve">43.59</w:t>
            </w:r>
          </w:p>
        </w:tc>
        <w:tc>
          <w:tcPr>
            <w:tcMar>
              <w:top w:w="100.0" w:type="dxa"/>
              <w:left w:w="100.0" w:type="dxa"/>
              <w:bottom w:w="100.0" w:type="dxa"/>
              <w:right w:w="100.0" w:type="dxa"/>
            </w:tcMar>
            <w:vAlign w:val="top"/>
          </w:tcPr>
          <w:p w:rsidR="00000000" w:rsidDel="00000000" w:rsidP="00000000" w:rsidRDefault="00000000" w:rsidRPr="00000000" w14:paraId="00000133">
            <w:pPr>
              <w:spacing w:after="0" w:before="0" w:lineRule="auto"/>
              <w:rPr/>
            </w:pPr>
            <w:r w:rsidDel="00000000" w:rsidR="00000000" w:rsidRPr="00000000">
              <w:rPr>
                <w:rtl w:val="0"/>
              </w:rPr>
              <w:t xml:space="preserve">normal</w:t>
            </w:r>
          </w:p>
        </w:tc>
      </w:tr>
      <w:tr>
        <w:tc>
          <w:tcPr>
            <w:tcMar>
              <w:top w:w="100.0" w:type="dxa"/>
              <w:left w:w="100.0" w:type="dxa"/>
              <w:bottom w:w="100.0" w:type="dxa"/>
              <w:right w:w="100.0" w:type="dxa"/>
            </w:tcMar>
            <w:vAlign w:val="top"/>
          </w:tcPr>
          <w:p w:rsidR="00000000" w:rsidDel="00000000" w:rsidP="00000000" w:rsidRDefault="00000000" w:rsidRPr="00000000" w14:paraId="00000134">
            <w:pPr>
              <w:spacing w:after="0" w:before="0" w:lineRule="auto"/>
              <w:rPr/>
            </w:pPr>
            <w:r w:rsidDel="00000000" w:rsidR="00000000" w:rsidRPr="00000000">
              <w:rPr>
                <w:rtl w:val="0"/>
              </w:rPr>
              <w:t xml:space="preserve">Szigriszt-Pazos</w:t>
            </w:r>
          </w:p>
        </w:tc>
        <w:tc>
          <w:tcPr>
            <w:tcMar>
              <w:top w:w="100.0" w:type="dxa"/>
              <w:left w:w="100.0" w:type="dxa"/>
              <w:bottom w:w="100.0" w:type="dxa"/>
              <w:right w:w="100.0" w:type="dxa"/>
            </w:tcMar>
            <w:vAlign w:val="top"/>
          </w:tcPr>
          <w:p w:rsidR="00000000" w:rsidDel="00000000" w:rsidP="00000000" w:rsidRDefault="00000000" w:rsidRPr="00000000" w14:paraId="00000135">
            <w:pPr>
              <w:spacing w:after="0" w:before="0" w:lineRule="auto"/>
              <w:rPr/>
            </w:pPr>
            <w:r w:rsidDel="00000000" w:rsidR="00000000" w:rsidRPr="00000000">
              <w:rPr>
                <w:rtl w:val="0"/>
              </w:rPr>
              <w:t xml:space="preserve">67.16</w:t>
            </w:r>
          </w:p>
        </w:tc>
        <w:tc>
          <w:tcPr>
            <w:tcMar>
              <w:top w:w="100.0" w:type="dxa"/>
              <w:left w:w="100.0" w:type="dxa"/>
              <w:bottom w:w="100.0" w:type="dxa"/>
              <w:right w:w="100.0" w:type="dxa"/>
            </w:tcMar>
            <w:vAlign w:val="top"/>
          </w:tcPr>
          <w:p w:rsidR="00000000" w:rsidDel="00000000" w:rsidP="00000000" w:rsidRDefault="00000000" w:rsidRPr="00000000" w14:paraId="00000136">
            <w:pPr>
              <w:spacing w:after="0" w:before="0" w:lineRule="auto"/>
              <w:rPr/>
            </w:pPr>
            <w:r w:rsidDel="00000000" w:rsidR="00000000" w:rsidRPr="00000000">
              <w:rPr>
                <w:rtl w:val="0"/>
              </w:rPr>
              <w:t xml:space="preserve">bastante fácil</w:t>
            </w:r>
          </w:p>
        </w:tc>
      </w:tr>
      <w:tr>
        <w:tc>
          <w:tcPr>
            <w:tcMar>
              <w:top w:w="100.0" w:type="dxa"/>
              <w:left w:w="100.0" w:type="dxa"/>
              <w:bottom w:w="100.0" w:type="dxa"/>
              <w:right w:w="100.0" w:type="dxa"/>
            </w:tcMar>
            <w:vAlign w:val="top"/>
          </w:tcPr>
          <w:p w:rsidR="00000000" w:rsidDel="00000000" w:rsidP="00000000" w:rsidRDefault="00000000" w:rsidRPr="00000000" w14:paraId="00000137">
            <w:pPr>
              <w:spacing w:after="0" w:before="0" w:lineRule="auto"/>
              <w:rPr/>
            </w:pPr>
            <w:r w:rsidDel="00000000" w:rsidR="00000000" w:rsidRPr="00000000">
              <w:rPr>
                <w:rtl w:val="0"/>
              </w:rPr>
              <w:t xml:space="preserve">INFLESZ</w:t>
            </w:r>
          </w:p>
        </w:tc>
        <w:tc>
          <w:tcPr>
            <w:tcMar>
              <w:top w:w="100.0" w:type="dxa"/>
              <w:left w:w="100.0" w:type="dxa"/>
              <w:bottom w:w="100.0" w:type="dxa"/>
              <w:right w:w="100.0" w:type="dxa"/>
            </w:tcMar>
            <w:vAlign w:val="top"/>
          </w:tcPr>
          <w:p w:rsidR="00000000" w:rsidDel="00000000" w:rsidP="00000000" w:rsidRDefault="00000000" w:rsidRPr="00000000" w14:paraId="00000138">
            <w:pPr>
              <w:spacing w:after="0" w:before="0" w:lineRule="auto"/>
              <w:rPr/>
            </w:pPr>
            <w:r w:rsidDel="00000000" w:rsidR="00000000" w:rsidRPr="00000000">
              <w:rPr>
                <w:rtl w:val="0"/>
              </w:rPr>
              <w:t xml:space="preserve">67.16</w:t>
            </w:r>
          </w:p>
        </w:tc>
        <w:tc>
          <w:tcPr>
            <w:tcMar>
              <w:top w:w="100.0" w:type="dxa"/>
              <w:left w:w="100.0" w:type="dxa"/>
              <w:bottom w:w="100.0" w:type="dxa"/>
              <w:right w:w="100.0" w:type="dxa"/>
            </w:tcMar>
            <w:vAlign w:val="top"/>
          </w:tcPr>
          <w:p w:rsidR="00000000" w:rsidDel="00000000" w:rsidP="00000000" w:rsidRDefault="00000000" w:rsidRPr="00000000" w14:paraId="00000139">
            <w:pPr>
              <w:spacing w:after="0" w:before="0" w:lineRule="auto"/>
              <w:rPr/>
            </w:pPr>
            <w:r w:rsidDel="00000000" w:rsidR="00000000" w:rsidRPr="00000000">
              <w:rPr>
                <w:rtl w:val="0"/>
              </w:rPr>
              <w:t xml:space="preserve">bastante fácil</w:t>
            </w:r>
          </w:p>
        </w:tc>
      </w:tr>
      <w:tr>
        <w:tc>
          <w:tcPr>
            <w:tcMar>
              <w:top w:w="100.0" w:type="dxa"/>
              <w:left w:w="100.0" w:type="dxa"/>
              <w:bottom w:w="100.0" w:type="dxa"/>
              <w:right w:w="100.0" w:type="dxa"/>
            </w:tcMar>
            <w:vAlign w:val="top"/>
          </w:tcPr>
          <w:p w:rsidR="00000000" w:rsidDel="00000000" w:rsidP="00000000" w:rsidRDefault="00000000" w:rsidRPr="00000000" w14:paraId="0000013A">
            <w:pPr>
              <w:spacing w:after="0" w:before="0" w:lineRule="auto"/>
              <w:rPr/>
            </w:pPr>
            <w:r w:rsidDel="00000000" w:rsidR="00000000" w:rsidRPr="00000000">
              <w:rPr>
                <w:rtl w:val="0"/>
              </w:rPr>
              <w:t xml:space="preserve">legibilidad µ</w:t>
            </w:r>
          </w:p>
        </w:tc>
        <w:tc>
          <w:tcPr>
            <w:tcMar>
              <w:top w:w="100.0" w:type="dxa"/>
              <w:left w:w="100.0" w:type="dxa"/>
              <w:bottom w:w="100.0" w:type="dxa"/>
              <w:right w:w="100.0" w:type="dxa"/>
            </w:tcMar>
            <w:vAlign w:val="top"/>
          </w:tcPr>
          <w:p w:rsidR="00000000" w:rsidDel="00000000" w:rsidP="00000000" w:rsidRDefault="00000000" w:rsidRPr="00000000" w14:paraId="0000013B">
            <w:pPr>
              <w:spacing w:after="0" w:before="0" w:lineRule="auto"/>
              <w:rPr/>
            </w:pPr>
            <w:r w:rsidDel="00000000" w:rsidR="00000000" w:rsidRPr="00000000">
              <w:rPr>
                <w:rtl w:val="0"/>
              </w:rPr>
              <w:t xml:space="preserve">63.89</w:t>
            </w:r>
          </w:p>
        </w:tc>
        <w:tc>
          <w:tcPr>
            <w:tcMar>
              <w:top w:w="100.0" w:type="dxa"/>
              <w:left w:w="100.0" w:type="dxa"/>
              <w:bottom w:w="100.0" w:type="dxa"/>
              <w:right w:w="100.0" w:type="dxa"/>
            </w:tcMar>
            <w:vAlign w:val="top"/>
          </w:tcPr>
          <w:p w:rsidR="00000000" w:rsidDel="00000000" w:rsidP="00000000" w:rsidRDefault="00000000" w:rsidRPr="00000000" w14:paraId="0000013C">
            <w:pPr>
              <w:spacing w:after="0" w:before="0" w:lineRule="auto"/>
              <w:rPr/>
            </w:pPr>
            <w:r w:rsidDel="00000000" w:rsidR="00000000" w:rsidRPr="00000000">
              <w:rPr>
                <w:rtl w:val="0"/>
              </w:rPr>
              <w:t xml:space="preserve">adecuado</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1"/>
        <w:numPr>
          <w:ilvl w:val="0"/>
          <w:numId w:val="6"/>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13F">
      <w:pPr>
        <w:pStyle w:val="Heading2"/>
        <w:numPr>
          <w:ilvl w:val="1"/>
          <w:numId w:val="6"/>
        </w:numPr>
        <w:rPr>
          <w:u w:val="none"/>
        </w:rPr>
      </w:pPr>
      <w:bookmarkStart w:colFirst="0" w:colLast="0" w:name="_kvrtxh2kb1q6" w:id="11"/>
      <w:bookmarkEnd w:id="11"/>
      <w:r w:rsidDel="00000000" w:rsidR="00000000" w:rsidRPr="00000000">
        <w:rPr>
          <w:rtl w:val="0"/>
        </w:rPr>
        <w:t xml:space="preserve">Análisis adecuación al umbral propuesto</w:t>
      </w:r>
    </w:p>
    <w:p w:rsidR="00000000" w:rsidDel="00000000" w:rsidP="00000000" w:rsidRDefault="00000000" w:rsidRPr="00000000" w14:paraId="00000140">
      <w:pPr>
        <w:rPr/>
      </w:pPr>
      <w:r w:rsidDel="00000000" w:rsidR="00000000" w:rsidRPr="00000000">
        <w:rPr>
          <w:rtl w:val="0"/>
        </w:rPr>
        <w:t xml:space="preserve">Este análisis es sencillo. Al ser un texto de 164 palabras, se encuentra dentro del umbral propuesto en el enunciado (entre 150 y 200 palabras).</w:t>
      </w:r>
    </w:p>
    <w:p w:rsidR="00000000" w:rsidDel="00000000" w:rsidP="00000000" w:rsidRDefault="00000000" w:rsidRPr="00000000" w14:paraId="00000141">
      <w:pPr>
        <w:jc w:val="center"/>
        <w:rPr/>
      </w:pPr>
      <w:r w:rsidDel="00000000" w:rsidR="00000000" w:rsidRPr="00000000">
        <w:rPr>
          <w:rtl w:val="0"/>
        </w:rPr>
      </w:r>
    </w:p>
    <w:p w:rsidR="00000000" w:rsidDel="00000000" w:rsidP="00000000" w:rsidRDefault="00000000" w:rsidRPr="00000000" w14:paraId="00000142">
      <w:pPr>
        <w:rPr/>
      </w:pPr>
      <w:r w:rsidDel="00000000" w:rsidR="00000000" w:rsidRPr="00000000">
        <w:rPr>
          <w:b w:val="1"/>
          <w:rtl w:val="0"/>
        </w:rPr>
        <w:t xml:space="preserve">Análisis</w:t>
      </w:r>
      <w:r w:rsidDel="00000000" w:rsidR="00000000" w:rsidRPr="00000000">
        <w:rPr>
          <w:rtl w:val="0"/>
        </w:rPr>
        <w:t xml:space="preserve">: el alumno se ha adecuado a la longitud indicada.</w:t>
      </w:r>
    </w:p>
    <w:p w:rsidR="00000000" w:rsidDel="00000000" w:rsidP="00000000" w:rsidRDefault="00000000" w:rsidRPr="00000000" w14:paraId="00000143">
      <w:pPr>
        <w:pStyle w:val="Heading2"/>
        <w:numPr>
          <w:ilvl w:val="1"/>
          <w:numId w:val="6"/>
        </w:numPr>
        <w:rPr>
          <w:color w:val="669966"/>
        </w:rPr>
      </w:pPr>
      <w:bookmarkStart w:colFirst="0" w:colLast="0" w:name="_urronbp9i9ti" w:id="12"/>
      <w:bookmarkEnd w:id="12"/>
      <w:r w:rsidDel="00000000" w:rsidR="00000000" w:rsidRPr="00000000">
        <w:rPr>
          <w:rtl w:val="0"/>
        </w:rPr>
        <w:t xml:space="preserve">Análisis sobre palabras clave utilizadas en el resumen</w:t>
      </w:r>
    </w:p>
    <w:p w:rsidR="00000000" w:rsidDel="00000000" w:rsidP="00000000" w:rsidRDefault="00000000" w:rsidRPr="00000000" w14:paraId="00000144">
      <w:pPr>
        <w:rPr/>
      </w:pPr>
      <w:r w:rsidDel="00000000" w:rsidR="00000000" w:rsidRPr="00000000">
        <w:rPr>
          <w:rtl w:val="0"/>
        </w:rPr>
        <w:t xml:space="preserve">Destacamos que entre las palabras clave propuestas, se han utilizado las palabras: </w:t>
      </w:r>
    </w:p>
    <w:p w:rsidR="00000000" w:rsidDel="00000000" w:rsidP="00000000" w:rsidRDefault="00000000" w:rsidRPr="00000000" w14:paraId="00000145">
      <w:pPr>
        <w:rPr/>
      </w:pPr>
      <w:r w:rsidDel="00000000" w:rsidR="00000000" w:rsidRPr="00000000">
        <w:rPr>
          <w:rtl w:val="0"/>
        </w:rPr>
        <w:t xml:space="preserve">“Sancho”, “Quijote”, “caballero”,  “Dulcinea”,  “Rocinante”, “molinos”, “gigantes”.</w:t>
      </w:r>
    </w:p>
    <w:p w:rsidR="00000000" w:rsidDel="00000000" w:rsidP="00000000" w:rsidRDefault="00000000" w:rsidRPr="00000000" w14:paraId="0000014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detectar unas palabras clave, pueden ser indicio de que un alumno ha tratado determinados temas, pero debe validarse por el docente.</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b w:val="1"/>
          <w:rtl w:val="0"/>
        </w:rPr>
        <w:t xml:space="preserve">Análisis</w:t>
      </w:r>
      <w:r w:rsidDel="00000000" w:rsidR="00000000" w:rsidRPr="00000000">
        <w:rPr>
          <w:rtl w:val="0"/>
        </w:rPr>
        <w:t xml:space="preserve">: se han utilizado 7 de las 12 palabras clave propuestas. Ello es un indicio de que es posible que el alumno haya podido  identificar algunas ideas claves: quienes son los protagonistas (Quijote y Sancho), la novela está relacionada con la temática de la caballería, que se existen otros personajes destacados (Dulcinea, Rocinante) o que la presencia de “molinos” y “gigantes” indica que se hace referencia a dicha parte de la novela.</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2"/>
        <w:numPr>
          <w:ilvl w:val="1"/>
          <w:numId w:val="6"/>
        </w:numPr>
        <w:rPr>
          <w:color w:val="669966"/>
        </w:rPr>
      </w:pPr>
      <w:bookmarkStart w:colFirst="0" w:colLast="0" w:name="_5bqzyepzaf08" w:id="13"/>
      <w:bookmarkEnd w:id="13"/>
      <w:r w:rsidDel="00000000" w:rsidR="00000000" w:rsidRPr="00000000">
        <w:rPr>
          <w:rtl w:val="0"/>
        </w:rPr>
        <w:t xml:space="preserve">Análisis sobre palabras clave no utilizadas en el resumen</w:t>
      </w:r>
    </w:p>
    <w:p w:rsidR="00000000" w:rsidDel="00000000" w:rsidP="00000000" w:rsidRDefault="00000000" w:rsidRPr="00000000" w14:paraId="0000014B">
      <w:pPr>
        <w:rPr/>
      </w:pPr>
      <w:r w:rsidDel="00000000" w:rsidR="00000000" w:rsidRPr="00000000">
        <w:rPr>
          <w:rtl w:val="0"/>
        </w:rPr>
        <w:t xml:space="preserve">Destacamos que entre las palabras clave propuestas, no se han utilizado las palabras: </w:t>
      </w:r>
    </w:p>
    <w:p w:rsidR="00000000" w:rsidDel="00000000" w:rsidP="00000000" w:rsidRDefault="00000000" w:rsidRPr="00000000" w14:paraId="0000014C">
      <w:pPr>
        <w:rPr/>
      </w:pPr>
      <w:r w:rsidDel="00000000" w:rsidR="00000000" w:rsidRPr="00000000">
        <w:rPr>
          <w:rtl w:val="0"/>
        </w:rPr>
        <w:t xml:space="preserve">“dios”, “cura”, “escudero”,  “barbero”,  “castillo”.</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b w:val="1"/>
          <w:rtl w:val="0"/>
        </w:rPr>
        <w:t xml:space="preserve">Análisis</w:t>
      </w:r>
      <w:r w:rsidDel="00000000" w:rsidR="00000000" w:rsidRPr="00000000">
        <w:rPr>
          <w:rtl w:val="0"/>
        </w:rPr>
        <w:t xml:space="preserve">: no se han utilizado 5 de las 12 palabras clave propuestas. De ello se puede desprender que en el resumen hay algunas ideas que no están reflejadas: la aparición de personajes secundarios como el cura y el barbero, las referencias a dios o la condición de Sancho Panza como escudero de Quijo. También, al no aparecer la palabra “castillo”, podemos intuir que no hay ninguna referencia al episodio del castillo y la venta u otros episodios donde aparecieran castillos.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numPr>
          <w:ilvl w:val="1"/>
          <w:numId w:val="6"/>
        </w:numPr>
      </w:pPr>
      <w:bookmarkStart w:colFirst="0" w:colLast="0" w:name="_qrk02vo3fai9" w:id="14"/>
      <w:bookmarkEnd w:id="14"/>
      <w:r w:rsidDel="00000000" w:rsidR="00000000" w:rsidRPr="00000000">
        <w:rPr>
          <w:rtl w:val="0"/>
        </w:rPr>
        <w:t xml:space="preserve">Análisis de legibilidad y velocidad de lectura</w:t>
      </w:r>
    </w:p>
    <w:p w:rsidR="00000000" w:rsidDel="00000000" w:rsidP="00000000" w:rsidRDefault="00000000" w:rsidRPr="00000000" w14:paraId="00000151">
      <w:pPr>
        <w:rPr/>
      </w:pPr>
      <w:r w:rsidDel="00000000" w:rsidR="00000000" w:rsidRPr="00000000">
        <w:rPr>
          <w:rtl w:val="0"/>
        </w:rPr>
        <w:t xml:space="preserve">Los distintos índices de legibilidad, indican que es de fácil lectura. </w:t>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pPr>
      <w:r w:rsidDel="00000000" w:rsidR="00000000" w:rsidRPr="00000000">
        <w:rPr>
          <w:b w:val="1"/>
          <w:rtl w:val="0"/>
        </w:rPr>
        <w:t xml:space="preserve">Análisis</w:t>
      </w:r>
      <w:r w:rsidDel="00000000" w:rsidR="00000000" w:rsidRPr="00000000">
        <w:rPr>
          <w:rtl w:val="0"/>
        </w:rPr>
        <w:t xml:space="preserve">: el ser de fácil lectura, es indicio que se han utilizado en general palabras y frases cortas. La lectura de este valor como positiva o negativa puede depender del tipo de lenguaje esperado por el alumno. Generalmente, si el resumen tiene el fin de ser utilizado como repaso, la facilidad de lectura es positiva. También dada la longitud propuesta, es posible espere que el resumen no sea muy denso.</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1"/>
        <w:numPr>
          <w:ilvl w:val="0"/>
          <w:numId w:val="6"/>
        </w:numPr>
        <w:ind w:left="432"/>
      </w:pPr>
      <w:bookmarkStart w:colFirst="0" w:colLast="0" w:name="_kyspqz4azms1" w:id="15"/>
      <w:bookmarkEnd w:id="15"/>
      <w:r w:rsidDel="00000000" w:rsidR="00000000" w:rsidRPr="00000000">
        <w:rPr>
          <w:rtl w:val="0"/>
        </w:rPr>
        <w:t xml:space="preserve">Actuaciones</w:t>
      </w:r>
    </w:p>
    <w:p w:rsidR="00000000" w:rsidDel="00000000" w:rsidP="00000000" w:rsidRDefault="00000000" w:rsidRPr="00000000" w14:paraId="00000156">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numPr>
          <w:ilvl w:val="0"/>
          <w:numId w:val="5"/>
        </w:numPr>
        <w:spacing w:after="0" w:afterAutospacing="0"/>
        <w:ind w:left="720" w:hanging="360"/>
      </w:pPr>
      <w:r w:rsidDel="00000000" w:rsidR="00000000" w:rsidRPr="00000000">
        <w:rPr>
          <w:rtl w:val="0"/>
        </w:rPr>
        <w:t xml:space="preserve">Felicitar al alumno por haberse mantenido en el umbral propuesto.</w:t>
      </w:r>
    </w:p>
    <w:p w:rsidR="00000000" w:rsidDel="00000000" w:rsidP="00000000" w:rsidRDefault="00000000" w:rsidRPr="00000000" w14:paraId="00000159">
      <w:pPr>
        <w:numPr>
          <w:ilvl w:val="0"/>
          <w:numId w:val="5"/>
        </w:numPr>
        <w:spacing w:after="0" w:afterAutospacing="0" w:before="0" w:beforeAutospacing="0"/>
        <w:ind w:left="720" w:hanging="360"/>
        <w:rPr>
          <w:u w:val="none"/>
        </w:rPr>
      </w:pPr>
      <w:r w:rsidDel="00000000" w:rsidR="00000000" w:rsidRPr="00000000">
        <w:rPr>
          <w:rtl w:val="0"/>
        </w:rPr>
        <w:t xml:space="preserve">Felicitar al alumno por haber tenido en cuenta algunos aspectos clave en el resumen.</w:t>
      </w:r>
    </w:p>
    <w:p w:rsidR="00000000" w:rsidDel="00000000" w:rsidP="00000000" w:rsidRDefault="00000000" w:rsidRPr="00000000" w14:paraId="0000015A">
      <w:pPr>
        <w:numPr>
          <w:ilvl w:val="0"/>
          <w:numId w:val="5"/>
        </w:numPr>
        <w:spacing w:after="0" w:afterAutospacing="0" w:before="0" w:beforeAutospacing="0"/>
        <w:ind w:left="720" w:hanging="360"/>
        <w:rPr>
          <w:u w:val="none"/>
        </w:rPr>
      </w:pPr>
      <w:r w:rsidDel="00000000" w:rsidR="00000000" w:rsidRPr="00000000">
        <w:rPr>
          <w:rtl w:val="0"/>
        </w:rPr>
        <w:t xml:space="preserve">Reflexionar como profesor, si se pretendía en la actividad que determinados temas sean tratados por el alumno. Si así era, reflexionar sobre si se ha orientado correctamente para que esos temas fueran reflejados en el resumen:</w:t>
      </w:r>
    </w:p>
    <w:p w:rsidR="00000000" w:rsidDel="00000000" w:rsidP="00000000" w:rsidRDefault="00000000" w:rsidRPr="00000000" w14:paraId="0000015B">
      <w:pPr>
        <w:numPr>
          <w:ilvl w:val="1"/>
          <w:numId w:val="5"/>
        </w:numPr>
        <w:spacing w:after="0" w:afterAutospacing="0" w:before="0" w:beforeAutospacing="0"/>
        <w:ind w:left="1440" w:hanging="360"/>
        <w:rPr>
          <w:u w:val="none"/>
        </w:rPr>
      </w:pPr>
      <w:r w:rsidDel="00000000" w:rsidR="00000000" w:rsidRPr="00000000">
        <w:rPr>
          <w:rtl w:val="0"/>
        </w:rPr>
        <w:t xml:space="preserve">Dios en el Quijote.</w:t>
      </w:r>
    </w:p>
    <w:p w:rsidR="00000000" w:rsidDel="00000000" w:rsidP="00000000" w:rsidRDefault="00000000" w:rsidRPr="00000000" w14:paraId="0000015C">
      <w:pPr>
        <w:numPr>
          <w:ilvl w:val="1"/>
          <w:numId w:val="5"/>
        </w:numPr>
        <w:spacing w:after="0" w:afterAutospacing="0" w:before="0" w:beforeAutospacing="0"/>
        <w:ind w:left="1440" w:hanging="360"/>
        <w:rPr>
          <w:u w:val="none"/>
        </w:rPr>
      </w:pPr>
      <w:r w:rsidDel="00000000" w:rsidR="00000000" w:rsidRPr="00000000">
        <w:rPr>
          <w:rtl w:val="0"/>
        </w:rPr>
        <w:t xml:space="preserve">Condición de Sancho como escudero.</w:t>
      </w:r>
    </w:p>
    <w:p w:rsidR="00000000" w:rsidDel="00000000" w:rsidP="00000000" w:rsidRDefault="00000000" w:rsidRPr="00000000" w14:paraId="0000015D">
      <w:pPr>
        <w:numPr>
          <w:ilvl w:val="1"/>
          <w:numId w:val="5"/>
        </w:numPr>
        <w:spacing w:after="0" w:afterAutospacing="0" w:before="0" w:beforeAutospacing="0"/>
        <w:ind w:left="1440" w:hanging="360"/>
        <w:rPr>
          <w:u w:val="none"/>
        </w:rPr>
      </w:pPr>
      <w:r w:rsidDel="00000000" w:rsidR="00000000" w:rsidRPr="00000000">
        <w:rPr>
          <w:rtl w:val="0"/>
        </w:rPr>
        <w:t xml:space="preserve">Personajes “el cura” y “el barbero”.</w:t>
      </w:r>
    </w:p>
    <w:p w:rsidR="00000000" w:rsidDel="00000000" w:rsidP="00000000" w:rsidRDefault="00000000" w:rsidRPr="00000000" w14:paraId="0000015E">
      <w:pPr>
        <w:numPr>
          <w:ilvl w:val="1"/>
          <w:numId w:val="5"/>
        </w:numPr>
        <w:spacing w:after="0" w:afterAutospacing="0" w:before="0" w:beforeAutospacing="0"/>
        <w:ind w:left="1440" w:hanging="360"/>
        <w:rPr>
          <w:u w:val="none"/>
        </w:rPr>
      </w:pPr>
      <w:r w:rsidDel="00000000" w:rsidR="00000000" w:rsidRPr="00000000">
        <w:rPr>
          <w:rtl w:val="0"/>
        </w:rPr>
        <w:t xml:space="preserve">Episodio del castillo.</w:t>
      </w:r>
    </w:p>
    <w:p w:rsidR="00000000" w:rsidDel="00000000" w:rsidP="00000000" w:rsidRDefault="00000000" w:rsidRPr="00000000" w14:paraId="0000015F">
      <w:pPr>
        <w:numPr>
          <w:ilvl w:val="0"/>
          <w:numId w:val="5"/>
        </w:numPr>
        <w:spacing w:after="0" w:afterAutospacing="0" w:before="0" w:beforeAutospacing="0"/>
        <w:ind w:left="720" w:hanging="360"/>
        <w:rPr>
          <w:u w:val="none"/>
        </w:rPr>
      </w:pPr>
      <w:r w:rsidDel="00000000" w:rsidR="00000000" w:rsidRPr="00000000">
        <w:rPr>
          <w:rtl w:val="0"/>
        </w:rPr>
        <w:t xml:space="preserve">Recabar información hablando con el alumno de porque no ha tratado los temas anteriores.</w:t>
      </w:r>
    </w:p>
    <w:p w:rsidR="00000000" w:rsidDel="00000000" w:rsidP="00000000" w:rsidRDefault="00000000" w:rsidRPr="00000000" w14:paraId="00000160">
      <w:pPr>
        <w:numPr>
          <w:ilvl w:val="0"/>
          <w:numId w:val="5"/>
        </w:numPr>
        <w:spacing w:after="0" w:afterAutospacing="0" w:before="0" w:beforeAutospacing="0"/>
        <w:ind w:left="720" w:hanging="360"/>
        <w:rPr>
          <w:u w:val="none"/>
        </w:rPr>
      </w:pPr>
      <w:r w:rsidDel="00000000" w:rsidR="00000000" w:rsidRPr="00000000">
        <w:rPr>
          <w:rtl w:val="0"/>
        </w:rPr>
        <w:t xml:space="preserve">Felicitar al alumno si la complejidad del lenguaje era la adecuada. </w:t>
      </w:r>
    </w:p>
    <w:p w:rsidR="00000000" w:rsidDel="00000000" w:rsidP="00000000" w:rsidRDefault="00000000" w:rsidRPr="00000000" w14:paraId="00000161">
      <w:pPr>
        <w:numPr>
          <w:ilvl w:val="0"/>
          <w:numId w:val="5"/>
        </w:numPr>
        <w:spacing w:after="0" w:afterAutospacing="0" w:before="0" w:beforeAutospacing="0"/>
        <w:ind w:left="720" w:hanging="360"/>
        <w:rPr>
          <w:u w:val="none"/>
        </w:rPr>
      </w:pPr>
      <w:r w:rsidDel="00000000" w:rsidR="00000000" w:rsidRPr="00000000">
        <w:rPr>
          <w:rtl w:val="0"/>
        </w:rPr>
        <w:t xml:space="preserve">Si la complejidad del lenguaje no fuera la adecuada:</w:t>
      </w:r>
    </w:p>
    <w:p w:rsidR="00000000" w:rsidDel="00000000" w:rsidP="00000000" w:rsidRDefault="00000000" w:rsidRPr="00000000" w14:paraId="00000162">
      <w:pPr>
        <w:numPr>
          <w:ilvl w:val="1"/>
          <w:numId w:val="5"/>
        </w:numPr>
        <w:spacing w:after="0" w:afterAutospacing="0" w:before="0" w:beforeAutospacing="0"/>
        <w:ind w:left="1440" w:hanging="360"/>
        <w:rPr>
          <w:u w:val="none"/>
        </w:rPr>
      </w:pPr>
      <w:r w:rsidDel="00000000" w:rsidR="00000000" w:rsidRPr="00000000">
        <w:rPr>
          <w:rtl w:val="0"/>
        </w:rPr>
        <w:t xml:space="preserve">Revisar si se ha orientado correctamente al alumno en esa dirección.</w:t>
      </w:r>
    </w:p>
    <w:p w:rsidR="00000000" w:rsidDel="00000000" w:rsidP="00000000" w:rsidRDefault="00000000" w:rsidRPr="00000000" w14:paraId="00000163">
      <w:pPr>
        <w:numPr>
          <w:ilvl w:val="1"/>
          <w:numId w:val="5"/>
        </w:numPr>
        <w:spacing w:before="0" w:beforeAutospacing="0"/>
        <w:ind w:left="1440" w:hanging="360"/>
        <w:rPr>
          <w:u w:val="none"/>
        </w:rPr>
      </w:pPr>
      <w:r w:rsidDel="00000000" w:rsidR="00000000" w:rsidRPr="00000000">
        <w:rPr>
          <w:rtl w:val="0"/>
        </w:rPr>
        <w:t xml:space="preserve">Consultar con el alumno porque no ha usado el lenguaje esperado.</w:t>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1"/>
        <w:numPr>
          <w:ilvl w:val="0"/>
          <w:numId w:val="6"/>
        </w:numPr>
        <w:ind w:left="432"/>
        <w:jc w:val="both"/>
        <w:rPr>
          <w:smallCaps w:val="1"/>
          <w:color w:val="669966"/>
          <w:sz w:val="28"/>
          <w:szCs w:val="28"/>
        </w:rPr>
      </w:pPr>
      <w:bookmarkStart w:colFirst="0" w:colLast="0" w:name="_6mthzm8fdk9x" w:id="16"/>
      <w:bookmarkEnd w:id="16"/>
      <w:r w:rsidDel="00000000" w:rsidR="00000000" w:rsidRPr="00000000">
        <w:rPr>
          <w:rtl w:val="0"/>
        </w:rPr>
        <w:t xml:space="preserve">Bibliografía</w:t>
      </w:r>
    </w:p>
    <w:p w:rsidR="00000000" w:rsidDel="00000000" w:rsidP="00000000" w:rsidRDefault="00000000" w:rsidRPr="00000000" w14:paraId="00000168">
      <w:pPr>
        <w:ind w:firstLine="113"/>
        <w:rPr/>
      </w:pPr>
      <w:r w:rsidDel="00000000" w:rsidR="00000000" w:rsidRPr="00000000">
        <w:rPr>
          <w:rtl w:val="0"/>
        </w:rPr>
        <w:t xml:space="preserve">[1] Speech and language processing (Dan Jurafsky) https://web.stanford.edu/~jurafsky/slp3/</w:t>
      </w:r>
    </w:p>
    <w:p w:rsidR="00000000" w:rsidDel="00000000" w:rsidP="00000000" w:rsidRDefault="00000000" w:rsidRPr="00000000" w14:paraId="00000169">
      <w:pPr>
        <w:ind w:firstLine="113"/>
        <w:rPr/>
      </w:pPr>
      <w:r w:rsidDel="00000000" w:rsidR="00000000" w:rsidRPr="00000000">
        <w:rPr>
          <w:rtl w:val="0"/>
        </w:rPr>
      </w:r>
    </w:p>
    <w:p w:rsidR="00000000" w:rsidDel="00000000" w:rsidP="00000000" w:rsidRDefault="00000000" w:rsidRPr="00000000" w14:paraId="0000016A">
      <w:pPr>
        <w:ind w:firstLine="113"/>
        <w:rPr/>
      </w:pPr>
      <w:r w:rsidDel="00000000" w:rsidR="00000000" w:rsidRPr="00000000">
        <w:rPr>
          <w:rtl w:val="0"/>
        </w:rPr>
        <w:t xml:space="preserve">[2] Handbook of Learning Analytics (Charles Lang, George Siemens, Alyssa Wise, Dragan Gašević) </w:t>
      </w:r>
      <w:hyperlink r:id="rId20">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r>
    </w:p>
    <w:sectPr>
      <w:headerReference r:id="rId21" w:type="default"/>
      <w:footerReference r:id="rId22"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publication/324687610_Handbook_of_Learning_Analytics" TargetMode="External"/><Relationship Id="rId11" Type="http://schemas.openxmlformats.org/officeDocument/2006/relationships/hyperlink" Target="https://countwordsfree.com/" TargetMode="External"/><Relationship Id="rId22" Type="http://schemas.openxmlformats.org/officeDocument/2006/relationships/footer" Target="footer1.xml"/><Relationship Id="rId10" Type="http://schemas.openxmlformats.org/officeDocument/2006/relationships/hyperlink" Target="https://es.wikipedia.org/wiki/Don_Quijote_de_la_Mancha" TargetMode="External"/><Relationship Id="rId21" Type="http://schemas.openxmlformats.org/officeDocument/2006/relationships/header" Target="header1.xml"/><Relationship Id="rId13" Type="http://schemas.openxmlformats.org/officeDocument/2006/relationships/hyperlink" Target="https://www.youtube.com/watch?v=EVjcsV-cC_g&amp;feature=youtu.be" TargetMode="External"/><Relationship Id="rId12" Type="http://schemas.openxmlformats.org/officeDocument/2006/relationships/hyperlink" Target="https://legible.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gutenberg.org/ebooks/2000" TargetMode="External"/><Relationship Id="rId15" Type="http://schemas.openxmlformats.org/officeDocument/2006/relationships/hyperlink" Target="https://legible.es/" TargetMode="External"/><Relationship Id="rId14" Type="http://schemas.openxmlformats.org/officeDocument/2006/relationships/hyperlink" Target="https://countwordsfree.com/" TargetMode="External"/><Relationship Id="rId17" Type="http://schemas.openxmlformats.org/officeDocument/2006/relationships/hyperlink" Target="https://www.browserling.com/tools/remove-punctuation" TargetMode="External"/><Relationship Id="rId16" Type="http://schemas.openxmlformats.org/officeDocument/2006/relationships/hyperlink" Target="https://es.wikipedia.org/wiki/Palabra_vac%C3%ADa" TargetMode="External"/><Relationship Id="rId5" Type="http://schemas.openxmlformats.org/officeDocument/2006/relationships/styles" Target="styles.xml"/><Relationship Id="rId19" Type="http://schemas.openxmlformats.org/officeDocument/2006/relationships/hyperlink" Target="http://www.legible.es" TargetMode="External"/><Relationship Id="rId6" Type="http://schemas.openxmlformats.org/officeDocument/2006/relationships/image" Target="media/image4.png"/><Relationship Id="rId18" Type="http://schemas.openxmlformats.org/officeDocument/2006/relationships/hyperlink" Target="https://txtformat.com/"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