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01 - Análisis de resumen (Individual) Parte 2</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Descripción del caso práctico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fc7q4t6mm5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Herramientas utilizadas durante el caso práctico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shebzc0i9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Análisis del resumen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8hxodmblro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“Prompt” sugerido para análisis de resúmenes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8vtqjxlbg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Ejemplo de respuesta ante el “prompt” sugerido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yspqz4azms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Actuaciones</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bbhtsfi9p9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“Prompt” sugerido para, tras recibir el análisis del resumen, sugerir actuaciones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5gblfhasd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Ejemplo de respuesta ante el “prompt” sugerido</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mthzm8fdk9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resumen (Individual)</w:t>
      </w:r>
      <w:r w:rsidDel="00000000" w:rsidR="00000000" w:rsidRPr="00000000">
        <w:rPr>
          <w:rtl w:val="0"/>
        </w:rPr>
      </w:r>
    </w:p>
    <w:p w:rsidR="00000000" w:rsidDel="00000000" w:rsidP="00000000" w:rsidRDefault="00000000" w:rsidRPr="00000000" w14:paraId="00000024">
      <w:pPr>
        <w:pStyle w:val="Heading1"/>
        <w:pageBreakBefore w:val="0"/>
        <w:numPr>
          <w:ilvl w:val="0"/>
          <w:numId w:val="5"/>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5">
      <w:pPr>
        <w:rPr/>
      </w:pPr>
      <w:r w:rsidDel="00000000" w:rsidR="00000000" w:rsidRPr="00000000">
        <w:rPr>
          <w:rtl w:val="0"/>
        </w:rPr>
        <w:t xml:space="preserve">En este caso práctico, para ilustrar cómo puede utilizarse ChatGPT para aplicarse en el análisis de resúmenes, vamos a tomar como ejemplo una de las obras más conocidas y destacadas: “El Quijote”, de Miguel de Cervantes</w:t>
      </w: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En este ejemplo, no vamos a dar ninguna fuente de información extra, y nos basaremos en el conocimiento experto que posee ChatGPT sobre el “El Quijote”.</w:t>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Aclarado esto, analizaremos un resumen propuesto a un alumno, cuyo umbral de palabras esperado es de entre </w:t>
      </w:r>
      <w:r w:rsidDel="00000000" w:rsidR="00000000" w:rsidRPr="00000000">
        <w:rPr>
          <w:b w:val="1"/>
          <w:rtl w:val="0"/>
        </w:rPr>
        <w:t xml:space="preserve">150 y 200 palabras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pStyle w:val="Heading1"/>
        <w:pageBreakBefore w:val="0"/>
        <w:numPr>
          <w:ilvl w:val="0"/>
          <w:numId w:val="5"/>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9">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A">
      <w:pPr>
        <w:pageBreakBefore w:val="0"/>
        <w:numPr>
          <w:ilvl w:val="0"/>
          <w:numId w:val="1"/>
        </w:numPr>
        <w:ind w:left="720" w:hanging="360"/>
        <w:rPr>
          <w:u w:val="none"/>
        </w:rPr>
      </w:pPr>
      <w:r w:rsidDel="00000000" w:rsidR="00000000" w:rsidRPr="00000000">
        <w:rPr>
          <w:rtl w:val="0"/>
        </w:rPr>
        <w:t xml:space="preserve">ChatGPT: </w:t>
      </w:r>
      <w:hyperlink r:id="rId8">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2B">
      <w:pPr>
        <w:pStyle w:val="Heading1"/>
        <w:pageBreakBefore w:val="0"/>
        <w:numPr>
          <w:ilvl w:val="0"/>
          <w:numId w:val="5"/>
        </w:numPr>
        <w:ind w:left="432"/>
      </w:pPr>
      <w:bookmarkStart w:colFirst="0" w:colLast="0" w:name="_tshebzc0i9g" w:id="3"/>
      <w:bookmarkEnd w:id="3"/>
      <w:r w:rsidDel="00000000" w:rsidR="00000000" w:rsidRPr="00000000">
        <w:rPr>
          <w:rtl w:val="0"/>
        </w:rPr>
        <w:t xml:space="preserve">Análisis del resumen</w:t>
      </w:r>
    </w:p>
    <w:p w:rsidR="00000000" w:rsidDel="00000000" w:rsidP="00000000" w:rsidRDefault="00000000" w:rsidRPr="00000000" w14:paraId="0000002C">
      <w:pPr>
        <w:pStyle w:val="Heading2"/>
        <w:pageBreakBefore w:val="0"/>
        <w:numPr>
          <w:ilvl w:val="1"/>
          <w:numId w:val="5"/>
        </w:numPr>
        <w:ind w:left="576"/>
        <w:rPr/>
      </w:pPr>
      <w:bookmarkStart w:colFirst="0" w:colLast="0" w:name="_k8hxodmblroa" w:id="4"/>
      <w:bookmarkEnd w:id="4"/>
      <w:r w:rsidDel="00000000" w:rsidR="00000000" w:rsidRPr="00000000">
        <w:rPr>
          <w:rtl w:val="0"/>
        </w:rPr>
        <w:t xml:space="preserve">“Prompt” sugerido para análisis de resúmenes</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a efectos prácticos, el “prompt” es el texto que debemos escribir en una nueva conversación con ChatGPT para obtener información deseada.</w:t>
      </w:r>
    </w:p>
    <w:p w:rsidR="00000000" w:rsidDel="00000000" w:rsidP="00000000" w:rsidRDefault="00000000" w:rsidRPr="00000000" w14:paraId="0000002E">
      <w:pPr>
        <w:rPr/>
      </w:pPr>
      <w:r w:rsidDel="00000000" w:rsidR="00000000" w:rsidRPr="00000000">
        <w:rPr>
          <w:rtl w:val="0"/>
        </w:rPr>
        <w:t xml:space="preserve">Actúa como un experto analista de textos. El texto a analizar es un resumen de la obra "El Quijote". Muestra algunas métricas interesantes del texto (incluyendo número de palabras, número de oraciones, promedio de palabras por oración, diversidad léxica, coherencia, cohesión, estructura del texto, estilo y tono, palabras clave de la obra que sean necesarias, pero no hayan sido utilizadas, así como otras que consideres útiles) presentándolas en una tabla e indicando observaciones en ellas. Tras ello indica palabras clave detectadas en el resumen e indica si son adecuadas a la obra, así como evalúa del 1 al 10 cuanto de adecuado es el resumen a su contexto. Finalmente, propón mejoras concretas al resumen realizado tanto a nivel de redacción como a nivel de contenido.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El texto a analizar es:</w:t>
      </w:r>
    </w:p>
    <w:p w:rsidR="00000000" w:rsidDel="00000000" w:rsidP="00000000" w:rsidRDefault="00000000" w:rsidRPr="00000000" w14:paraId="00000031">
      <w:pPr>
        <w:rPr/>
      </w:pPr>
      <w:r w:rsidDel="00000000" w:rsidR="00000000" w:rsidRPr="00000000">
        <w:rPr>
          <w:rtl w:val="0"/>
        </w:rPr>
        <w:t xml:space="preserve">El principal argumento de "El Quijote de la Mancha" narra la historia de un caballero que tras haber leído muchos libros de caballería, pierde la cabeza y decide convertirse en el caballero de su Doncella, Dulcinea del Toboso.</w:t>
      </w:r>
    </w:p>
    <w:p w:rsidR="00000000" w:rsidDel="00000000" w:rsidP="00000000" w:rsidRDefault="00000000" w:rsidRPr="00000000" w14:paraId="00000032">
      <w:pPr>
        <w:rPr/>
      </w:pPr>
      <w:r w:rsidDel="00000000" w:rsidR="00000000" w:rsidRPr="00000000">
        <w:rPr>
          <w:rtl w:val="0"/>
        </w:rPr>
        <w:t xml:space="preserve">Dispuesto a vivir aventuras a los lomos de su caballo Rocinante y en compañía de su fiel lacayo Sancho Panza, Don Quijote se lanza a recorrer caminos para encontrar sus propias aventuras que le dieran nombre y fama, además de el eterno amor de su Doncella.</w:t>
      </w:r>
    </w:p>
    <w:p w:rsidR="00000000" w:rsidDel="00000000" w:rsidP="00000000" w:rsidRDefault="00000000" w:rsidRPr="00000000" w14:paraId="00000033">
      <w:pPr>
        <w:rPr/>
      </w:pPr>
      <w:r w:rsidDel="00000000" w:rsidR="00000000" w:rsidRPr="00000000">
        <w:rPr>
          <w:rtl w:val="0"/>
        </w:rPr>
        <w:t xml:space="preserve">Sin embargo, en el mundo de Don Quijote y de Sancho, las cosas no son lo que parecen ser.</w:t>
      </w:r>
    </w:p>
    <w:p w:rsidR="00000000" w:rsidDel="00000000" w:rsidP="00000000" w:rsidRDefault="00000000" w:rsidRPr="00000000" w14:paraId="00000034">
      <w:pPr>
        <w:rPr/>
      </w:pPr>
      <w:r w:rsidDel="00000000" w:rsidR="00000000" w:rsidRPr="00000000">
        <w:rPr>
          <w:rtl w:val="0"/>
        </w:rPr>
        <w:t xml:space="preserve">Con los molinos convertidos en gigantes, plebeyas en princesas y con ataques de moros que en realidad son títeres que recorren pueblo tras pueblo.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Con el tiempo ambos se convierten en el blanco de las burlas y los engaños de aquellos que se cruzan en su camino, para llegar a un inevitable final:</w:t>
      </w:r>
    </w:p>
    <w:p w:rsidR="00000000" w:rsidDel="00000000" w:rsidP="00000000" w:rsidRDefault="00000000" w:rsidRPr="00000000" w14:paraId="00000037">
      <w:pPr>
        <w:rPr/>
      </w:pPr>
      <w:r w:rsidDel="00000000" w:rsidR="00000000" w:rsidRPr="00000000">
        <w:rPr>
          <w:rtl w:val="0"/>
        </w:rPr>
        <w:t xml:space="preserve">¿Cuál es el precio de recuperar la cordura?</w:t>
      </w:r>
    </w:p>
    <w:p w:rsidR="00000000" w:rsidDel="00000000" w:rsidP="00000000" w:rsidRDefault="00000000" w:rsidRPr="00000000" w14:paraId="00000038">
      <w:pPr>
        <w:pStyle w:val="Heading2"/>
        <w:numPr>
          <w:ilvl w:val="1"/>
          <w:numId w:val="5"/>
        </w:numPr>
        <w:rPr>
          <w:color w:val="669966"/>
        </w:rPr>
      </w:pPr>
      <w:bookmarkStart w:colFirst="0" w:colLast="0" w:name="_sk8vtqjxlbgy" w:id="5"/>
      <w:bookmarkEnd w:id="5"/>
      <w:r w:rsidDel="00000000" w:rsidR="00000000" w:rsidRPr="00000000">
        <w:rPr>
          <w:rtl w:val="0"/>
        </w:rPr>
        <w:t xml:space="preserve">Ejemplo de respuesta ante el “prompt” sugerido</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la respuesta ante un mismo “prompt” nunca será exactamente igual. Esto es así debido a las propias características de los LLM como ChatGPT, donde la salida cada vez se genera de nuevo.</w:t>
      </w:r>
    </w:p>
    <w:p w:rsidR="00000000" w:rsidDel="00000000" w:rsidP="00000000" w:rsidRDefault="00000000" w:rsidRPr="00000000" w14:paraId="0000003A">
      <w:pPr>
        <w:rPr/>
      </w:pPr>
      <w:r w:rsidDel="00000000" w:rsidR="00000000" w:rsidRPr="00000000">
        <w:rPr>
          <w:rtl w:val="0"/>
        </w:rPr>
      </w:r>
    </w:p>
    <w:tbl>
      <w:tblPr>
        <w:tblStyle w:val="Table1"/>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30"/>
        <w:gridCol w:w="3270"/>
        <w:tblGridChange w:id="0">
          <w:tblGrid>
            <w:gridCol w:w="2310"/>
            <w:gridCol w:w="4230"/>
            <w:gridCol w:w="3270"/>
          </w:tblGrid>
        </w:tblGridChange>
      </w:tblGrid>
      <w:tr>
        <w:trPr>
          <w:cantSplit w:val="0"/>
          <w:trHeight w:val="1656.0000000000002"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B">
            <w:pPr>
              <w:spacing w:after="380" w:before="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Métrica</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C">
            <w:pPr>
              <w:spacing w:after="380" w:before="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Valor</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3D">
            <w:pPr>
              <w:spacing w:after="380" w:before="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Observaciones</w:t>
            </w:r>
            <w:r w:rsidDel="00000000" w:rsidR="00000000" w:rsidRPr="00000000">
              <w:rPr>
                <w:rtl w:val="0"/>
              </w:rPr>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E">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Número de palabras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153</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0">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El resumen es conciso y presenta la información de manera breve.</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1">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Número de oraciones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9</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3">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Las oraciones son relativamente cortas, lo que facilita la comprensión.</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4">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Promedio de palabras por oración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5">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17</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6">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 longitud promedio de las oraciones es moderada, contribuyendo a la claridad del texto.</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7">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Diversidad léxica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8">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Moderada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9">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 utilizan términos variados, pero hay oportunidad para enriquecer el vocabulario con palabras más específicas.</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A">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Coherencia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B">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Buena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C">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 conexión entre las ideas es clara, siguiendo la secuencia lógica del argumento de la obra.</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D">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Cohesión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E">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Satisfactoria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F">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 utilizan conectores y referencias adecuadas para mantener la cohesión del texto.</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0">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Estructura del texto</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1">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Equilibrada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2">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El resumen tiene una estructura equilibrada con una introducción, desarrollo y conclusión.</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3">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Estilo y tono</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4">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Formal</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5">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El estilo es formal, acorde con el tema clásico de "El Quijote". El tono refleja la seriedad de la obra.</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6">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Palabras clave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7">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Quijote, caballero, aventuras, molinos, Doncella, Sancho Panza, cordura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8">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Las palabras clave son relevantes y se ajustan al tema de la obra.</w:t>
            </w:r>
          </w:p>
        </w:tc>
      </w:tr>
    </w:tbl>
    <w:p w:rsidR="00000000" w:rsidDel="00000000" w:rsidP="00000000" w:rsidRDefault="00000000" w:rsidRPr="00000000" w14:paraId="00000059">
      <w:pPr>
        <w:rPr/>
      </w:pPr>
      <w:r w:rsidDel="00000000" w:rsidR="00000000" w:rsidRPr="00000000">
        <w:rPr>
          <w:rtl w:val="0"/>
        </w:rPr>
        <w:t xml:space="preserve">Palabras clave adicionales: libros de caballería, Rocinante, Dulcinea del Toboso, gigantes, plebeyas, princesas, moros, títeres.</w:t>
      </w:r>
    </w:p>
    <w:p w:rsidR="00000000" w:rsidDel="00000000" w:rsidP="00000000" w:rsidRDefault="00000000" w:rsidRPr="00000000" w14:paraId="0000005A">
      <w:pPr>
        <w:rPr/>
      </w:pPr>
      <w:r w:rsidDel="00000000" w:rsidR="00000000" w:rsidRPr="00000000">
        <w:rPr>
          <w:rtl w:val="0"/>
        </w:rPr>
        <w:t xml:space="preserve">Evaluación del resumen (del 1 al 10): 8</w:t>
      </w:r>
    </w:p>
    <w:p w:rsidR="00000000" w:rsidDel="00000000" w:rsidP="00000000" w:rsidRDefault="00000000" w:rsidRPr="00000000" w14:paraId="0000005B">
      <w:pPr>
        <w:rPr/>
      </w:pPr>
      <w:r w:rsidDel="00000000" w:rsidR="00000000" w:rsidRPr="00000000">
        <w:rPr>
          <w:rtl w:val="0"/>
        </w:rPr>
        <w:t xml:space="preserve">El resumen es bastante adecuado al contexto de "El Quijote", pero podría mejorar en la diversidad léxica y la profundidad de la descripción de ciertos elementos clave de la obra.</w:t>
      </w:r>
    </w:p>
    <w:p w:rsidR="00000000" w:rsidDel="00000000" w:rsidP="00000000" w:rsidRDefault="00000000" w:rsidRPr="00000000" w14:paraId="0000005C">
      <w:pPr>
        <w:rPr/>
      </w:pPr>
      <w:r w:rsidDel="00000000" w:rsidR="00000000" w:rsidRPr="00000000">
        <w:rPr>
          <w:rtl w:val="0"/>
        </w:rPr>
        <w:t xml:space="preserve">Propuestas de mejora:</w:t>
      </w:r>
    </w:p>
    <w:p w:rsidR="00000000" w:rsidDel="00000000" w:rsidP="00000000" w:rsidRDefault="00000000" w:rsidRPr="00000000" w14:paraId="0000005D">
      <w:pPr>
        <w:numPr>
          <w:ilvl w:val="0"/>
          <w:numId w:val="8"/>
        </w:numPr>
        <w:spacing w:after="0" w:afterAutospacing="0"/>
        <w:ind w:left="720" w:hanging="360"/>
        <w:rPr>
          <w:u w:val="none"/>
        </w:rPr>
      </w:pPr>
      <w:r w:rsidDel="00000000" w:rsidR="00000000" w:rsidRPr="00000000">
        <w:rPr>
          <w:rtl w:val="0"/>
        </w:rPr>
        <w:t xml:space="preserve">Introducir términos más específicos para enriquecer la diversidad léxica.</w:t>
      </w:r>
    </w:p>
    <w:p w:rsidR="00000000" w:rsidDel="00000000" w:rsidP="00000000" w:rsidRDefault="00000000" w:rsidRPr="00000000" w14:paraId="0000005E">
      <w:pPr>
        <w:numPr>
          <w:ilvl w:val="0"/>
          <w:numId w:val="8"/>
        </w:numPr>
        <w:spacing w:after="0" w:afterAutospacing="0" w:before="0" w:beforeAutospacing="0"/>
        <w:ind w:left="720" w:hanging="360"/>
        <w:rPr>
          <w:u w:val="none"/>
        </w:rPr>
      </w:pPr>
      <w:r w:rsidDel="00000000" w:rsidR="00000000" w:rsidRPr="00000000">
        <w:rPr>
          <w:rtl w:val="0"/>
        </w:rPr>
        <w:t xml:space="preserve">Ampliar la descripción de algunos elementos clave, como los molinos que se convierten en gigantes.</w:t>
      </w:r>
    </w:p>
    <w:p w:rsidR="00000000" w:rsidDel="00000000" w:rsidP="00000000" w:rsidRDefault="00000000" w:rsidRPr="00000000" w14:paraId="0000005F">
      <w:pPr>
        <w:numPr>
          <w:ilvl w:val="0"/>
          <w:numId w:val="8"/>
        </w:numPr>
        <w:spacing w:after="0" w:afterAutospacing="0" w:before="0" w:beforeAutospacing="0"/>
        <w:ind w:left="720" w:hanging="360"/>
        <w:rPr>
          <w:u w:val="none"/>
        </w:rPr>
      </w:pPr>
      <w:r w:rsidDel="00000000" w:rsidR="00000000" w:rsidRPr="00000000">
        <w:rPr>
          <w:rtl w:val="0"/>
        </w:rPr>
        <w:t xml:space="preserve">Añadir una breve mención sobre la influencia de los libros de caballería en la pérdida de cordura de Don Quijote.</w:t>
      </w:r>
    </w:p>
    <w:p w:rsidR="00000000" w:rsidDel="00000000" w:rsidP="00000000" w:rsidRDefault="00000000" w:rsidRPr="00000000" w14:paraId="00000060">
      <w:pPr>
        <w:numPr>
          <w:ilvl w:val="0"/>
          <w:numId w:val="8"/>
        </w:numPr>
        <w:spacing w:before="0" w:beforeAutospacing="0"/>
        <w:ind w:left="720" w:hanging="360"/>
        <w:rPr>
          <w:u w:val="none"/>
        </w:rPr>
      </w:pPr>
      <w:r w:rsidDel="00000000" w:rsidR="00000000" w:rsidRPr="00000000">
        <w:rPr>
          <w:rtl w:val="0"/>
        </w:rPr>
        <w:t xml:space="preserve">Destacar la dualidad entre la realidad y la percepción distorsionada de Don Quijote en su búsqueda de aventuras.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pageBreakBefore w:val="0"/>
        <w:numPr>
          <w:ilvl w:val="0"/>
          <w:numId w:val="5"/>
        </w:numPr>
        <w:ind w:left="432"/>
      </w:pPr>
      <w:bookmarkStart w:colFirst="0" w:colLast="0" w:name="_kyspqz4azms1" w:id="6"/>
      <w:bookmarkEnd w:id="6"/>
      <w:r w:rsidDel="00000000" w:rsidR="00000000" w:rsidRPr="00000000">
        <w:rPr>
          <w:rtl w:val="0"/>
        </w:rPr>
        <w:t xml:space="preserve">Actuaciones</w:t>
      </w:r>
    </w:p>
    <w:p w:rsidR="00000000" w:rsidDel="00000000" w:rsidP="00000000" w:rsidRDefault="00000000" w:rsidRPr="00000000" w14:paraId="00000063">
      <w:pPr>
        <w:rPr/>
      </w:pPr>
      <w:r w:rsidDel="00000000" w:rsidR="00000000" w:rsidRPr="00000000">
        <w:rPr>
          <w:rtl w:val="0"/>
        </w:rPr>
        <w:t xml:space="preserve">Para mostrar la potencia de ChatGPT para proponer actuaciones, vamos a ver un ejemplo a través de un “prompt.”</w:t>
      </w:r>
    </w:p>
    <w:p w:rsidR="00000000" w:rsidDel="00000000" w:rsidP="00000000" w:rsidRDefault="00000000" w:rsidRPr="00000000" w14:paraId="0000006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actuaciones SIEMPRE deben estar supervisadas por un experto humano.</w:t>
      </w:r>
      <w:r w:rsidDel="00000000" w:rsidR="00000000" w:rsidRPr="00000000">
        <w:rPr>
          <w:rtl w:val="0"/>
        </w:rPr>
      </w:r>
    </w:p>
    <w:p w:rsidR="00000000" w:rsidDel="00000000" w:rsidP="00000000" w:rsidRDefault="00000000" w:rsidRPr="00000000" w14:paraId="00000065">
      <w:pPr>
        <w:pStyle w:val="Heading2"/>
        <w:numPr>
          <w:ilvl w:val="1"/>
          <w:numId w:val="5"/>
        </w:numPr>
      </w:pPr>
      <w:bookmarkStart w:colFirst="0" w:colLast="0" w:name="_hbbhtsfi9p96" w:id="7"/>
      <w:bookmarkEnd w:id="7"/>
      <w:r w:rsidDel="00000000" w:rsidR="00000000" w:rsidRPr="00000000">
        <w:rPr>
          <w:rtl w:val="0"/>
        </w:rPr>
        <w:t xml:space="preserve">“Prompt” sugerido para, tras recibir el análisis del resumen, sugerir actuaciones</w:t>
      </w:r>
    </w:p>
    <w:p w:rsidR="00000000" w:rsidDel="00000000" w:rsidP="00000000" w:rsidRDefault="00000000" w:rsidRPr="00000000" w14:paraId="0000006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Este “prompt” debe ser parte de la conversación con ChatGPT en el contexto del análisis del resumen.</w:t>
      </w:r>
    </w:p>
    <w:p w:rsidR="00000000" w:rsidDel="00000000" w:rsidP="00000000" w:rsidRDefault="00000000" w:rsidRPr="00000000" w14:paraId="00000067">
      <w:pPr>
        <w:rPr/>
      </w:pPr>
      <w:r w:rsidDel="00000000" w:rsidR="00000000" w:rsidRPr="00000000">
        <w:rPr>
          <w:rtl w:val="0"/>
        </w:rPr>
        <w:t xml:space="preserve">Actúa como un experto en docencia y análisis de resúmenes. Haz sugerencias de actuaciones que debe realizar el profesorado hacia el alumno que ha realizado el resumen analizado.</w:t>
      </w:r>
    </w:p>
    <w:p w:rsidR="00000000" w:rsidDel="00000000" w:rsidP="00000000" w:rsidRDefault="00000000" w:rsidRPr="00000000" w14:paraId="00000068">
      <w:pPr>
        <w:pStyle w:val="Heading2"/>
        <w:numPr>
          <w:ilvl w:val="1"/>
          <w:numId w:val="5"/>
        </w:numPr>
      </w:pPr>
      <w:bookmarkStart w:colFirst="0" w:colLast="0" w:name="_gr5gblfhasd2" w:id="8"/>
      <w:bookmarkEnd w:id="8"/>
      <w:r w:rsidDel="00000000" w:rsidR="00000000" w:rsidRPr="00000000">
        <w:rPr>
          <w:rtl w:val="0"/>
        </w:rPr>
        <w:t xml:space="preserve">Ejemplo de respuesta ante el “prompt” sugerido</w:t>
      </w:r>
    </w:p>
    <w:p w:rsidR="00000000" w:rsidDel="00000000" w:rsidP="00000000" w:rsidRDefault="00000000" w:rsidRPr="00000000" w14:paraId="00000069">
      <w:pPr>
        <w:rPr/>
      </w:pPr>
      <w:r w:rsidDel="00000000" w:rsidR="00000000" w:rsidRPr="00000000">
        <w:rPr>
          <w:rtl w:val="0"/>
        </w:rPr>
        <w:t xml:space="preserve">Como experto en docencia y análisis de resúmenes, aquí tienes algunas sugerencias para el profesorado hacia el alumno que ha realizado el resumen analizado:</w:t>
      </w:r>
    </w:p>
    <w:p w:rsidR="00000000" w:rsidDel="00000000" w:rsidP="00000000" w:rsidRDefault="00000000" w:rsidRPr="00000000" w14:paraId="0000006A">
      <w:pPr>
        <w:rPr>
          <w:b w:val="1"/>
        </w:rPr>
      </w:pPr>
      <w:r w:rsidDel="00000000" w:rsidR="00000000" w:rsidRPr="00000000">
        <w:rPr>
          <w:b w:val="1"/>
          <w:rtl w:val="0"/>
        </w:rPr>
        <w:t xml:space="preserve">1. Reconocer Aspectos Positivos:</w:t>
      </w:r>
    </w:p>
    <w:p w:rsidR="00000000" w:rsidDel="00000000" w:rsidP="00000000" w:rsidRDefault="00000000" w:rsidRPr="00000000" w14:paraId="0000006B">
      <w:pPr>
        <w:numPr>
          <w:ilvl w:val="0"/>
          <w:numId w:val="10"/>
        </w:numPr>
        <w:spacing w:after="0" w:afterAutospacing="0"/>
        <w:ind w:left="720" w:hanging="360"/>
        <w:rPr>
          <w:u w:val="none"/>
        </w:rPr>
      </w:pPr>
      <w:r w:rsidDel="00000000" w:rsidR="00000000" w:rsidRPr="00000000">
        <w:rPr>
          <w:rtl w:val="0"/>
        </w:rPr>
        <w:t xml:space="preserve">Destaca las fortalezas del resumen, como su concisión, claridad en la estructura y la cohesión entre las ideas.</w:t>
      </w:r>
    </w:p>
    <w:p w:rsidR="00000000" w:rsidDel="00000000" w:rsidP="00000000" w:rsidRDefault="00000000" w:rsidRPr="00000000" w14:paraId="0000006C">
      <w:pPr>
        <w:numPr>
          <w:ilvl w:val="0"/>
          <w:numId w:val="10"/>
        </w:numPr>
        <w:spacing w:before="0" w:beforeAutospacing="0"/>
        <w:ind w:left="720" w:hanging="360"/>
        <w:rPr>
          <w:u w:val="none"/>
        </w:rPr>
      </w:pPr>
      <w:r w:rsidDel="00000000" w:rsidR="00000000" w:rsidRPr="00000000">
        <w:rPr>
          <w:rtl w:val="0"/>
        </w:rPr>
        <w:t xml:space="preserve">Resalta la elección de palabras clave relevantes para el tema de "El Quijote".</w:t>
      </w:r>
    </w:p>
    <w:p w:rsidR="00000000" w:rsidDel="00000000" w:rsidP="00000000" w:rsidRDefault="00000000" w:rsidRPr="00000000" w14:paraId="0000006D">
      <w:pPr>
        <w:rPr>
          <w:b w:val="1"/>
        </w:rPr>
      </w:pPr>
      <w:r w:rsidDel="00000000" w:rsidR="00000000" w:rsidRPr="00000000">
        <w:rPr>
          <w:b w:val="1"/>
          <w:rtl w:val="0"/>
        </w:rPr>
        <w:t xml:space="preserve">2. Fomentar Diversidad Léxica:</w:t>
      </w:r>
    </w:p>
    <w:p w:rsidR="00000000" w:rsidDel="00000000" w:rsidP="00000000" w:rsidRDefault="00000000" w:rsidRPr="00000000" w14:paraId="0000006E">
      <w:pPr>
        <w:numPr>
          <w:ilvl w:val="0"/>
          <w:numId w:val="9"/>
        </w:numPr>
        <w:ind w:left="720" w:hanging="360"/>
        <w:rPr>
          <w:u w:val="none"/>
        </w:rPr>
      </w:pPr>
      <w:r w:rsidDel="00000000" w:rsidR="00000000" w:rsidRPr="00000000">
        <w:rPr>
          <w:rtl w:val="0"/>
        </w:rPr>
        <w:t xml:space="preserve">Sugiere al alumno incorporar un vocabulario más diverso y específico para enriquecer el resumen y expresar con mayor precisión las ideas clave.</w:t>
      </w:r>
    </w:p>
    <w:p w:rsidR="00000000" w:rsidDel="00000000" w:rsidP="00000000" w:rsidRDefault="00000000" w:rsidRPr="00000000" w14:paraId="0000006F">
      <w:pPr>
        <w:rPr>
          <w:b w:val="1"/>
        </w:rPr>
      </w:pPr>
      <w:r w:rsidDel="00000000" w:rsidR="00000000" w:rsidRPr="00000000">
        <w:rPr>
          <w:b w:val="1"/>
          <w:rtl w:val="0"/>
        </w:rPr>
        <w:t xml:space="preserve">3. Profundizar en Descripciones Clave:</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Anima al estudiante a expandir la descripción de elementos importantes de la obra, como los molinos que se convierten en gigantes, para proporcionar más detalles y contextos.</w:t>
      </w:r>
    </w:p>
    <w:p w:rsidR="00000000" w:rsidDel="00000000" w:rsidP="00000000" w:rsidRDefault="00000000" w:rsidRPr="00000000" w14:paraId="00000071">
      <w:pPr>
        <w:rPr>
          <w:b w:val="1"/>
        </w:rPr>
      </w:pPr>
      <w:r w:rsidDel="00000000" w:rsidR="00000000" w:rsidRPr="00000000">
        <w:rPr>
          <w:b w:val="1"/>
          <w:rtl w:val="0"/>
        </w:rPr>
        <w:t xml:space="preserve">4. Conectar con la Influencia de los Libros de Caballería:</w:t>
      </w:r>
    </w:p>
    <w:p w:rsidR="00000000" w:rsidDel="00000000" w:rsidP="00000000" w:rsidRDefault="00000000" w:rsidRPr="00000000" w14:paraId="00000072">
      <w:pPr>
        <w:numPr>
          <w:ilvl w:val="0"/>
          <w:numId w:val="7"/>
        </w:numPr>
        <w:ind w:left="720" w:hanging="360"/>
        <w:rPr>
          <w:u w:val="none"/>
        </w:rPr>
      </w:pPr>
      <w:r w:rsidDel="00000000" w:rsidR="00000000" w:rsidRPr="00000000">
        <w:rPr>
          <w:rtl w:val="0"/>
        </w:rPr>
        <w:t xml:space="preserve">Sugiere que el alumno realice una breve mención sobre cómo la lectura excesiva de libros de caballería afecta la cordura de Don Quijote, añadiendo más profundidad al análisis.</w:t>
      </w:r>
    </w:p>
    <w:p w:rsidR="00000000" w:rsidDel="00000000" w:rsidP="00000000" w:rsidRDefault="00000000" w:rsidRPr="00000000" w14:paraId="00000073">
      <w:pPr>
        <w:rPr>
          <w:b w:val="1"/>
        </w:rPr>
      </w:pPr>
      <w:r w:rsidDel="00000000" w:rsidR="00000000" w:rsidRPr="00000000">
        <w:rPr>
          <w:b w:val="1"/>
          <w:rtl w:val="0"/>
        </w:rPr>
        <w:t xml:space="preserve">5. Destacar la Dualidad entre Realidad y Percepción:</w:t>
      </w:r>
    </w:p>
    <w:p w:rsidR="00000000" w:rsidDel="00000000" w:rsidP="00000000" w:rsidRDefault="00000000" w:rsidRPr="00000000" w14:paraId="00000074">
      <w:pPr>
        <w:numPr>
          <w:ilvl w:val="0"/>
          <w:numId w:val="12"/>
        </w:numPr>
        <w:ind w:left="720" w:hanging="360"/>
        <w:rPr>
          <w:u w:val="none"/>
        </w:rPr>
      </w:pPr>
      <w:r w:rsidDel="00000000" w:rsidR="00000000" w:rsidRPr="00000000">
        <w:rPr>
          <w:rtl w:val="0"/>
        </w:rPr>
        <w:t xml:space="preserve">Indica al alumno la importancia de resaltar la dualidad entre la realidad y la percepción distorsionada de Don Quijote en su búsqueda de aventuras, ofreciendo una visión más completa de la obra.</w:t>
      </w:r>
    </w:p>
    <w:p w:rsidR="00000000" w:rsidDel="00000000" w:rsidP="00000000" w:rsidRDefault="00000000" w:rsidRPr="00000000" w14:paraId="00000075">
      <w:pPr>
        <w:rPr>
          <w:b w:val="1"/>
        </w:rPr>
      </w:pPr>
      <w:r w:rsidDel="00000000" w:rsidR="00000000" w:rsidRPr="00000000">
        <w:rPr>
          <w:b w:val="1"/>
          <w:rtl w:val="0"/>
        </w:rPr>
        <w:t xml:space="preserve">6. Facilitar Recursos para Mejorar:</w:t>
      </w:r>
    </w:p>
    <w:p w:rsidR="00000000" w:rsidDel="00000000" w:rsidP="00000000" w:rsidRDefault="00000000" w:rsidRPr="00000000" w14:paraId="00000076">
      <w:pPr>
        <w:numPr>
          <w:ilvl w:val="0"/>
          <w:numId w:val="6"/>
        </w:numPr>
        <w:ind w:left="720" w:hanging="360"/>
        <w:rPr>
          <w:u w:val="none"/>
        </w:rPr>
      </w:pPr>
      <w:r w:rsidDel="00000000" w:rsidR="00000000" w:rsidRPr="00000000">
        <w:rPr>
          <w:rtl w:val="0"/>
        </w:rPr>
        <w:t xml:space="preserve">Proporciona recursos adicionales, como libros, artículos o fuentes relacionadas con "El Quijote", para que el estudiante pueda profundizar en su comprensión y mejorar su resumen.</w:t>
      </w:r>
    </w:p>
    <w:p w:rsidR="00000000" w:rsidDel="00000000" w:rsidP="00000000" w:rsidRDefault="00000000" w:rsidRPr="00000000" w14:paraId="00000077">
      <w:pPr>
        <w:rPr>
          <w:b w:val="1"/>
        </w:rPr>
      </w:pPr>
      <w:r w:rsidDel="00000000" w:rsidR="00000000" w:rsidRPr="00000000">
        <w:rPr>
          <w:b w:val="1"/>
          <w:rtl w:val="0"/>
        </w:rPr>
        <w:t xml:space="preserve">7. Promover la Creatividad:</w:t>
      </w:r>
    </w:p>
    <w:p w:rsidR="00000000" w:rsidDel="00000000" w:rsidP="00000000" w:rsidRDefault="00000000" w:rsidRPr="00000000" w14:paraId="00000078">
      <w:pPr>
        <w:numPr>
          <w:ilvl w:val="0"/>
          <w:numId w:val="13"/>
        </w:numPr>
        <w:ind w:left="720" w:hanging="360"/>
        <w:rPr>
          <w:u w:val="none"/>
        </w:rPr>
      </w:pPr>
      <w:r w:rsidDel="00000000" w:rsidR="00000000" w:rsidRPr="00000000">
        <w:rPr>
          <w:rtl w:val="0"/>
        </w:rPr>
        <w:t xml:space="preserve">Anima al alumno a utilizar un lenguaje creativo para hacer que el resumen sea más atractivo y envolvente, captando la esencia de la obra de una manera única.</w:t>
      </w:r>
    </w:p>
    <w:p w:rsidR="00000000" w:rsidDel="00000000" w:rsidP="00000000" w:rsidRDefault="00000000" w:rsidRPr="00000000" w14:paraId="00000079">
      <w:pPr>
        <w:rPr>
          <w:b w:val="1"/>
        </w:rPr>
      </w:pPr>
      <w:r w:rsidDel="00000000" w:rsidR="00000000" w:rsidRPr="00000000">
        <w:rPr>
          <w:b w:val="1"/>
          <w:rtl w:val="0"/>
        </w:rPr>
        <w:t xml:space="preserve">8. Reforzar la Importancia de la Estructura del Resumen:</w:t>
      </w:r>
    </w:p>
    <w:p w:rsidR="00000000" w:rsidDel="00000000" w:rsidP="00000000" w:rsidRDefault="00000000" w:rsidRPr="00000000" w14:paraId="0000007A">
      <w:pPr>
        <w:numPr>
          <w:ilvl w:val="0"/>
          <w:numId w:val="11"/>
        </w:numPr>
        <w:ind w:left="720" w:hanging="360"/>
        <w:rPr>
          <w:u w:val="none"/>
        </w:rPr>
      </w:pPr>
      <w:r w:rsidDel="00000000" w:rsidR="00000000" w:rsidRPr="00000000">
        <w:rPr>
          <w:rtl w:val="0"/>
        </w:rPr>
        <w:t xml:space="preserve">Destaca la importancia de mantener una estructura equilibrada en el resumen, asegurándose de que haya una introducción clara, un desarrollo coherente y una conclusión adecuada.</w:t>
      </w:r>
    </w:p>
    <w:p w:rsidR="00000000" w:rsidDel="00000000" w:rsidP="00000000" w:rsidRDefault="00000000" w:rsidRPr="00000000" w14:paraId="0000007B">
      <w:pPr>
        <w:rPr>
          <w:b w:val="1"/>
        </w:rPr>
      </w:pPr>
      <w:r w:rsidDel="00000000" w:rsidR="00000000" w:rsidRPr="00000000">
        <w:rPr>
          <w:b w:val="1"/>
          <w:rtl w:val="0"/>
        </w:rPr>
        <w:t xml:space="preserve">9. Establecer Objetivos de Mejora Personalizados:</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Colabora con el alumno para establecer objetivos de mejora específicos, teniendo en cuenta las áreas identificadas durante el análisis del resumen.</w:t>
      </w:r>
    </w:p>
    <w:p w:rsidR="00000000" w:rsidDel="00000000" w:rsidP="00000000" w:rsidRDefault="00000000" w:rsidRPr="00000000" w14:paraId="0000007D">
      <w:pPr>
        <w:rPr>
          <w:b w:val="1"/>
        </w:rPr>
      </w:pPr>
      <w:r w:rsidDel="00000000" w:rsidR="00000000" w:rsidRPr="00000000">
        <w:rPr>
          <w:b w:val="1"/>
          <w:rtl w:val="0"/>
        </w:rPr>
        <w:t xml:space="preserve">10. Proporcionar Retroalimentación Constructiva:</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Ofrece retroalimentación constructiva de manera positiva, señalando las áreas de mejora de manera constructiva y alentadora para motivar al estudiante a seguir perfeccionando sus habilidades de resumen y análisis.</w:t>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0">
      <w:pPr>
        <w:pStyle w:val="Heading1"/>
        <w:pageBreakBefore w:val="0"/>
        <w:numPr>
          <w:ilvl w:val="0"/>
          <w:numId w:val="5"/>
        </w:numPr>
        <w:ind w:left="432"/>
        <w:jc w:val="both"/>
        <w:rPr>
          <w:smallCaps w:val="1"/>
          <w:color w:val="669966"/>
          <w:sz w:val="28"/>
          <w:szCs w:val="28"/>
        </w:rPr>
      </w:pPr>
      <w:bookmarkStart w:colFirst="0" w:colLast="0" w:name="_6mthzm8fdk9x" w:id="9"/>
      <w:bookmarkEnd w:id="9"/>
      <w:r w:rsidDel="00000000" w:rsidR="00000000" w:rsidRPr="00000000">
        <w:rPr>
          <w:rtl w:val="0"/>
        </w:rPr>
        <w:t xml:space="preserve">Bibliografía</w:t>
      </w:r>
    </w:p>
    <w:p w:rsidR="00000000" w:rsidDel="00000000" w:rsidP="00000000" w:rsidRDefault="00000000" w:rsidRPr="00000000" w14:paraId="00000081">
      <w:pPr>
        <w:pageBreakBefore w:val="0"/>
        <w:ind w:firstLine="113"/>
        <w:rPr/>
      </w:pPr>
      <w:r w:rsidDel="00000000" w:rsidR="00000000" w:rsidRPr="00000000">
        <w:rPr>
          <w:rtl w:val="0"/>
        </w:rPr>
        <w:t xml:space="preserve">[1] Awesome ChatGPT Prompts </w:t>
      </w:r>
      <w:hyperlink r:id="rId9">
        <w:r w:rsidDel="00000000" w:rsidR="00000000" w:rsidRPr="00000000">
          <w:rPr>
            <w:color w:val="1155cc"/>
            <w:u w:val="single"/>
            <w:rtl w:val="0"/>
          </w:rPr>
          <w:t xml:space="preserve">https://github.com/f/awesome-chatgpt-prompts</w:t>
        </w:r>
      </w:hyperlink>
      <w:r w:rsidDel="00000000" w:rsidR="00000000" w:rsidRPr="00000000">
        <w:rPr>
          <w:rtl w:val="0"/>
        </w:rPr>
      </w:r>
    </w:p>
    <w:p w:rsidR="00000000" w:rsidDel="00000000" w:rsidP="00000000" w:rsidRDefault="00000000" w:rsidRPr="00000000" w14:paraId="00000082">
      <w:pPr>
        <w:pageBreakBefore w:val="0"/>
        <w:ind w:firstLine="113"/>
        <w:rPr/>
      </w:pPr>
      <w:r w:rsidDel="00000000" w:rsidR="00000000" w:rsidRPr="00000000">
        <w:rPr>
          <w:rtl w:val="0"/>
        </w:rPr>
      </w:r>
    </w:p>
    <w:p w:rsidR="00000000" w:rsidDel="00000000" w:rsidP="00000000" w:rsidRDefault="00000000" w:rsidRPr="00000000" w14:paraId="00000083">
      <w:pPr>
        <w:pageBreakBefore w:val="0"/>
        <w:ind w:firstLine="113"/>
        <w:rPr/>
      </w:pPr>
      <w:r w:rsidDel="00000000" w:rsidR="00000000" w:rsidRPr="00000000">
        <w:rPr>
          <w:rtl w:val="0"/>
        </w:rPr>
        <w:t xml:space="preserve">[2] Prompts ChatGPT para educación</w:t>
      </w:r>
    </w:p>
    <w:p w:rsidR="00000000" w:rsidDel="00000000" w:rsidP="00000000" w:rsidRDefault="00000000" w:rsidRPr="00000000" w14:paraId="00000084">
      <w:pPr>
        <w:pageBreakBefore w:val="0"/>
        <w:ind w:firstLine="113"/>
        <w:rPr/>
      </w:pPr>
      <w:r w:rsidDel="00000000" w:rsidR="00000000" w:rsidRPr="00000000">
        <w:rPr>
          <w:rtl w:val="0"/>
        </w:rPr>
        <w:t xml:space="preserve"> </w:t>
      </w:r>
      <w:hyperlink r:id="rId10">
        <w:r w:rsidDel="00000000" w:rsidR="00000000" w:rsidRPr="00000000">
          <w:rPr>
            <w:color w:val="1155cc"/>
            <w:u w:val="single"/>
            <w:rtl w:val="0"/>
          </w:rPr>
          <w:t xml:space="preserve">https://github.com/sergarb1/AwesomeList-Prompts-ChatGPT-Educacion</w:t>
        </w:r>
      </w:hyperlink>
      <w:r w:rsidDel="00000000" w:rsidR="00000000" w:rsidRPr="00000000">
        <w:rPr>
          <w:rtl w:val="0"/>
        </w:rPr>
      </w:r>
    </w:p>
    <w:p w:rsidR="00000000" w:rsidDel="00000000" w:rsidP="00000000" w:rsidRDefault="00000000" w:rsidRPr="00000000" w14:paraId="00000085">
      <w:pPr>
        <w:pageBreakBefore w:val="0"/>
        <w:ind w:firstLine="113"/>
        <w:rPr/>
      </w:pPr>
      <w:r w:rsidDel="00000000" w:rsidR="00000000" w:rsidRPr="00000000">
        <w:rPr>
          <w:rtl w:val="0"/>
        </w:rPr>
      </w:r>
    </w:p>
    <w:p w:rsidR="00000000" w:rsidDel="00000000" w:rsidP="00000000" w:rsidRDefault="00000000" w:rsidRPr="00000000" w14:paraId="00000086">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ithub.com/sergarb1/AwesomeList-Prompts-ChatGPT-Educacion"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awesome-chatgpt-prompt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chat.openai.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