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669966"/>
          <w:sz w:val="48"/>
          <w:szCs w:val="48"/>
          <w:rtl w:val="0"/>
        </w:rPr>
        <w:t xml:space="preserve">Introducción a Terraform y Salt Project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Unidad 05. Actividades entregables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2.png"/>
            <a:graphic>
              <a:graphicData uri="http://schemas.openxmlformats.org/drawingml/2006/picture">
                <pic:pic>
                  <pic:nvPicPr>
                    <pic:cNvPr descr="short lin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</w:rPr>
        <w:drawing>
          <wp:inline distB="114300" distT="114300" distL="114300" distR="114300">
            <wp:extent cx="6120000" cy="444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Marzo 2026</w:t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395" w:right="404" w:firstLine="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– NoComercial - CompartirIgual (BY-NC-SA)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No se permite un uso comercial de la obra original ni de las posibles obras derivadas, la distribución de las cuales se debe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pageBreakBefore w:val="0"/>
        <w:ind w:firstLine="113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 lo largo de este tema se utilizarán distintos símbolos para distinguir elementos importantes dentro del contenido. Estos símbolos son:</w:t>
      </w:r>
    </w:p>
    <w:p w:rsidR="00000000" w:rsidDel="00000000" w:rsidP="00000000" w:rsidRDefault="00000000" w:rsidRPr="00000000" w14:paraId="00000013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32"/>
          <w:szCs w:val="32"/>
          <w:rtl w:val="0"/>
        </w:rPr>
        <w:t xml:space="preserve">Índice de contenido</w:t>
      </w:r>
    </w:p>
    <w:sdt>
      <w:sdtPr>
        <w:id w:val="-67655263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h0n1vac4c8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vyhbfp4t666x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Entrega “Caso práctico 1”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before="0" w:lineRule="auto"/>
        <w:jc w:val="right"/>
        <w:rPr/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UD05. Actividades 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pageBreakBefore w:val="0"/>
        <w:numPr>
          <w:ilvl w:val="0"/>
          <w:numId w:val="1"/>
        </w:numPr>
        <w:ind w:left="432"/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En esta unidad debes entregar un PDF/ODT/DOCX/Captura de pantalla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donde demuestres la realización del caso práctico propuesto</w:t>
      </w:r>
      <w:r w:rsidDel="00000000" w:rsidR="00000000" w:rsidRPr="00000000">
        <w:rPr>
          <w:rtl w:val="0"/>
        </w:rPr>
        <w:t xml:space="preserve">. A continuación indicamos que entregar en cada uno de los casos prácticos.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pageBreakBefore w:val="0"/>
        <w:numPr>
          <w:ilvl w:val="0"/>
          <w:numId w:val="1"/>
        </w:numPr>
        <w:ind w:left="432"/>
      </w:pPr>
      <w:bookmarkStart w:colFirst="0" w:colLast="0" w:name="_vyhbfp4t666x" w:id="2"/>
      <w:bookmarkEnd w:id="2"/>
      <w:r w:rsidDel="00000000" w:rsidR="00000000" w:rsidRPr="00000000">
        <w:rPr>
          <w:rtl w:val="0"/>
        </w:rPr>
        <w:t xml:space="preserve">Entrega “Caso práctico 1” (Solo se entrega un caso práctico)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Captura mostrando que la infraestructura local se ha puesto en marcha con Terraform y se han aplicado los distintos estados propuestos en el caso práctico usando Salt.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ab/>
      <w:tab/>
      <w:t xml:space="preserve">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Introducción a Terraform y Salt Project</w:t>
      <w:tab/>
      <w:tab/>
      <w:t xml:space="preserve">Unidad 05. Actividades entregables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