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rtl w:val="0"/>
        </w:rPr>
        <w:t xml:space="preserve">Unidad 06. Monitorización con Prometheus y Grafana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7933650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980636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o2cem75fv7q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📘Introducción a la monitorización en entornos IaC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3xxlliwuf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📊 Prometheus: recolección de métricas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c3bjns7s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📈 Grafana: visualización y análisis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3vrwv6o22y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📘 Relación con Terraform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j69jjam26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🔗 Integración Prometheus – Grafana – Terraform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i72aeiiqkn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🧠 Conclusiones y beneficios del enfoque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xi72kmlx9i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🌐 Webgrafía recomendada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06. Monitorización con Prometheus y 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o2cem75fv7qs" w:id="1"/>
      <w:bookmarkEnd w:id="1"/>
      <w:r w:rsidDel="00000000" w:rsidR="00000000" w:rsidRPr="00000000">
        <w:rPr>
          <w:rtl w:val="0"/>
        </w:rPr>
        <w:t xml:space="preserve">1. 📘Introducción a la monitorización en entornos IaC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monitorización</w:t>
      </w:r>
      <w:r w:rsidDel="00000000" w:rsidR="00000000" w:rsidRPr="00000000">
        <w:rPr>
          <w:rtl w:val="0"/>
        </w:rPr>
        <w:t xml:space="preserve"> es la capacidad de entender el estado interno de un sistema complejo a partir de los datos que este genera: métricas, logs y trazas. En entornos modernos gestionados con </w:t>
      </w:r>
      <w:r w:rsidDel="00000000" w:rsidR="00000000" w:rsidRPr="00000000">
        <w:rPr>
          <w:b w:val="1"/>
          <w:bCs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, como Terraform, esta observabilidad es esencial para garantizar que los servicios desplegados no solo existan, sino que además funcionen correctamente, sean estables y estén optimizados.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permite describir y crear infraestructura de manera declarativa, pero no incorpora de forma nativa un sistema de monitoreo. Por tanto, una vez desplegada la infraestructura, necesitamos herramientas complementarias que proporcionen visibilidad sobre: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Rendimiento de los recursos</w:t>
      </w:r>
      <w:r w:rsidDel="00000000" w:rsidR="00000000" w:rsidRPr="00000000">
        <w:rPr>
          <w:rtl w:val="0"/>
        </w:rPr>
        <w:t xml:space="preserve"> (CPU, memoria, red, disco).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Disponibilidad de los servicios</w:t>
      </w:r>
      <w:r w:rsidDel="00000000" w:rsidR="00000000" w:rsidRPr="00000000">
        <w:rPr>
          <w:rtl w:val="0"/>
        </w:rPr>
        <w:t xml:space="preserve"> (estado de contenedores, latencia, tiempo de respuesta).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Alertas proactivas</w:t>
      </w:r>
      <w:r w:rsidDel="00000000" w:rsidR="00000000" w:rsidRPr="00000000">
        <w:rPr>
          <w:rtl w:val="0"/>
        </w:rPr>
        <w:t xml:space="preserve"> ante fallos o degradación.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Históricos de comportamiento</w:t>
      </w:r>
      <w:r w:rsidDel="00000000" w:rsidR="00000000" w:rsidRPr="00000000">
        <w:rPr>
          <w:rtl w:val="0"/>
        </w:rPr>
        <w:t xml:space="preserve"> para análisis y planificación.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entran en juego </w:t>
      </w: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dos herramientas de código abierto ampliamente adoptadas en entornos DevOps y de observabilidad moderna.</w:t>
      </w:r>
    </w:p>
    <w:p w:rsidR="00000000" w:rsidDel="00000000" w:rsidP="00000000" w:rsidRDefault="00000000" w:rsidRPr="00000000" w14:paraId="0000002F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dy3xxlliwuf4" w:id="2"/>
      <w:bookmarkEnd w:id="2"/>
      <w:r w:rsidDel="00000000" w:rsidR="00000000" w:rsidRPr="00000000">
        <w:rPr>
          <w:rtl w:val="0"/>
        </w:rPr>
        <w:t xml:space="preserve">2. 📊 Prometheus: recolección de métricas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es un </w:t>
      </w:r>
      <w:r w:rsidDel="00000000" w:rsidR="00000000" w:rsidRPr="00000000">
        <w:rPr>
          <w:b w:val="1"/>
          <w:bCs w:val="1"/>
          <w:rtl w:val="0"/>
        </w:rPr>
        <w:t xml:space="preserve">sistema de monitorización basado en series temporales</w:t>
      </w:r>
      <w:r w:rsidDel="00000000" w:rsidR="00000000" w:rsidRPr="00000000">
        <w:rPr>
          <w:rtl w:val="0"/>
        </w:rPr>
        <w:t xml:space="preserve"> (time series database). Fue diseñado originalmente por SoundCloud y hoy es un proyecto graduado de la </w:t>
      </w:r>
      <w:r w:rsidDel="00000000" w:rsidR="00000000" w:rsidRPr="00000000">
        <w:rPr>
          <w:b w:val="1"/>
          <w:bCs w:val="1"/>
          <w:rtl w:val="0"/>
        </w:rPr>
        <w:t xml:space="preserve">Cloud Native Computing Foundation (CNCF)</w:t>
      </w:r>
      <w:r w:rsidDel="00000000" w:rsidR="00000000" w:rsidRPr="00000000">
        <w:rPr>
          <w:rtl w:val="0"/>
        </w:rPr>
        <w:t xml:space="preserve">, al igual que Kubernetes.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principales características son: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🕵️ </w:t>
      </w:r>
      <w:r w:rsidDel="00000000" w:rsidR="00000000" w:rsidRPr="00000000">
        <w:rPr>
          <w:b w:val="1"/>
          <w:bCs w:val="1"/>
          <w:rtl w:val="0"/>
        </w:rPr>
        <w:t xml:space="preserve">Scraping activo (modelo pull)</w:t>
      </w:r>
      <w:r w:rsidDel="00000000" w:rsidR="00000000" w:rsidRPr="00000000">
        <w:rPr>
          <w:rtl w:val="0"/>
        </w:rPr>
        <w:t xml:space="preserve">: Prometheus se conecta a los endpoints de los servicios (</w:t>
      </w:r>
      <w:r w:rsidDel="00000000" w:rsidR="00000000" w:rsidRPr="00000000">
        <w:rPr>
          <w:i w:val="1"/>
          <w:iCs w:val="1"/>
          <w:rtl w:val="0"/>
        </w:rPr>
        <w:t xml:space="preserve">targets</w:t>
      </w:r>
      <w:r w:rsidDel="00000000" w:rsidR="00000000" w:rsidRPr="00000000">
        <w:rPr>
          <w:rtl w:val="0"/>
        </w:rPr>
        <w:t xml:space="preserve">) y recolecta métricas a intervalos regulares.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🧮 </w:t>
      </w:r>
      <w:r w:rsidDel="00000000" w:rsidR="00000000" w:rsidRPr="00000000">
        <w:rPr>
          <w:b w:val="1"/>
          <w:bCs w:val="1"/>
          <w:rtl w:val="0"/>
        </w:rPr>
        <w:t xml:space="preserve">Lenguaje de consultas PromQL</w:t>
      </w:r>
      <w:r w:rsidDel="00000000" w:rsidR="00000000" w:rsidRPr="00000000">
        <w:rPr>
          <w:rtl w:val="0"/>
        </w:rPr>
        <w:t xml:space="preserve">: permite analizar, filtrar y combinar métricas en tiempo real.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💾 </w:t>
      </w:r>
      <w:r w:rsidDel="00000000" w:rsidR="00000000" w:rsidRPr="00000000">
        <w:rPr>
          <w:b w:val="1"/>
          <w:bCs w:val="1"/>
          <w:rtl w:val="0"/>
        </w:rPr>
        <w:t xml:space="preserve">Base de datos interna optimizada</w:t>
      </w:r>
      <w:r w:rsidDel="00000000" w:rsidR="00000000" w:rsidRPr="00000000">
        <w:rPr>
          <w:rtl w:val="0"/>
        </w:rPr>
        <w:t xml:space="preserve">: almacena métricas históricas sin necesidad de sistemas externos.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Fácil integración con exporters</w:t>
      </w:r>
      <w:r w:rsidDel="00000000" w:rsidR="00000000" w:rsidRPr="00000000">
        <w:rPr>
          <w:rtl w:val="0"/>
        </w:rPr>
        <w:t xml:space="preserve">: pequeñas utilidades que exponen métricas en formato estándar (por ejemplo, </w:t>
      </w:r>
      <w:r w:rsidDel="00000000" w:rsidR="00000000" w:rsidRPr="00000000">
        <w:rPr>
          <w:rtl w:val="0"/>
        </w:rPr>
        <w:t xml:space="preserve">node_exporter</w:t>
      </w:r>
      <w:r w:rsidDel="00000000" w:rsidR="00000000" w:rsidRPr="00000000">
        <w:rPr>
          <w:rtl w:val="0"/>
        </w:rPr>
        <w:t xml:space="preserve"> para métricas del sistema operativo o </w:t>
      </w:r>
      <w:r w:rsidDel="00000000" w:rsidR="00000000" w:rsidRPr="00000000">
        <w:rPr>
          <w:rtl w:val="0"/>
        </w:rPr>
        <w:t xml:space="preserve">cAdvisor</w:t>
      </w:r>
      <w:r w:rsidDel="00000000" w:rsidR="00000000" w:rsidRPr="00000000">
        <w:rPr>
          <w:rtl w:val="0"/>
        </w:rPr>
        <w:t xml:space="preserve"> para contenedores Docker).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ejemplo simple de configuración de Prometheus es el siguiente bloque </w:t>
      </w:r>
      <w:r w:rsidDel="00000000" w:rsidR="00000000" w:rsidRPr="00000000">
        <w:rPr>
          <w:rtl w:val="0"/>
        </w:rPr>
        <w:t xml:space="preserve">prometheus.yml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global:</w:t>
              <w:br w:type="textWrapping"/>
              <w:t xml:space="preserve">  scrape_interval: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scrape_configs:</w:t>
              <w:br w:type="textWrapping"/>
              <w:t xml:space="preserve">  - job_name: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"node_exporter"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static_configs:</w:t>
              <w:br w:type="textWrapping"/>
              <w:t xml:space="preserve">      - targets: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["node_exporter:9100"]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- job_name: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static_configs:</w:t>
              <w:br w:type="textWrapping"/>
              <w:t xml:space="preserve">      - targets: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["prometheus:9090"]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i w:val="1"/>
          <w:i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define una fuente de métricas, en este caso el propio Prometheus y el contenedor </w:t>
      </w:r>
      <w:r w:rsidDel="00000000" w:rsidR="00000000" w:rsidRPr="00000000">
        <w:rPr>
          <w:rtl w:val="0"/>
        </w:rPr>
        <w:t xml:space="preserve">node_exporter</w:t>
      </w:r>
      <w:r w:rsidDel="00000000" w:rsidR="00000000" w:rsidRPr="00000000">
        <w:rPr>
          <w:rtl w:val="0"/>
        </w:rPr>
        <w:t xml:space="preserve"> que expone datos del sistema.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i7c3bjns7sy" w:id="3"/>
      <w:bookmarkEnd w:id="3"/>
      <w:r w:rsidDel="00000000" w:rsidR="00000000" w:rsidRPr="00000000">
        <w:rPr>
          <w:rtl w:val="0"/>
        </w:rPr>
        <w:t xml:space="preserve">3. 📈 Grafana: visualización y análisis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Grafana es una plataforma de visualización de datos que complementa a Prometheus. Permite crear </w:t>
      </w:r>
      <w:r w:rsidDel="00000000" w:rsidR="00000000" w:rsidRPr="00000000">
        <w:rPr>
          <w:b w:val="1"/>
          <w:bCs w:val="1"/>
          <w:rtl w:val="0"/>
        </w:rPr>
        <w:t xml:space="preserve">dashboards interactivos</w:t>
      </w:r>
      <w:r w:rsidDel="00000000" w:rsidR="00000000" w:rsidRPr="00000000">
        <w:rPr>
          <w:rtl w:val="0"/>
        </w:rPr>
        <w:t xml:space="preserve"> que transforman las métricas en gráficos, tablas, indicadores y alertas visuales.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Principales características: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Dashboards dinámicos</w:t>
      </w:r>
      <w:r w:rsidDel="00000000" w:rsidR="00000000" w:rsidRPr="00000000">
        <w:rPr>
          <w:rtl w:val="0"/>
        </w:rPr>
        <w:t xml:space="preserve">: personalizables y exportables (formato JSON).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Integración con múltiples fuentes</w:t>
      </w:r>
      <w:r w:rsidDel="00000000" w:rsidR="00000000" w:rsidRPr="00000000">
        <w:rPr>
          <w:rtl w:val="0"/>
        </w:rPr>
        <w:t xml:space="preserve">: Prometheus, Loki, Elasticsearch, InfluxDB, etc.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🔔 </w:t>
      </w:r>
      <w:r w:rsidDel="00000000" w:rsidR="00000000" w:rsidRPr="00000000">
        <w:rPr>
          <w:b w:val="1"/>
          <w:bCs w:val="1"/>
          <w:rtl w:val="0"/>
        </w:rPr>
        <w:t xml:space="preserve">Alertas configurables</w:t>
      </w:r>
      <w:r w:rsidDel="00000000" w:rsidR="00000000" w:rsidRPr="00000000">
        <w:rPr>
          <w:rtl w:val="0"/>
        </w:rPr>
        <w:t xml:space="preserve">: se pueden definir umbrales visuales o enviar alertas por correo, Slack o webhook.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Gestión de usuarios y roles</w:t>
      </w:r>
      <w:r w:rsidDel="00000000" w:rsidR="00000000" w:rsidRPr="00000000">
        <w:rPr>
          <w:rtl w:val="0"/>
        </w:rPr>
        <w:t xml:space="preserve">: autenticación, permisos y control de acceso.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panel básico creado a partir de métricas de Prometheus: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rate(node_cpu_seconds_total{mode!="idle"}[1m])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consulta en PromQL muestra el uso de CPU promedio en los últimos 60 segundos.</w:t>
        <w:br w:type="textWrapping"/>
        <w:t xml:space="preserve">Grafana permite graficar esta métrica, añadir leyendas, colores, límites y comparativas entre hosts.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93vrwv6o22ya" w:id="4"/>
      <w:bookmarkEnd w:id="4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📘 Relación con Terraform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no "ejecuta" Prometheus ni Grafana, pero sí puede </w:t>
      </w:r>
      <w:r w:rsidDel="00000000" w:rsidR="00000000" w:rsidRPr="00000000">
        <w:rPr>
          <w:b w:val="1"/>
          <w:bCs w:val="1"/>
          <w:rtl w:val="0"/>
        </w:rPr>
        <w:t xml:space="preserve">automatizar su despliegue</w:t>
      </w:r>
      <w:r w:rsidDel="00000000" w:rsidR="00000000" w:rsidRPr="00000000">
        <w:rPr>
          <w:rtl w:val="0"/>
        </w:rPr>
        <w:t xml:space="preserve"> como parte del ciclo de infraestructura, garantizando que ambos servicios existan, estén configurados y conectados.</w:t>
        <w:br w:type="textWrapping"/>
        <w:t xml:space="preserve"> Esto es clave en IaC: no solo crear la infraestructura funcional (como WordPress o MySQL), sino también la </w:t>
      </w:r>
      <w:r w:rsidDel="00000000" w:rsidR="00000000" w:rsidRPr="00000000">
        <w:rPr>
          <w:b w:val="1"/>
          <w:bCs w:val="1"/>
          <w:rtl w:val="0"/>
        </w:rPr>
        <w:t xml:space="preserve">infraestructura de observabilidad</w:t>
      </w:r>
      <w:r w:rsidDel="00000000" w:rsidR="00000000" w:rsidRPr="00000000">
        <w:rPr>
          <w:rtl w:val="0"/>
        </w:rPr>
        <w:t xml:space="preserve"> que la acompañe.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Así, con Terraform se pueden definir contenedores de Docker, redes y volúmenes para Prometheus y Grafana, como: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"prometheus"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image = "prom/prometheus:latest"</w:t>
              <w:br w:type="textWrapping"/>
              <w:t xml:space="preserve">  ports {</w:t>
              <w:br w:type="textWrapping"/>
              <w:t xml:space="preserve">    internal = 9090</w:t>
              <w:br w:type="textWrapping"/>
              <w:t xml:space="preserve">    external = 9090</w:t>
              <w:br w:type="textWrapping"/>
              <w:t xml:space="preserve">  }</w:t>
              <w:br w:type="textWrapping"/>
              <w:t xml:space="preserve">  mounts {</w:t>
              <w:br w:type="textWrapping"/>
              <w:t xml:space="preserve">    type   = "bind"</w:t>
              <w:br w:type="textWrapping"/>
              <w:t xml:space="preserve">    source = abspath("${path.module}/prometheus.yml")</w:t>
              <w:br w:type="textWrapping"/>
              <w:t xml:space="preserve">    target = "/etc/prometheus/prometheus.yml"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image = "grafana/grafana:latest"</w:t>
              <w:br w:type="textWrapping"/>
              <w:t xml:space="preserve">  ports {</w:t>
              <w:br w:type="textWrapping"/>
              <w:t xml:space="preserve">    internal = 3000</w:t>
              <w:br w:type="textWrapping"/>
              <w:t xml:space="preserve">    external = 3000</w:t>
              <w:br w:type="textWrapping"/>
              <w:t xml:space="preserve">  }</w:t>
              <w:br w:type="textWrapping"/>
              <w:t xml:space="preserve">  depends_on = [docker_container.prometheus]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se convierte así en el </w:t>
      </w:r>
      <w:r w:rsidDel="00000000" w:rsidR="00000000" w:rsidRPr="00000000">
        <w:rPr>
          <w:b w:val="1"/>
          <w:bCs w:val="1"/>
          <w:rtl w:val="0"/>
        </w:rPr>
        <w:t xml:space="preserve">punto único de orquestación</w:t>
      </w:r>
      <w:r w:rsidDel="00000000" w:rsidR="00000000" w:rsidRPr="00000000">
        <w:rPr>
          <w:rtl w:val="0"/>
        </w:rPr>
        <w:t xml:space="preserve"> que define no solo la aplicación, sino también su capa de métricas y visualización.</w:t>
      </w:r>
    </w:p>
    <w:p w:rsidR="00000000" w:rsidDel="00000000" w:rsidP="00000000" w:rsidRDefault="00000000" w:rsidRPr="00000000" w14:paraId="00000048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vyj69jjam26l" w:id="5"/>
      <w:bookmarkEnd w:id="5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🔗 Integración Prometheus – Grafana – Terraform</w:t>
      </w:r>
    </w:p>
    <w:p w:rsidR="00000000" w:rsidDel="00000000" w:rsidP="00000000" w:rsidRDefault="00000000" w:rsidRPr="00000000" w14:paraId="00000049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Prometheus como colector de métricas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Prometheus actúa como centro de recolección (scraper). Cada pocos segundos (definido por scrape_interval), consulta las fuentes de datos —conocidas como targets— y extrae información sobre el estado de los sistemas.</w:t>
        <w:br w:type="textWrapping"/>
        <w:t xml:space="preserve">Estas métricas se almacenan internamente y se pueden consultar usando PromQL (Prometheus Query Language). Por ejemplo: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node_load1 → carga promedio del sistema en 1 minuto.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node_memory_MemAvailable_bytes → memoria libre disponible.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rate(node_network_receive_bytes_total[5m]) → tráfico de red promedio recibido en 5 minutos.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puede </w:t>
      </w:r>
      <w:r w:rsidDel="00000000" w:rsidR="00000000" w:rsidRPr="00000000">
        <w:rPr>
          <w:b w:val="1"/>
          <w:bCs w:val="1"/>
          <w:rtl w:val="0"/>
        </w:rPr>
        <w:t xml:space="preserve">automatizar completamente</w:t>
      </w:r>
      <w:r w:rsidDel="00000000" w:rsidR="00000000" w:rsidRPr="00000000">
        <w:rPr>
          <w:rtl w:val="0"/>
        </w:rPr>
        <w:t xml:space="preserve"> el despliegue de Prometheus, junto con sus configuraciones y redes Docker, lo que garantiza que los targets estén correctamente definidos desde el inicio.</w:t>
      </w:r>
    </w:p>
    <w:p w:rsidR="00000000" w:rsidDel="00000000" w:rsidP="00000000" w:rsidRDefault="00000000" w:rsidRPr="00000000" w14:paraId="0000004F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Grafana como capa de visualización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Grafana no almacena métricas; su rol es consultar y mostrar los datos provenientes de Prometheus.</w:t>
        <w:br w:type="textWrapping"/>
        <w:t xml:space="preserve">Gracias a la modularidad de Terraform, ambos servicios se pueden levantar dentro de la misma red Docker para que Grafana acceda a Prometheus mediante su hostname interno (prometheus:9090).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La relación puede resumirse así:</w:t>
      </w:r>
    </w:p>
    <w:tbl>
      <w:tblPr>
        <w:tblStyle w:val="Table4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15"/>
        <w:gridCol w:w="1905"/>
        <w:gridCol w:w="1515"/>
        <w:gridCol w:w="3135"/>
        <w:tblGridChange w:id="0">
          <w:tblGrid>
            <w:gridCol w:w="3015"/>
            <w:gridCol w:w="1905"/>
            <w:gridCol w:w="1515"/>
            <w:gridCol w:w="3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Recolector de métricas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Prometheus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HTTP pull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/metrics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y 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http://prometheus:9090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define esta interconexión en el bloque de configuración de Grafana: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"grafana"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"grafana"</w:t>
              <w:br w:type="textWrapping"/>
              <w:t xml:space="preserve">  image = "grafana/grafana:latest"</w:t>
              <w:br w:type="textWrapping"/>
              <w:t xml:space="preserve">  networks_advanced {</w:t>
              <w:br w:type="textWrapping"/>
              <w:t xml:space="preserve">    name = docker_network.wp_net.name</w:t>
              <w:br w:type="textWrapping"/>
              <w:t xml:space="preserve">  }</w:t>
              <w:br w:type="textWrapping"/>
              <w:br w:type="textWrapping"/>
              <w:t xml:space="preserve">  env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"GF_SECURITY_ADMIN_USER=${var.grafana_user}"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"GF_SECURITY_ADMIN_PASSWORD=${var.grafana_password}"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desplegado, el usuario solo necesita acceder a </w:t>
      </w:r>
      <w:r w:rsidDel="00000000" w:rsidR="00000000" w:rsidRPr="00000000">
        <w:rPr>
          <w:b w:val="1"/>
          <w:bCs w:val="1"/>
          <w:rtl w:val="0"/>
        </w:rPr>
        <w:t xml:space="preserve">Grafana → Data Sources → Prometheus</w:t>
      </w:r>
      <w:r w:rsidDel="00000000" w:rsidR="00000000" w:rsidRPr="00000000">
        <w:rPr>
          <w:rtl w:val="0"/>
        </w:rPr>
        <w:t xml:space="preserve"> y configurar la URL interna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http://prometheus:9090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1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⚙️ Flujo de datos entre los componentes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de vida y flujo general de observabilidad se puede visualizar así: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[Terraform] → crea → [Docker Network] → conecta →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├── WordPress + MySQL (servicio)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├── Node Exporter (métricas del host)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├── Prometheus (recolector)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└── Grafana (visualización)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Flujo de información: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Node Exporter expone métricas del sistema en </w:t>
      </w:r>
      <w:r w:rsidDel="00000000" w:rsidR="00000000" w:rsidRPr="00000000">
        <w:rPr>
          <w:rtl w:val="0"/>
        </w:rPr>
        <w:t xml:space="preserve">:9100/metrics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Prometheus las consulta y almacena.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Grafana lee los datos desde Prometheus mediante PromQL.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usuario los visualiza en paneles y gráficos personalizados.</w:t>
      </w:r>
    </w:p>
    <w:p w:rsidR="00000000" w:rsidDel="00000000" w:rsidP="00000000" w:rsidRDefault="00000000" w:rsidRPr="00000000" w14:paraId="0000006D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📈 Dashboards JSON: infraestructura reproducible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mayores beneficios de Grafana es que los dashboards se definen en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. Esto permite tratarlos también como código (IaC), versionarlos y replicarlos en distintos entornos.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Ejemplo simple del archivo “dashboard-basic.json”: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 Basic Metrics"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"panels": [</w:t>
              <w:br w:type="textWrapping"/>
              <w:t xml:space="preserve">    {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"graph"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"title":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"CPU Usage"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"targets": [</w:t>
              <w:br w:type="textWrapping"/>
              <w:t xml:space="preserve">        {</w:t>
              <w:br w:type="textWrapping"/>
              <w:t xml:space="preserve">          "expr":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"rate(node_cpu_seconds_total{mode!='idle'}[1m])"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"legendFormat":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"CPU"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  <w:t xml:space="preserve">Terraform puede incluso desplegar Grafana </w:t>
      </w:r>
      <w:r w:rsidDel="00000000" w:rsidR="00000000" w:rsidRPr="00000000">
        <w:rPr>
          <w:b w:val="1"/>
          <w:bCs w:val="1"/>
          <w:rtl w:val="0"/>
        </w:rPr>
        <w:t xml:space="preserve">ya con el dashboard importado</w:t>
      </w:r>
      <w:r w:rsidDel="00000000" w:rsidR="00000000" w:rsidRPr="00000000">
        <w:rPr>
          <w:rtl w:val="0"/>
        </w:rPr>
        <w:t xml:space="preserve"> mediante su sistema de </w:t>
      </w:r>
      <w:r w:rsidDel="00000000" w:rsidR="00000000" w:rsidRPr="00000000">
        <w:rPr>
          <w:i w:val="1"/>
          <w:iCs w:val="1"/>
          <w:rtl w:val="0"/>
        </w:rPr>
        <w:t xml:space="preserve">provisioning</w:t>
      </w:r>
      <w:r w:rsidDel="00000000" w:rsidR="00000000" w:rsidRPr="00000000">
        <w:rPr>
          <w:rtl w:val="0"/>
        </w:rPr>
        <w:t xml:space="preserve">, integrando completamente la capa visual dentro del flujo de IaC.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dyqb6lxzrkyt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ci72aeiiqknn" w:id="7"/>
      <w:bookmarkEnd w:id="7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🧠 Conclusiones y beneficios del enfoque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conjunto de </w:t>
      </w:r>
      <w:r w:rsidDel="00000000" w:rsidR="00000000" w:rsidRPr="00000000">
        <w:rPr>
          <w:b w:val="1"/>
          <w:bCs w:val="1"/>
          <w:rtl w:val="0"/>
        </w:rPr>
        <w:t xml:space="preserve">Terraform + Prometheus + Grafana</w:t>
      </w:r>
      <w:r w:rsidDel="00000000" w:rsidR="00000000" w:rsidRPr="00000000">
        <w:rPr>
          <w:rtl w:val="0"/>
        </w:rPr>
        <w:t xml:space="preserve"> representa una práctica moderna de </w:t>
      </w:r>
      <w:r w:rsidDel="00000000" w:rsidR="00000000" w:rsidRPr="00000000">
        <w:rPr>
          <w:b w:val="1"/>
          <w:bCs w:val="1"/>
          <w:rtl w:val="0"/>
        </w:rPr>
        <w:t xml:space="preserve">infraestructura observable como código (IoC)</w:t>
      </w:r>
      <w:r w:rsidDel="00000000" w:rsidR="00000000" w:rsidRPr="00000000">
        <w:rPr>
          <w:rtl w:val="0"/>
        </w:rPr>
        <w:t xml:space="preserve">. Esto va más allá de la simple Infraestructura como Código (IaC): no solo creamos los recursos, sino que también codificamos </w:t>
      </w:r>
      <w:r w:rsidDel="00000000" w:rsidR="00000000" w:rsidRPr="00000000">
        <w:rPr>
          <w:b w:val="1"/>
          <w:bCs w:val="1"/>
          <w:rtl w:val="0"/>
        </w:rPr>
        <w:t xml:space="preserve">su supervisión, visualización y control operativo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1. Monitorización como parte del despliegue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Tradicionalmente, la observabilidad se añadía después del despliegue. Con Terraform, ahora se puede </w:t>
      </w:r>
      <w:r w:rsidDel="00000000" w:rsidR="00000000" w:rsidRPr="00000000">
        <w:rPr>
          <w:b w:val="1"/>
          <w:bCs w:val="1"/>
          <w:rtl w:val="0"/>
        </w:rPr>
        <w:t xml:space="preserve">declarar la observabilidad desde el inicio</w:t>
      </w:r>
      <w:r w:rsidDel="00000000" w:rsidR="00000000" w:rsidRPr="00000000">
        <w:rPr>
          <w:rtl w:val="0"/>
        </w:rPr>
        <w:t xml:space="preserve">, asegurando que cada servicio (por ejemplo, WordPress, MySQL, Redis, etc.) se entregue acompañado de su propio monitoreo.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Evita la “zona ciega” de infraestructuras sin métricas.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Estandariza configuraciones de Prometheus y Grafana.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Facilita el mantenimiento en equipos DevOps distribuidos.</w:t>
      </w:r>
    </w:p>
    <w:p w:rsidR="00000000" w:rsidDel="00000000" w:rsidP="00000000" w:rsidRDefault="00000000" w:rsidRPr="00000000" w14:paraId="0000007B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2. Reproducibilidad y consistencia total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definir </w:t>
      </w:r>
      <w:r w:rsidDel="00000000" w:rsidR="00000000" w:rsidRPr="00000000">
        <w:rPr>
          <w:b w:val="1"/>
          <w:bCs w:val="1"/>
          <w:rtl w:val="0"/>
        </w:rPr>
        <w:t xml:space="preserve">infraestructura y monitoreo como código</w:t>
      </w:r>
      <w:r w:rsidDel="00000000" w:rsidR="00000000" w:rsidRPr="00000000">
        <w:rPr>
          <w:rtl w:val="0"/>
        </w:rPr>
        <w:t xml:space="preserve">, cualquier entorno (desarrollo, pruebas, staging o producción) puede reproducirse con el mismo nivel de instrumentación.</w:t>
        <w:br w:type="textWrapping"/>
        <w:t xml:space="preserve">Esto garantiza que las métricas y los dashboards sean idénticos entre entornos, reduciendo errores humanos y diferencias no documentadas.</w:t>
      </w:r>
    </w:p>
    <w:p w:rsidR="00000000" w:rsidDel="00000000" w:rsidP="00000000" w:rsidRDefault="00000000" w:rsidRPr="00000000" w14:paraId="0000007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Ejemplo práctico:</w:t>
      </w:r>
      <w:r w:rsidDel="00000000" w:rsidR="00000000" w:rsidRPr="00000000">
        <w:rPr>
          <w:rtl w:val="0"/>
        </w:rPr>
        <w:t xml:space="preserve"> Un dashboard que mide la carga del servidor en el entorno de desarrollo se comportará igual en el entorno productivo, porque ambos se construyen a partir del mismo archivo JSON versionado en Git.</w:t>
      </w:r>
    </w:p>
    <w:p w:rsidR="00000000" w:rsidDel="00000000" w:rsidP="00000000" w:rsidRDefault="00000000" w:rsidRPr="00000000" w14:paraId="0000007E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3. Escalabilidad sin complejidad adicional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Terraform permite añadir nuevos servicios (contenedores o nodos) sin modificar manualmente Prometheus o Grafana.  Basta con ampliar las variables o recursos de Terraform y aplicar los cambios con “terraform apply”.</w:t>
      </w:r>
    </w:p>
    <w:p w:rsidR="00000000" w:rsidDel="00000000" w:rsidP="00000000" w:rsidRDefault="00000000" w:rsidRPr="00000000" w14:paraId="00000080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4. Integración natural en flujos DevOps / SRE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paradigma </w:t>
      </w:r>
      <w:r w:rsidDel="00000000" w:rsidR="00000000" w:rsidRPr="00000000">
        <w:rPr>
          <w:b w:val="1"/>
          <w:bCs w:val="1"/>
          <w:rtl w:val="0"/>
        </w:rPr>
        <w:t xml:space="preserve">DevOps moderno</w:t>
      </w:r>
      <w:r w:rsidDel="00000000" w:rsidR="00000000" w:rsidRPr="00000000">
        <w:rPr>
          <w:rtl w:val="0"/>
        </w:rPr>
        <w:t xml:space="preserve"> busca automatizar no solo el despliegue, sino también la observación, corrección y mejora continua.</w:t>
        <w:br w:type="textWrapping"/>
        <w:t xml:space="preserve">Prometheus y Grafana son herramientas nativas del ecosistema </w:t>
      </w:r>
      <w:r w:rsidDel="00000000" w:rsidR="00000000" w:rsidRPr="00000000">
        <w:rPr>
          <w:b w:val="1"/>
          <w:bCs w:val="1"/>
          <w:rtl w:val="0"/>
        </w:rPr>
        <w:t xml:space="preserve">SRE (Site Reliability Engineering)</w:t>
      </w:r>
      <w:r w:rsidDel="00000000" w:rsidR="00000000" w:rsidRPr="00000000">
        <w:rPr>
          <w:rtl w:val="0"/>
        </w:rPr>
        <w:t xml:space="preserve">, donde la monitorización se convierte en un </w:t>
      </w:r>
      <w:r w:rsidDel="00000000" w:rsidR="00000000" w:rsidRPr="00000000">
        <w:rPr>
          <w:b w:val="1"/>
          <w:bCs w:val="1"/>
          <w:rtl w:val="0"/>
        </w:rPr>
        <w:t xml:space="preserve">indicador directo de salud y calidad de servicio (SLOs/SLIs)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aporta: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Versionado de la infraestructura.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Modularización y reutilización.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Integración continua (CI/CD) con herramientas como Jenkins, GitHub Actions o GitLab CI.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y Grafana aportan: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Métricas detalladas para detectar degradación de rendimiento.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Dashboards que permiten anticipar incidencias antes de afectar al usuario final.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Posibilidad de establecer alertas automáticas.</w:t>
      </w:r>
    </w:p>
    <w:p w:rsidR="00000000" w:rsidDel="00000000" w:rsidP="00000000" w:rsidRDefault="00000000" w:rsidRPr="00000000" w14:paraId="0000008B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5. Buenas prácticas recomendadas</w:t>
      </w:r>
    </w:p>
    <w:tbl>
      <w:tblPr>
        <w:tblStyle w:val="Table7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50"/>
        <w:gridCol w:w="7370"/>
        <w:tblGridChange w:id="0">
          <w:tblGrid>
            <w:gridCol w:w="1850"/>
            <w:gridCol w:w="7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Usar siempre </w:t>
            </w:r>
            <w:r w:rsidDel="00000000" w:rsidR="00000000" w:rsidRPr="00000000">
              <w:rPr>
                <w:rtl w:val="0"/>
              </w:rPr>
              <w:t xml:space="preserve">abspath()</w:t>
            </w:r>
            <w:r w:rsidDel="00000000" w:rsidR="00000000" w:rsidRPr="00000000">
              <w:rPr>
                <w:rtl w:val="0"/>
              </w:rPr>
              <w:t xml:space="preserve"> para rutas absolutas en montajes Docker.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No incluirlas directamente en </w:t>
            </w:r>
            <w:r w:rsidDel="00000000" w:rsidR="00000000" w:rsidRPr="00000000">
              <w:rPr>
                <w:rtl w:val="0"/>
              </w:rPr>
              <w:t xml:space="preserve">main.tf</w:t>
            </w:r>
            <w:r w:rsidDel="00000000" w:rsidR="00000000" w:rsidRPr="00000000">
              <w:rPr>
                <w:rtl w:val="0"/>
              </w:rPr>
              <w:t xml:space="preserve">; usar variables o </w:t>
            </w:r>
            <w:r w:rsidDel="00000000" w:rsidR="00000000" w:rsidRPr="00000000">
              <w:rPr>
                <w:rtl w:val="0"/>
              </w:rPr>
              <w:t xml:space="preserve">terraform.tfvars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Mantener los JSON versionados junto al código Terraform.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Configurar alertas simples en Prometheus y Grafana para CPU o RAM.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Separar monitorización y aplicación en módulos (</w:t>
            </w:r>
            <w:r w:rsidDel="00000000" w:rsidR="00000000" w:rsidRPr="00000000">
              <w:rPr>
                <w:rtl w:val="0"/>
              </w:rPr>
              <w:t xml:space="preserve">modules/monitoring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modules/app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Usar volúmenes Docker para evitar pérdida de datos al destruir el entorno.</w:t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axi72kmlx9ii" w:id="8"/>
      <w:bookmarkEnd w:id="8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🌐 Webgrafía recomendada</w:t>
      </w:r>
    </w:p>
    <w:p w:rsidR="00000000" w:rsidDel="00000000" w:rsidP="00000000" w:rsidRDefault="00000000" w:rsidRPr="00000000" w14:paraId="0000009B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obk807n07fi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🔸 Documentación oficial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📊 Grafana Docs →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https://grafana.com/docs/grafana/latest/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📈 Prometheus Docs →</w:t>
        <w:br w:type="textWrapping"/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https://prometheus.io/docs/introduction/overview/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v6sis8t1f41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🔸 Recursos DevOps y ejemplos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HashiCorp Learn: </w:t>
      </w:r>
      <w:r w:rsidDel="00000000" w:rsidR="00000000" w:rsidRPr="00000000">
        <w:rPr>
          <w:i w:val="1"/>
          <w:iCs w:val="1"/>
          <w:rtl w:val="0"/>
        </w:rPr>
        <w:t xml:space="preserve">Monitor Infrastructure with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https://developer.hashicorp.com/terraform/tutorials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Grafana Academy: </w:t>
      </w:r>
      <w:r w:rsidDel="00000000" w:rsidR="00000000" w:rsidRPr="00000000">
        <w:rPr>
          <w:i w:val="1"/>
          <w:iCs w:val="1"/>
          <w:rtl w:val="0"/>
        </w:rPr>
        <w:t xml:space="preserve">From Prometheus to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https://grafana.com/tutorials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CNCF Prometheus Case Studies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240" w:before="0" w:beforeAutospacing="0" w:lineRule="auto"/>
        <w:ind w:left="1440" w:hanging="360"/>
        <w:jc w:val="left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https://www.cncf.io/projects/prometheus/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tn77jvycpta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🔸 Repositorios y referencias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Ejemplo oficial: </w:t>
      </w:r>
      <w:r w:rsidDel="00000000" w:rsidR="00000000" w:rsidRPr="00000000">
        <w:rPr>
          <w:i w:val="1"/>
          <w:iCs w:val="1"/>
          <w:rtl w:val="0"/>
        </w:rPr>
        <w:t xml:space="preserve">Terraform + Prometheus + Grafana on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https://github.com/vegasbrianc/prometheus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Blog HashiCorp: </w:t>
      </w:r>
      <w:r w:rsidDel="00000000" w:rsidR="00000000" w:rsidRPr="00000000">
        <w:rPr>
          <w:i w:val="1"/>
          <w:iCs w:val="1"/>
          <w:rtl w:val="0"/>
        </w:rPr>
        <w:t xml:space="preserve">Infrastructure as Code meets Observability</w:t>
        <w:br w:type="textWrapping"/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https://www.hashicorp.com/blog</w:t>
        </w:r>
      </w:hyperlink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</w:t>
      <w:tab/>
      <w:t xml:space="preserve">                    Unidad 06. Monitorización con Prometheus y Grafana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grafana.com/docs/grafana/latest/" TargetMode="External"/><Relationship Id="rId22" Type="http://schemas.openxmlformats.org/officeDocument/2006/relationships/footer" Target="footer2.xml"/><Relationship Id="rId10" Type="http://schemas.openxmlformats.org/officeDocument/2006/relationships/hyperlink" Target="https://grafana.com/docs/grafana/latest/" TargetMode="External"/><Relationship Id="rId21" Type="http://schemas.openxmlformats.org/officeDocument/2006/relationships/header" Target="header2.xml"/><Relationship Id="rId13" Type="http://schemas.openxmlformats.org/officeDocument/2006/relationships/hyperlink" Target="https://prometheus.io/docs/introduction/overview/" TargetMode="External"/><Relationship Id="rId12" Type="http://schemas.openxmlformats.org/officeDocument/2006/relationships/hyperlink" Target="https://prometheus.io/docs/introduction/overview/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ometheus:9090" TargetMode="External"/><Relationship Id="rId15" Type="http://schemas.openxmlformats.org/officeDocument/2006/relationships/hyperlink" Target="https://grafana.com/tutorials" TargetMode="External"/><Relationship Id="rId14" Type="http://schemas.openxmlformats.org/officeDocument/2006/relationships/hyperlink" Target="https://developer.hashicorp.com/terraform/tutorials" TargetMode="External"/><Relationship Id="rId17" Type="http://schemas.openxmlformats.org/officeDocument/2006/relationships/hyperlink" Target="https://github.com/vegasbrianc/prometheus" TargetMode="External"/><Relationship Id="rId16" Type="http://schemas.openxmlformats.org/officeDocument/2006/relationships/hyperlink" Target="https://www.cncf.io/projects/prometheu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hashicorp.com/blog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www.hashicorp.com/blog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