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3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9"/>
    <w:bookmarkStart w:id="20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20"/>
    <w:bookmarkStart w:id="24" w:name="el-semáforo-del-respeto"/>
    <w:p>
      <w:pPr>
        <w:pStyle w:val="Heading2"/>
      </w:pPr>
      <w:r>
        <w:t xml:space="preserve">🚦 El semáforo del respeto</w:t>
      </w:r>
    </w:p>
    <w:p>
      <w:pPr>
        <w:pStyle w:val="FirstParagraph"/>
      </w:pPr>
    </w:p>
    <w:p>
      <w:pPr>
        <w:pStyle w:val="BodyText"/>
      </w:pPr>
      <w:r>
        <w:t xml:space="preserve">🚦 Verde, amarillo, rojo — y el test de las 3 preguntas</w:t>
      </w:r>
    </w:p>
    <w:bookmarkStart w:id="21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1"/>
    <w:bookmarkStart w:id="22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2"/>
    <w:bookmarkStart w:id="23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5"/>
    <w:bookmarkStart w:id="26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Tipos, señales y cero red</w:t>
        </w:r>
      </w:hyperlink>
    </w:p>
    <w:bookmarkEnd w:id="32"/>
    <w:bookmarkEnd w:id="33"/>
    <w:bookmarkStart w:id="45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4"/>
    <w:bookmarkStart w:id="35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5"/>
    <w:bookmarkStart w:id="36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BodyText"/>
      </w:pPr>
    </w:p>
    <w:p>
      <w:pPr>
        <w:pStyle w:val="BodyText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36"/>
    <w:bookmarkStart w:id="37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37"/>
    <w:bookmarkStart w:id="38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38"/>
    <w:bookmarkStart w:id="39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9"/>
    <w:bookmarkStart w:id="40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0"/>
    <w:bookmarkStart w:id="41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1"/>
    <w:bookmarkStart w:id="42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57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47"/>
    <w:bookmarkStart w:id="48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49"/>
    <w:bookmarkStart w:id="50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BodyText"/>
      </w:pPr>
    </w:p>
    <w:p>
      <w:pPr>
        <w:pStyle w:val="BodyText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53"/>
    <w:bookmarkStart w:id="54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55"/>
    <w:bookmarkStart w:id="56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insulto no es poder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sergarb1.github.io/TutoriaFPB/04-lineas-rojas" TargetMode="External" /><Relationship Type="http://schemas.openxmlformats.org/officeDocument/2006/relationships/hyperlink" Id="rId11" Target="https://sergarb1.github.io/TutoriaFPB/04-lineas-rojas/01-respeto-y-limites" TargetMode="External" /><Relationship Type="http://schemas.openxmlformats.org/officeDocument/2006/relationships/hyperlink" Id="rId12" Target="https://sergarb1.github.io/TutoriaFPB/04-lineas-rojas/02-tipos-y-senales" TargetMode="External" /><Relationship Type="http://schemas.openxmlformats.org/officeDocument/2006/relationships/hyperlink" Id="rId13" Target="https://sergarb1.github.io/TutoriaFPB/04-lineas-rojas/03-juegos-y-retos" TargetMode="External" /><Relationship Type="http://schemas.openxmlformats.org/officeDocument/2006/relationships/hyperlink" Id="rId16" Target="https://sergarb1.github.io/TutoriaFPB/05-el-insulto-no-es-poder" TargetMode="External" /><Relationship Type="http://schemas.openxmlformats.org/officeDocument/2006/relationships/hyperlink" Id="rId9" Target="https://sergarb1.github.io/TutoriaFPB/imprimir/04-lineas-roj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04-lineas-rojas" TargetMode="External" /><Relationship Type="http://schemas.openxmlformats.org/officeDocument/2006/relationships/hyperlink" Id="rId11" Target="https://sergarb1.github.io/TutoriaFPB/04-lineas-rojas/01-respeto-y-limites" TargetMode="External" /><Relationship Type="http://schemas.openxmlformats.org/officeDocument/2006/relationships/hyperlink" Id="rId12" Target="https://sergarb1.github.io/TutoriaFPB/04-lineas-rojas/02-tipos-y-senales" TargetMode="External" /><Relationship Type="http://schemas.openxmlformats.org/officeDocument/2006/relationships/hyperlink" Id="rId13" Target="https://sergarb1.github.io/TutoriaFPB/04-lineas-rojas/03-juegos-y-retos" TargetMode="External" /><Relationship Type="http://schemas.openxmlformats.org/officeDocument/2006/relationships/hyperlink" Id="rId16" Target="https://sergarb1.github.io/TutoriaFPB/05-el-insulto-no-es-poder" TargetMode="External" /><Relationship Type="http://schemas.openxmlformats.org/officeDocument/2006/relationships/hyperlink" Id="rId9" Target="https://sergarb1.github.io/TutoriaFPB/imprimir/04-lineas-roj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2026-10-18T01:41:11Z</dcterms:created>
  <dcterms:modified xsi:type="dcterms:W3CDTF">2026-10-18T01:41:11Z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