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A7E1" w14:textId="77777777" w:rsidR="005265BA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Договір № {contract_number}</w:t>
      </w:r>
    </w:p>
    <w:p w14:paraId="78E22426" w14:textId="77777777" w:rsidR="005265BA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 w14:paraId="1691B59A" w14:textId="77777777" w:rsidR="005265BA" w:rsidRDefault="005265BA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6EF088B8" w14:textId="77777777" w:rsidR="005265BA" w:rsidRDefault="00000000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м. </w:t>
      </w:r>
      <w:r>
        <w:rPr>
          <w:rFonts w:asciiTheme="minorHAnsi" w:hAnsiTheme="minorHAnsi" w:cstheme="minorHAnsi"/>
          <w:sz w:val="22"/>
          <w:szCs w:val="22"/>
          <w:highlight w:val="yellow"/>
          <w:lang w:val="en-US"/>
        </w:rPr>
        <w:t>{city}</w:t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{from_date} р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1CB9E864" w14:textId="77777777" w:rsidR="005265BA" w:rsidRDefault="005265BA">
      <w:pPr>
        <w:ind w:firstLine="708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23150D63" w14:textId="77777777" w:rsidR="005265BA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{party_one}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{for_osbb_zhbk}, що надалі іменується «Сторона 1», в особі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{genitive_person_position}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{genitive_name}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 w14:paraId="79AF4642" w14:textId="77777777" w:rsidR="005265BA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ТОВ «ІНТРА.КОМ»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asciiTheme="minorHAnsi" w:hAnsiTheme="minorHAnsi" w:cs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asciiTheme="minorHAnsi" w:hAnsiTheme="minorHAnsi" w:cs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 w14:paraId="54275420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Предмет договору</w:t>
      </w:r>
    </w:p>
    <w:p w14:paraId="03D33D1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asciiTheme="minorHAnsi" w:hAnsiTheme="minorHAnsi" w:cstheme="minorHAnsi"/>
          <w:szCs w:val="22"/>
          <w:lang w:val="uk-UA"/>
        </w:rPr>
        <w:t>доступ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),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 w14:paraId="59DBAA05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 w14:paraId="5B1655A9" w14:textId="77777777" w:rsidR="005265BA" w:rsidRDefault="00000000">
      <w:pPr>
        <w:pStyle w:val="ae"/>
        <w:numPr>
          <w:ilvl w:val="1"/>
          <w:numId w:val="1"/>
        </w:numPr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який знаходиться за адресою:</w:t>
      </w:r>
    </w:p>
    <w:p w14:paraId="02E1180E" w14:textId="77777777" w:rsidR="005265BA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- </w:t>
      </w:r>
      <w:r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.</w:t>
      </w:r>
    </w:p>
    <w:p w14:paraId="10647488" w14:textId="77777777" w:rsidR="005265BA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asciiTheme="minorHAnsi" w:hAnsiTheme="minorHAnsi" w:cs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 w14:paraId="78D735A9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Вартість Доступу та порядок розрахунків</w:t>
      </w:r>
    </w:p>
    <w:p w14:paraId="73328456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</w:r>
      <w:r>
        <w:rPr>
          <w:rFonts w:asciiTheme="minorHAnsi" w:hAnsiTheme="minorHAnsi" w:cstheme="minorHAnsi"/>
          <w:sz w:val="22"/>
          <w:szCs w:val="22"/>
          <w:lang w:val="uk-UA"/>
        </w:rPr>
        <w:br/>
      </w:r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{price} грн., {pennies} коп. ({price_text})</w:t>
      </w:r>
      <w:r>
        <w:rPr>
          <w:rFonts w:asciiTheme="minorHAnsi" w:hAnsiTheme="minorHAnsi" w:cstheme="minorHAnsi"/>
          <w:sz w:val="22"/>
          <w:szCs w:val="22"/>
          <w:lang w:val="uk-UA"/>
        </w:rPr>
        <w:t>, за місяць користування.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>{including_electricity_cost}</w:t>
      </w:r>
    </w:p>
    <w:p w14:paraId="740BBF77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asciiTheme="minorHAnsi" w:hAnsiTheme="minorHAnsi" w:cs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 w14:paraId="01BD2B8D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 w14:paraId="513C6250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Загальна сума Договору орієнтовно складає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{total_price} грн., {total_pennies} коп. ({total_price_text})</w:t>
      </w:r>
      <w:r>
        <w:rPr>
          <w:rFonts w:asciiTheme="minorHAnsi" w:hAnsiTheme="minorHAnsi" w:cs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 w14:paraId="149489B5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 w14:paraId="2173ABC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 w14:paraId="6D921F5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 w14:paraId="19C997A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 w14:paraId="65CC11D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 w14:paraId="60D4A6EA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 w14:paraId="591441FD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Рахунок на оплату доступу.</w:t>
      </w:r>
    </w:p>
    <w:p w14:paraId="79345EB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 w14:paraId="6922DAE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Договору.</w:t>
      </w:r>
    </w:p>
    <w:p w14:paraId="793518A6" w14:textId="77777777" w:rsidR="005265BA" w:rsidRDefault="00000000">
      <w:pPr>
        <w:pStyle w:val="ae"/>
        <w:ind w:left="792" w:firstLine="0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04FF89C0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lastRenderedPageBreak/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 w14:paraId="5A543E86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 w14:paraId="6CEF8839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Права та обов’язки сторін</w:t>
      </w:r>
    </w:p>
    <w:p w14:paraId="3C49E1FA" w14:textId="77777777" w:rsidR="005265BA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Сторона 1 має право: </w:t>
      </w:r>
    </w:p>
    <w:p w14:paraId="796F039E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 w14:paraId="32EAAF66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 w14:paraId="70579E37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 w14:paraId="6C5D8CBA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 w14:paraId="5BECB960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 w14:paraId="239070D1" w14:textId="77777777" w:rsidR="005265BA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1 зобов’язана:</w:t>
      </w:r>
    </w:p>
    <w:p w14:paraId="7744CCB3" w14:textId="77777777" w:rsidR="005265BA" w:rsidRDefault="00000000">
      <w:pPr>
        <w:pStyle w:val="ae"/>
        <w:numPr>
          <w:ilvl w:val="2"/>
          <w:numId w:val="1"/>
        </w:numPr>
        <w:jc w:val="left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 w14:paraId="256DF9DF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 w14:paraId="0717A9D2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3"/>
      <w:bookmarkStart w:id="5" w:name="n134"/>
      <w:bookmarkStart w:id="6" w:name="n135"/>
      <w:bookmarkEnd w:id="4"/>
      <w:bookmarkEnd w:id="5"/>
      <w:bookmarkEnd w:id="6"/>
    </w:p>
    <w:p w14:paraId="31DA8D8B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 w14:paraId="2874E670" w14:textId="77777777" w:rsidR="005265BA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має право:</w:t>
      </w:r>
    </w:p>
    <w:p w14:paraId="27B92178" w14:textId="77777777" w:rsidR="005265BA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 w14:paraId="0445B6B7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bookmarkStart w:id="8" w:name="n142"/>
      <w:bookmarkEnd w:id="8"/>
      <w:r>
        <w:rPr>
          <w:rFonts w:asciiTheme="minorHAnsi" w:hAnsiTheme="minorHAnsi" w:cs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 w14:paraId="017F2DDA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 w14:paraId="070EAD7C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;</w:t>
      </w:r>
      <w:bookmarkStart w:id="11" w:name="n145"/>
      <w:bookmarkEnd w:id="11"/>
    </w:p>
    <w:p w14:paraId="592224BF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0DE8894C" w14:textId="77777777" w:rsidR="005265BA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отримання інформації про:</w:t>
      </w:r>
    </w:p>
    <w:p w14:paraId="2CE7D292" w14:textId="77777777" w:rsidR="005265BA" w:rsidRDefault="00000000">
      <w:pPr>
        <w:pStyle w:val="ae"/>
        <w:numPr>
          <w:ilvl w:val="1"/>
          <w:numId w:val="2"/>
        </w:numPr>
        <w:rPr>
          <w:rStyle w:val="FontStyle13"/>
          <w:rFonts w:asciiTheme="minorHAnsi" w:hAnsiTheme="minorHAnsi" w:cstheme="minorHAnsi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комунікацій;</w:t>
      </w:r>
    </w:p>
    <w:p w14:paraId="5485FA16" w14:textId="77777777" w:rsidR="005265BA" w:rsidRDefault="00000000">
      <w:pPr>
        <w:pStyle w:val="ae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 w14:paraId="32D8100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 w14:paraId="25EBEE48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згідно рекомендацій Сторони 1.</w:t>
      </w:r>
    </w:p>
    <w:p w14:paraId="6720FECB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 w14:paraId="77DBAC40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 w14:paraId="416C12C7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 w14:paraId="6A193C20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 w14:paraId="65247DAD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Відповідальність сторін</w:t>
      </w:r>
    </w:p>
    <w:p w14:paraId="43F63ED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 w14:paraId="58D4EA7C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 w14:paraId="7B347BF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 w14:paraId="2784F300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 w14:paraId="326AFE1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пристроїв, несе Сторона 2.</w:t>
      </w:r>
    </w:p>
    <w:p w14:paraId="4DA1E5C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 w14:paraId="56F9236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мереж третіми особами.</w:t>
      </w:r>
    </w:p>
    <w:p w14:paraId="2ED079B8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 w14:paraId="0EDA4404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 w14:paraId="666FFB75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 w14:paraId="710EA592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Особливі умови</w:t>
      </w:r>
    </w:p>
    <w:p w14:paraId="59F2CBB9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 w14:paraId="527E5172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 w14:paraId="53076911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E56852B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 w14:paraId="383FB437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 w14:paraId="7EF1638A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Порядок вирішення спорів</w:t>
      </w:r>
    </w:p>
    <w:p w14:paraId="0D84A2DE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 w14:paraId="3468CA55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 w14:paraId="3326F4BF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 w14:paraId="7888235E" w14:textId="77777777" w:rsidR="005265BA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asciiTheme="minorHAnsi" w:hAnsiTheme="minorHAnsi" w:cstheme="minorHAnsi"/>
          <w:b/>
          <w:sz w:val="22"/>
          <w:szCs w:val="22"/>
          <w:highlight w:val="yellow"/>
          <w:u w:val="single"/>
          <w:lang w:val="uk-UA"/>
        </w:rPr>
        <w:t>01 січня 2024 року.</w:t>
      </w:r>
    </w:p>
    <w:p w14:paraId="19C1C124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 w14:paraId="391B3C7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Дія Договору припиняється:</w:t>
      </w:r>
    </w:p>
    <w:p w14:paraId="64EACE5C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 згодою Сторін;</w:t>
      </w:r>
    </w:p>
    <w:p w14:paraId="1EFB7D4F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зв’язку із закінченням строку дії Договору;</w:t>
      </w:r>
    </w:p>
    <w:p w14:paraId="31030A08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 w14:paraId="5CA48F93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наявності відповідного судового рішення.</w:t>
      </w:r>
    </w:p>
    <w:p w14:paraId="3024DCDC" w14:textId="77777777" w:rsidR="005265BA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.</w:t>
      </w:r>
    </w:p>
    <w:p w14:paraId="1139B15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 w14:paraId="6D5488F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 w14:paraId="5F17D821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 w14:paraId="30CB46D3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 w14:paraId="0168E885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</w:t>
      </w: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>перегляд його умов з обов’язковим наданням аргументів прийнятого рішення, відповідно до чинного законодавства.</w:t>
      </w:r>
    </w:p>
    <w:p w14:paraId="30ACDDF4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Форс – мажорні обставини</w:t>
      </w:r>
    </w:p>
    <w:p w14:paraId="72CBB6D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 w14:paraId="0C32AD0A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 w14:paraId="0F2520CB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Застереження про конфіденційність</w:t>
      </w:r>
    </w:p>
    <w:p w14:paraId="1E67BC27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 w14:paraId="0CA9E4AF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 w14:paraId="6CB6D01C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Інші умови</w:t>
      </w:r>
    </w:p>
    <w:p w14:paraId="3C5AA767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 w14:paraId="7CD4DD2D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 w14:paraId="0D36017C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 w14:paraId="6BE3A884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 w14:paraId="17C4D22E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Додатки до договору</w:t>
      </w:r>
    </w:p>
    <w:p w14:paraId="74BFFCDC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цього Договору додаються:</w:t>
      </w:r>
    </w:p>
    <w:p w14:paraId="04546F13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Додаток № 1</w:t>
      </w:r>
    </w:p>
    <w:p w14:paraId="3635D5CA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 w14:paraId="4A576E77" w14:textId="77777777" w:rsidR="005265BA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 w14:paraId="17359B08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 w14:paraId="7E894689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 представники сторін</w:t>
      </w:r>
    </w:p>
    <w:p w14:paraId="736404A8" w14:textId="77777777" w:rsidR="005265BA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 w14:paraId="5F1389DB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Від Сторони 1 -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{person_party_one}, т. {person_party_one_phonenumber}.</w:t>
      </w:r>
    </w:p>
    <w:p w14:paraId="0B9C74E6" w14:textId="77777777" w:rsidR="005265BA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 w14:paraId="0C3D42F8" w14:textId="77777777" w:rsidR="005265BA" w:rsidRDefault="005265BA">
      <w:pPr>
        <w:rPr>
          <w:rFonts w:asciiTheme="minorHAnsi" w:hAnsiTheme="minorHAnsi" w:cstheme="minorHAnsi"/>
          <w:sz w:val="22"/>
          <w:szCs w:val="22"/>
          <w:lang w:val="uk-UA"/>
        </w:rPr>
      </w:pPr>
    </w:p>
    <w:p w14:paraId="253EEC67" w14:textId="77777777" w:rsidR="005265BA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Реквізити та підписи сторін</w:t>
      </w:r>
    </w:p>
    <w:p w14:paraId="79FFE9C1" w14:textId="77777777" w:rsidR="005265BA" w:rsidRDefault="005265BA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5"/>
        <w:gridCol w:w="5207"/>
      </w:tblGrid>
      <w:tr w:rsidR="005265BA" w14:paraId="6F4ACB58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7961C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699E5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5265BA" w14:paraId="01476A40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7D10D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BB0B8" w14:textId="77777777" w:rsidR="005265BA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5265BA" w14:paraId="361982FA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14:paraId="2BC3BFD7" w14:textId="77777777" w:rsidR="005265BA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0FA3637E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0A2C8339" w14:textId="4199F0F4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юридична адреса: 49033, Дніпропетровська область, м. Дніпро, </w:t>
            </w:r>
            <w:r w:rsidR="00A72F6C" w:rsidRPr="00A72F6C">
              <w:rPr>
                <w:rFonts w:asciiTheme="minorHAnsi" w:hAnsiTheme="minorHAnsi" w:cstheme="minorHAnsi"/>
                <w:b w:val="0"/>
              </w:rPr>
              <w:t>Крутогірний узвіз, будинок 1</w:t>
            </w:r>
          </w:p>
          <w:p w14:paraId="68B2E481" w14:textId="77777777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31F5134D" w14:textId="77777777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21F23875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646C9EEB" w14:textId="77777777" w:rsidR="005265BA" w:rsidRDefault="005265BA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5265BA" w14:paraId="191DEF7E" w14:textId="77777777">
        <w:trPr>
          <w:trHeight w:val="147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26FFD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EF51B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5265BA" w14:paraId="17F364C6" w14:textId="77777777">
        <w:trPr>
          <w:trHeight w:val="1130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970B8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6024F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5265BA" w14:paraId="42F400AF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DABC3" w14:textId="77777777" w:rsidR="005265BA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33BA5" w14:textId="77777777" w:rsidR="005265BA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25CB07F3" w14:textId="77777777" w:rsidR="005265BA" w:rsidRDefault="00000000">
      <w:p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br w:type="page"/>
      </w:r>
    </w:p>
    <w:p w14:paraId="78FCCEF7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lastRenderedPageBreak/>
        <w:t>Додаток № 1</w:t>
      </w:r>
    </w:p>
    <w:p w14:paraId="159CC3D5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до Договору </w:t>
      </w: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№ {contract_number}</w:t>
      </w:r>
    </w:p>
    <w:p w14:paraId="3A117DA6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від </w:t>
      </w: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>.</w:t>
      </w:r>
    </w:p>
    <w:p w14:paraId="4C0E16C8" w14:textId="77777777" w:rsidR="005265BA" w:rsidRDefault="005265BA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38CC973" w14:textId="77777777" w:rsidR="005265BA" w:rsidRDefault="00000000">
      <w:pPr>
        <w:rPr>
          <w:rFonts w:asciiTheme="minorHAnsi" w:hAnsiTheme="minorHAnsi" w:cstheme="minorHAnsi"/>
          <w:bCs/>
          <w:sz w:val="22"/>
          <w:szCs w:val="22"/>
          <w:lang w:val="uk-UA"/>
        </w:rPr>
      </w:pP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{from_date} р.</w:t>
      </w:r>
    </w:p>
    <w:p w14:paraId="5B1935F7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713821DD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11781306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 w14:paraId="467E8AD8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22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5115"/>
        <w:gridCol w:w="1115"/>
        <w:gridCol w:w="1538"/>
        <w:gridCol w:w="1383"/>
        <w:gridCol w:w="647"/>
      </w:tblGrid>
      <w:tr w:rsidR="005265BA" w14:paraId="05C14594" w14:textId="77777777">
        <w:trPr>
          <w:trHeight w:val="950"/>
          <w:jc w:val="center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16D1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3D9E8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B9A89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 w14:paraId="41D439F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 w:rsidR="005265BA" w14:paraId="6442DA9F" w14:textId="77777777">
        <w:trPr>
          <w:trHeight w:val="545"/>
          <w:jc w:val="center"/>
        </w:trPr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E7C0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5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984D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9CD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8A6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3DA7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99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дах</w:t>
            </w:r>
          </w:p>
        </w:tc>
      </w:tr>
      <w:tr w:rsidR="005265BA" w14:paraId="02E024F3" w14:textId="77777777">
        <w:trPr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E704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7BD1" w14:textId="77777777" w:rsidR="005265BA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C20A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CD8E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84D9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3E8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ні</w:t>
            </w:r>
          </w:p>
        </w:tc>
      </w:tr>
    </w:tbl>
    <w:p w14:paraId="6BF62D54" w14:textId="77777777" w:rsidR="005265BA" w:rsidRDefault="005265BA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E35F26B" w14:textId="77777777" w:rsidR="005265BA" w:rsidRDefault="005265BA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6A1C9DD" w14:textId="77777777" w:rsidR="005265BA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 w14:paraId="17C9F8B5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u w:val="single"/>
          <w:lang w:val="uk-UA"/>
        </w:rPr>
      </w:pPr>
    </w:p>
    <w:p w14:paraId="3A56EDEE" w14:textId="77777777" w:rsidR="005265BA" w:rsidRDefault="00000000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01.01.2024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становить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7100,00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грн.</w:t>
      </w:r>
    </w:p>
    <w:p w14:paraId="33F28373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30" w:type="dxa"/>
        <w:jc w:val="center"/>
        <w:tblLayout w:type="fixed"/>
        <w:tblLook w:val="04A0" w:firstRow="1" w:lastRow="0" w:firstColumn="1" w:lastColumn="0" w:noHBand="0" w:noVBand="1"/>
      </w:tblPr>
      <w:tblGrid>
        <w:gridCol w:w="542"/>
        <w:gridCol w:w="3594"/>
        <w:gridCol w:w="705"/>
        <w:gridCol w:w="709"/>
        <w:gridCol w:w="713"/>
        <w:gridCol w:w="851"/>
        <w:gridCol w:w="708"/>
        <w:gridCol w:w="799"/>
        <w:gridCol w:w="1809"/>
      </w:tblGrid>
      <w:tr w:rsidR="005265BA" w14:paraId="028CD0F9" w14:textId="77777777">
        <w:trPr>
          <w:trHeight w:val="1076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9B142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2330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56D6027" w14:textId="77777777" w:rsidR="005265BA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00E7755" w14:textId="77777777" w:rsidR="005265BA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604D671" w14:textId="77777777" w:rsidR="005265BA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695F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Встановлений відсоток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%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(залежно від кількості квартир Об’єкту)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1D74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(грн./місяць)</w:t>
            </w:r>
          </w:p>
        </w:tc>
      </w:tr>
      <w:tr w:rsidR="005265BA" w14:paraId="38EC3A09" w14:textId="77777777">
        <w:trPr>
          <w:trHeight w:val="384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A52A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2BC2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075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3E13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2304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0083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76BC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EC83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71ACE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{price},{pennies}</w:t>
            </w:r>
          </w:p>
        </w:tc>
      </w:tr>
      <w:tr w:rsidR="005265BA" w14:paraId="47D9490D" w14:textId="77777777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B4602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934A" w14:textId="77777777" w:rsidR="005265BA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4728B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3794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016FC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EA2CE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889D6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97C8" w14:textId="77777777" w:rsidR="005265BA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7A09C" w14:textId="77777777" w:rsidR="005265BA" w:rsidRDefault="005265B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</w:p>
        </w:tc>
      </w:tr>
    </w:tbl>
    <w:p w14:paraId="75D46364" w14:textId="77777777" w:rsidR="005265BA" w:rsidRDefault="005265BA">
      <w:pPr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  <w:lang w:val="uk-UA"/>
        </w:rPr>
      </w:pPr>
    </w:p>
    <w:p w14:paraId="6FF5F434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49A658EA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0DADE3C0" w14:textId="77777777" w:rsidR="005265BA" w:rsidRDefault="005265BA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5"/>
        <w:gridCol w:w="5207"/>
      </w:tblGrid>
      <w:tr w:rsidR="005265BA" w14:paraId="403AF446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EEF3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D4F1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5265BA" w14:paraId="55D4814A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9E94A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776C6" w14:textId="77777777" w:rsidR="005265BA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5265BA" w14:paraId="298EB7DE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14:paraId="5470DB48" w14:textId="77777777" w:rsidR="005265BA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08994C79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 w14:paraId="7C178656" w14:textId="6E9273C7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юридична адреса: 49033, Дніпропетровська область, м. Дніпро, </w:t>
            </w:r>
            <w:r w:rsidR="00A72F6C" w:rsidRPr="00A72F6C">
              <w:rPr>
                <w:rFonts w:asciiTheme="minorHAnsi" w:hAnsiTheme="minorHAnsi" w:cstheme="minorHAnsi"/>
                <w:b w:val="0"/>
              </w:rPr>
              <w:t>Крутогірний узвіз, будинок 1</w:t>
            </w:r>
          </w:p>
          <w:p w14:paraId="2D897CEA" w14:textId="77777777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0E89F799" w14:textId="77777777" w:rsidR="005265BA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5DEC7336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530CB529" w14:textId="77777777" w:rsidR="005265BA" w:rsidRDefault="005265BA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5265BA" w14:paraId="2968F4FC" w14:textId="77777777">
        <w:trPr>
          <w:trHeight w:val="147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08E8C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74F6" w14:textId="77777777" w:rsidR="005265BA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5265BA" w14:paraId="27B5B164" w14:textId="77777777">
        <w:trPr>
          <w:trHeight w:val="1130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B2570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814E1" w14:textId="77777777" w:rsidR="005265BA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5265BA" w14:paraId="6B96B58E" w14:textId="77777777"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2FEE8" w14:textId="77777777" w:rsidR="005265BA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9B8E2" w14:textId="77777777" w:rsidR="005265BA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0FBFEFC4" w14:textId="77777777" w:rsidR="005265BA" w:rsidRDefault="005265BA">
      <w:pPr>
        <w:tabs>
          <w:tab w:val="left" w:pos="4441"/>
          <w:tab w:val="center" w:pos="7426"/>
        </w:tabs>
        <w:rPr>
          <w:rFonts w:asciiTheme="minorHAnsi" w:hAnsiTheme="minorHAnsi" w:cstheme="minorHAnsi"/>
          <w:b/>
          <w:sz w:val="22"/>
          <w:szCs w:val="22"/>
          <w:lang w:val="uk-UA"/>
        </w:rPr>
      </w:pPr>
    </w:p>
    <w:sectPr w:rsidR="005265BA">
      <w:pgSz w:w="11906" w:h="16838"/>
      <w:pgMar w:top="567" w:right="566" w:bottom="426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;Tahoma;Geneva;hevet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451C"/>
    <w:multiLevelType w:val="multilevel"/>
    <w:tmpl w:val="13C81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023B4E"/>
    <w:multiLevelType w:val="multilevel"/>
    <w:tmpl w:val="349CA1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0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0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63296E9E"/>
    <w:multiLevelType w:val="multilevel"/>
    <w:tmpl w:val="067ADCF4"/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</w:lvl>
  </w:abstractNum>
  <w:num w:numId="1" w16cid:durableId="1231499030">
    <w:abstractNumId w:val="1"/>
  </w:num>
  <w:num w:numId="2" w16cid:durableId="33696170">
    <w:abstractNumId w:val="2"/>
  </w:num>
  <w:num w:numId="3" w16cid:durableId="135110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5BA"/>
    <w:rsid w:val="005265BA"/>
    <w:rsid w:val="006D21B7"/>
    <w:rsid w:val="00A7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1493"/>
  <w15:docId w15:val="{C4CCF0AC-5C97-4A08-A6CF-56DD73FE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612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B14E3"/>
    <w:pPr>
      <w:keepNext/>
      <w:tabs>
        <w:tab w:val="left" w:pos="7167"/>
      </w:tabs>
      <w:outlineLvl w:val="0"/>
    </w:pPr>
    <w:rPr>
      <w:b/>
      <w:sz w:val="22"/>
      <w:szCs w:val="22"/>
      <w:lang w:val="uk-UA"/>
    </w:rPr>
  </w:style>
  <w:style w:type="paragraph" w:styleId="2">
    <w:name w:val="heading 2"/>
    <w:basedOn w:val="a"/>
    <w:next w:val="a"/>
    <w:link w:val="20"/>
    <w:qFormat/>
    <w:rsid w:val="00AC148E"/>
    <w:pPr>
      <w:keepNext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63C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customStyle="1" w:styleId="a3">
    <w:name w:val="Основний текст Знак"/>
    <w:link w:val="a4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customStyle="1" w:styleId="FontStyle13">
    <w:name w:val="Font Style13"/>
    <w:qFormat/>
    <w:rsid w:val="00AC148E"/>
    <w:rPr>
      <w:rFonts w:ascii="Times New Roman" w:hAnsi="Times New Roman"/>
      <w:sz w:val="22"/>
    </w:rPr>
  </w:style>
  <w:style w:type="character" w:customStyle="1" w:styleId="30">
    <w:name w:val="Заголовок 3 Знак"/>
    <w:link w:val="3"/>
    <w:semiHidden/>
    <w:qFormat/>
    <w:rsid w:val="00463C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unhideWhenUsed/>
    <w:qFormat/>
    <w:rsid w:val="00B5572F"/>
    <w:rPr>
      <w:color w:val="0000FF"/>
      <w:u w:val="single"/>
    </w:rPr>
  </w:style>
  <w:style w:type="character" w:customStyle="1" w:styleId="a5">
    <w:name w:val="Текст у виносці Знак"/>
    <w:link w:val="a6"/>
    <w:qFormat/>
    <w:rsid w:val="00F76099"/>
    <w:rPr>
      <w:rFonts w:ascii="Segoe UI" w:hAnsi="Segoe UI" w:cs="Segoe UI"/>
      <w:sz w:val="18"/>
      <w:szCs w:val="18"/>
    </w:rPr>
  </w:style>
  <w:style w:type="character" w:customStyle="1" w:styleId="a7">
    <w:name w:val="Основний текст з відступом Знак"/>
    <w:basedOn w:val="a0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customStyle="1" w:styleId="10">
    <w:name w:val="Заголовок 1 Знак"/>
    <w:basedOn w:val="a0"/>
    <w:link w:val="1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rsid w:val="00AC148E"/>
    <w:pPr>
      <w:spacing w:after="120"/>
    </w:pPr>
    <w:rPr>
      <w:szCs w:val="20"/>
    </w:rPr>
  </w:style>
  <w:style w:type="paragraph" w:styleId="a9">
    <w:name w:val="List"/>
    <w:basedOn w:val="a4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ab">
    <w:name w:val="Покажчик"/>
    <w:basedOn w:val="a"/>
    <w:qFormat/>
    <w:pPr>
      <w:suppressLineNumbers/>
    </w:pPr>
    <w:rPr>
      <w:rFonts w:cs="Noto Sans Devanagari"/>
    </w:rPr>
  </w:style>
  <w:style w:type="paragraph" w:styleId="ac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11">
    <w:name w:val="Абзац списка1"/>
    <w:basedOn w:val="a"/>
    <w:qFormat/>
    <w:rsid w:val="00AC148E"/>
    <w:pPr>
      <w:ind w:left="720"/>
      <w:contextualSpacing/>
    </w:pPr>
  </w:style>
  <w:style w:type="paragraph" w:styleId="ad">
    <w:name w:val="Normal (Web)"/>
    <w:basedOn w:val="a"/>
    <w:uiPriority w:val="99"/>
    <w:qFormat/>
    <w:rsid w:val="00AC148E"/>
    <w:pPr>
      <w:spacing w:beforeAutospacing="1" w:afterAutospacing="1"/>
    </w:pPr>
  </w:style>
  <w:style w:type="paragraph" w:customStyle="1" w:styleId="12">
    <w:name w:val="Обычный1"/>
    <w:uiPriority w:val="99"/>
    <w:qFormat/>
    <w:rsid w:val="00AC148E"/>
    <w:pPr>
      <w:widowControl w:val="0"/>
    </w:pPr>
    <w:rPr>
      <w:rFonts w:ascii="Times New Roman" w:hAnsi="Times New Roman"/>
      <w:lang w:val="uk-UA"/>
    </w:rPr>
  </w:style>
  <w:style w:type="paragraph" w:customStyle="1" w:styleId="21">
    <w:name w:val="Без интервала2"/>
    <w:qFormat/>
    <w:rsid w:val="00AC148E"/>
    <w:pPr>
      <w:widowControl w:val="0"/>
    </w:pPr>
    <w:rPr>
      <w:rFonts w:ascii="Times New Roman" w:hAnsi="Times New Roman"/>
      <w:lang w:val="uk-UA" w:eastAsia="uk-UA"/>
    </w:rPr>
  </w:style>
  <w:style w:type="paragraph" w:styleId="ae">
    <w:name w:val="List Paragraph"/>
    <w:basedOn w:val="a"/>
    <w:uiPriority w:val="34"/>
    <w:qFormat/>
    <w:rsid w:val="0034706C"/>
    <w:pPr>
      <w:spacing w:before="120" w:after="120"/>
      <w:ind w:left="720" w:right="142" w:firstLine="340"/>
      <w:contextualSpacing/>
      <w:jc w:val="both"/>
    </w:pPr>
    <w:rPr>
      <w:rFonts w:eastAsia="Times New Roman"/>
    </w:rPr>
  </w:style>
  <w:style w:type="paragraph" w:customStyle="1" w:styleId="tj">
    <w:name w:val="tj"/>
    <w:basedOn w:val="a"/>
    <w:qFormat/>
    <w:rsid w:val="00687F07"/>
    <w:pPr>
      <w:spacing w:beforeAutospacing="1" w:afterAutospacing="1"/>
    </w:pPr>
    <w:rPr>
      <w:rFonts w:eastAsia="Times New Roman"/>
    </w:rPr>
  </w:style>
  <w:style w:type="paragraph" w:styleId="a6">
    <w:name w:val="Balloon Text"/>
    <w:basedOn w:val="a"/>
    <w:link w:val="a5"/>
    <w:qFormat/>
    <w:rsid w:val="00F76099"/>
    <w:rPr>
      <w:rFonts w:ascii="Segoe UI" w:hAnsi="Segoe UI"/>
      <w:sz w:val="18"/>
      <w:szCs w:val="18"/>
    </w:rPr>
  </w:style>
  <w:style w:type="paragraph" w:styleId="af">
    <w:name w:val="No Spacing"/>
    <w:uiPriority w:val="1"/>
    <w:qFormat/>
    <w:rsid w:val="000F044F"/>
    <w:rPr>
      <w:rFonts w:eastAsia="SimSun"/>
      <w:sz w:val="22"/>
      <w:szCs w:val="22"/>
      <w:lang w:eastAsia="zh-CN"/>
    </w:rPr>
  </w:style>
  <w:style w:type="paragraph" w:customStyle="1" w:styleId="BodyTextIndented">
    <w:name w:val="Body Text;Indented"/>
    <w:basedOn w:val="a"/>
    <w:link w:val="a7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customStyle="1" w:styleId="af0">
    <w:name w:val="Без маркерів"/>
    <w:uiPriority w:val="99"/>
    <w:semiHidden/>
    <w:unhideWhenUsed/>
    <w:qFormat/>
  </w:style>
  <w:style w:type="table" w:styleId="af1">
    <w:name w:val="Table Grid"/>
    <w:basedOn w:val="a1"/>
    <w:rsid w:val="00C7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9627</Words>
  <Characters>5488</Characters>
  <Application>Microsoft Office Word</Application>
  <DocSecurity>0</DocSecurity>
  <Lines>45</Lines>
  <Paragraphs>30</Paragraphs>
  <ScaleCrop>false</ScaleCrop>
  <Company>Hewlett-Packard Company</Company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Типовий договір</dc:title>
  <dc:subject/>
  <dc:creator>tetyana.tarasyuk</dc:creator>
  <dc:description/>
  <cp:lastModifiedBy>Serhii Bondarenko</cp:lastModifiedBy>
  <cp:revision>81</cp:revision>
  <cp:lastPrinted>2018-04-24T08:02:00Z</cp:lastPrinted>
  <dcterms:created xsi:type="dcterms:W3CDTF">2023-12-27T05:55:00Z</dcterms:created>
  <dcterms:modified xsi:type="dcterms:W3CDTF">2025-08-22T11:11:00Z</dcterms:modified>
  <dc:language>uk-UA</dc:language>
</cp:coreProperties>
</file>