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jpeg" ContentType="image/jpe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Projet"/>
        <w:jc w:val="both"/>
        <w:rPr>
          <w:rFonts w:ascii="Arial Bold;Arial" w:hAnsi="Arial Bold;Arial" w:cs="Arial Bold;Arial"/>
          <w:lang w:val="fr-CH"/>
        </w:rPr>
      </w:pPr>
      <w:bookmarkStart w:id="0" w:name="top"/>
      <w:bookmarkStart w:id="1" w:name="top"/>
      <w:bookmarkEnd w:id="1"/>
      <w:r>
        <w:rPr>
          <w:rFonts w:cs="Arial Bold;Arial" w:ascii="Arial Bold;Arial" w:hAnsi="Arial Bold;Arial"/>
          <w:lang w:val="fr-CH"/>
        </w:rPr>
        <w:drawing>
          <wp:anchor behindDoc="0" distT="0" distB="0" distL="0" distR="0" simplePos="0" locked="0" layoutInCell="1" allowOverlap="1" relativeHeight="2">
            <wp:simplePos x="0" y="0"/>
            <wp:positionH relativeFrom="column">
              <wp:align>center</wp:align>
            </wp:positionH>
            <wp:positionV relativeFrom="paragraph">
              <wp:posOffset>13970</wp:posOffset>
            </wp:positionV>
            <wp:extent cx="5942965" cy="8223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942965" cy="822325"/>
                    </a:xfrm>
                    <a:prstGeom prst="rect">
                      <a:avLst/>
                    </a:prstGeom>
                  </pic:spPr>
                </pic:pic>
              </a:graphicData>
            </a:graphic>
          </wp:anchor>
        </w:drawing>
      </w:r>
    </w:p>
    <w:p>
      <w:pPr>
        <w:pStyle w:val="TitreProjet"/>
        <w:bidi w:val="0"/>
        <w:spacing w:before="340" w:after="170"/>
        <w:rPr>
          <w:i/>
          <w:i/>
          <w:iCs/>
          <w:sz w:val="32"/>
          <w:szCs w:val="32"/>
          <w:lang w:val="fr-CH"/>
        </w:rPr>
      </w:pPr>
      <w:r>
        <w:rPr>
          <w:i/>
          <w:iCs/>
          <w:sz w:val="32"/>
          <w:szCs w:val="32"/>
          <w:lang w:val="fr-CH"/>
        </w:rPr>
        <w:t>Filière Informatique</w:t>
      </w:r>
    </w:p>
    <w:p>
      <w:pPr>
        <w:pStyle w:val="TitreProjet"/>
        <w:bidi w:val="0"/>
        <w:spacing w:before="340" w:after="340"/>
        <w:rPr>
          <w:rFonts w:ascii="Arial Bold;Arial" w:hAnsi="Arial Bold;Arial" w:cs="Arial Bold;Arial"/>
          <w:sz w:val="32"/>
          <w:szCs w:val="32"/>
          <w:lang w:val="fr-CH"/>
        </w:rPr>
      </w:pPr>
      <w:r>
        <w:rPr>
          <w:rFonts w:cs="Arial Bold;Arial" w:ascii="Arial Bold;Arial" w:hAnsi="Arial Bold;Arial"/>
          <w:sz w:val="32"/>
          <w:szCs w:val="32"/>
          <w:lang w:val="fr-CH"/>
        </w:rPr>
      </w:r>
    </w:p>
    <w:p>
      <w:pPr>
        <w:pStyle w:val="TitreProjet"/>
        <w:bidi w:val="0"/>
        <w:spacing w:before="340" w:after="340"/>
        <w:rPr>
          <w:sz w:val="32"/>
          <w:szCs w:val="32"/>
          <w:lang w:val="fr-CH"/>
        </w:rPr>
      </w:pPr>
      <w:r>
        <w:rPr>
          <w:sz w:val="32"/>
          <w:szCs w:val="32"/>
          <w:lang w:val="fr-CH"/>
        </w:rPr>
        <w:t>Projet de semestre d’automne</w:t>
      </w:r>
    </w:p>
    <w:p>
      <w:pPr>
        <w:pStyle w:val="TitreProjet"/>
        <w:bidi w:val="0"/>
        <w:spacing w:before="340" w:after="340"/>
        <w:rPr>
          <w:sz w:val="32"/>
          <w:szCs w:val="32"/>
          <w:lang w:val="fr-CH"/>
        </w:rPr>
      </w:pPr>
      <w:r>
        <w:rPr>
          <w:sz w:val="32"/>
          <w:szCs w:val="32"/>
          <w:lang w:val="fr-CH"/>
        </w:rPr>
        <w:t>201</w:t>
      </w:r>
      <w:r>
        <w:rPr>
          <w:sz w:val="32"/>
          <w:szCs w:val="32"/>
          <w:lang w:val="fr-CH"/>
        </w:rPr>
        <w:t xml:space="preserve">7 - </w:t>
      </w:r>
      <w:r>
        <w:rPr>
          <w:sz w:val="32"/>
          <w:szCs w:val="32"/>
          <w:lang w:val="fr-CH"/>
        </w:rPr>
        <w:t>201</w:t>
      </w:r>
      <w:r>
        <w:rPr>
          <w:sz w:val="32"/>
          <w:szCs w:val="32"/>
          <w:lang w:val="fr-CH"/>
        </w:rPr>
        <w:t>8</w:t>
      </w:r>
    </w:p>
    <w:p>
      <w:pPr>
        <w:pStyle w:val="TitreProjet2"/>
        <w:rPr>
          <w:rFonts w:ascii="Arial Bold;Arial" w:hAnsi="Arial Bold;Arial" w:cs="Arial Bold;Arial"/>
          <w:sz w:val="72"/>
          <w:lang w:val="fr-CH"/>
        </w:rPr>
      </w:pPr>
      <w:r>
        <w:rPr>
          <w:rFonts w:cs="Arial Bold;Arial" w:ascii="Arial Bold;Arial" w:hAnsi="Arial Bold;Arial"/>
          <w:sz w:val="72"/>
          <w:lang w:val="fr-CH"/>
        </w:rPr>
      </w:r>
    </w:p>
    <w:p>
      <w:pPr>
        <w:pStyle w:val="HorizontalLine"/>
        <w:rPr>
          <w:lang w:val="fr-CH"/>
        </w:rPr>
      </w:pPr>
      <w:r>
        <w:rPr>
          <w:lang w:val="fr-CH"/>
        </w:rPr>
      </w:r>
    </w:p>
    <w:p>
      <w:pPr>
        <w:pStyle w:val="TitreProjet2"/>
        <w:bidi w:val="0"/>
        <w:spacing w:before="340" w:after="0"/>
        <w:rPr>
          <w:rFonts w:ascii="TeX Gyre Pagella" w:hAnsi="TeX Gyre Pagella" w:cs="Arial Bold Italic;Arial"/>
          <w:sz w:val="52"/>
          <w:szCs w:val="52"/>
          <w:lang w:val="fr-CH"/>
        </w:rPr>
      </w:pPr>
      <w:r>
        <w:rPr>
          <w:rFonts w:cs="Arial Bold Italic;Arial" w:ascii="TeX Gyre Pagella" w:hAnsi="TeX Gyre Pagella"/>
          <w:sz w:val="52"/>
          <w:szCs w:val="52"/>
          <w:lang w:val="fr-CH"/>
        </w:rPr>
        <w:t>VisuDNA-II</w:t>
      </w:r>
    </w:p>
    <w:p>
      <w:pPr>
        <w:pStyle w:val="TitreProjet2"/>
        <w:rPr>
          <w:sz w:val="52"/>
          <w:szCs w:val="52"/>
          <w:lang w:val="fr-CH"/>
        </w:rPr>
      </w:pPr>
      <w:r>
        <w:rPr>
          <w:sz w:val="52"/>
          <w:szCs w:val="52"/>
          <w:lang w:val="fr-CH"/>
        </w:rPr>
        <w:t>Rapport final</w:t>
      </w:r>
    </w:p>
    <w:p>
      <w:pPr>
        <w:pStyle w:val="Quotations"/>
        <w:bidi w:val="0"/>
        <w:spacing w:before="227" w:after="227"/>
        <w:jc w:val="center"/>
        <w:rPr>
          <w:sz w:val="32"/>
          <w:szCs w:val="32"/>
          <w:lang w:val="fr-CH"/>
        </w:rPr>
      </w:pPr>
      <w:r>
        <w:rPr>
          <w:i/>
          <w:iCs/>
          <w:sz w:val="32"/>
          <w:szCs w:val="32"/>
          <w:lang w:val="fr-CH"/>
        </w:rPr>
        <w:t>14 janvier 2018</w:t>
      </w:r>
    </w:p>
    <w:p>
      <w:pPr>
        <w:pStyle w:val="HorizontalLine"/>
        <w:rPr>
          <w:lang w:val="fr-CH"/>
        </w:rPr>
      </w:pPr>
      <w:r>
        <w:rPr>
          <w:lang w:val="fr-CH"/>
        </w:rPr>
      </w:r>
    </w:p>
    <w:p>
      <w:pPr>
        <w:pStyle w:val="Quotations"/>
        <w:bidi w:val="0"/>
        <w:spacing w:before="2098" w:after="283"/>
        <w:jc w:val="center"/>
        <w:rPr>
          <w:rFonts w:ascii="TeX Gyre Pagella" w:hAnsi="TeX Gyre Pagella"/>
          <w:sz w:val="32"/>
          <w:szCs w:val="32"/>
          <w:lang w:val="fr-CH"/>
        </w:rPr>
      </w:pPr>
      <w:r>
        <w:rPr>
          <w:rFonts w:cs="Arial Bold;Arial" w:ascii="TeX Gyre Pagella" w:hAnsi="TeX Gyre Pagella"/>
          <w:i/>
          <w:iCs/>
          <w:sz w:val="32"/>
          <w:szCs w:val="32"/>
          <w:lang w:val="fr-CH"/>
        </w:rPr>
        <w:t>Responsables</w:t>
      </w:r>
      <w:r>
        <w:rPr>
          <w:rFonts w:cs="Arial Bold;Arial" w:ascii="TeX Gyre Pagella" w:hAnsi="TeX Gyre Pagella"/>
          <w:sz w:val="32"/>
          <w:szCs w:val="32"/>
          <w:lang w:val="fr-CH"/>
        </w:rPr>
        <w:t xml:space="preserve">: </w:t>
      </w:r>
      <w:r>
        <w:rPr>
          <w:rFonts w:cs="Arial Bold;Arial" w:ascii="TeX Gyre Pagella" w:hAnsi="TeX Gyre Pagella"/>
          <w:i w:val="false"/>
          <w:iCs w:val="false"/>
          <w:sz w:val="32"/>
          <w:szCs w:val="32"/>
          <w:lang w:val="fr-CH"/>
        </w:rPr>
        <w:t>P. Kuonen, J. Stopanni, B. Wolf</w:t>
      </w:r>
    </w:p>
    <w:p>
      <w:pPr>
        <w:pStyle w:val="Quotations"/>
        <w:jc w:val="center"/>
        <w:rPr>
          <w:rFonts w:ascii="TeX Gyre Pagella" w:hAnsi="TeX Gyre Pagella"/>
          <w:sz w:val="32"/>
          <w:szCs w:val="32"/>
          <w:lang w:val="fr-CH"/>
        </w:rPr>
      </w:pPr>
      <w:r>
        <w:rPr>
          <w:rFonts w:cs="Arial Bold;Arial" w:ascii="TeX Gyre Pagella" w:hAnsi="TeX Gyre Pagella"/>
          <w:i/>
          <w:iCs/>
          <w:sz w:val="32"/>
          <w:szCs w:val="32"/>
          <w:lang w:val="fr-CH"/>
        </w:rPr>
        <w:t>Externe</w:t>
      </w:r>
      <w:r>
        <w:rPr>
          <w:rFonts w:cs="Arial Bold;Arial" w:ascii="TeX Gyre Pagella" w:hAnsi="TeX Gyre Pagella"/>
          <w:sz w:val="32"/>
          <w:szCs w:val="32"/>
          <w:lang w:val="fr-CH"/>
        </w:rPr>
        <w:t xml:space="preserve">: </w:t>
      </w:r>
      <w:r>
        <w:rPr>
          <w:rFonts w:cs="Arial Bold;Arial" w:ascii="TeX Gyre Pagella" w:hAnsi="TeX Gyre Pagella"/>
          <w:i w:val="false"/>
          <w:iCs w:val="false"/>
          <w:sz w:val="32"/>
          <w:szCs w:val="32"/>
          <w:lang w:val="fr-CH"/>
        </w:rPr>
        <w:t>D. Atlan (Phenosystem SA)</w:t>
      </w:r>
    </w:p>
    <w:p>
      <w:pPr>
        <w:pStyle w:val="Quotations"/>
        <w:jc w:val="center"/>
        <w:rPr>
          <w:rFonts w:ascii="TeX Gyre Pagella" w:hAnsi="TeX Gyre Pagella"/>
          <w:sz w:val="32"/>
          <w:szCs w:val="32"/>
          <w:lang w:val="fr-CH"/>
        </w:rPr>
      </w:pPr>
      <w:r>
        <w:rPr>
          <w:rFonts w:cs="Arial Bold;Arial" w:ascii="TeX Gyre Pagella" w:hAnsi="TeX Gyre Pagella"/>
          <w:i/>
          <w:iCs/>
          <w:sz w:val="32"/>
          <w:szCs w:val="32"/>
          <w:lang w:val="fr-CH"/>
        </w:rPr>
        <w:t>Auteur</w:t>
      </w:r>
      <w:r>
        <w:rPr>
          <w:rFonts w:cs="Arial Bold;Arial" w:ascii="TeX Gyre Pagella" w:hAnsi="TeX Gyre Pagella"/>
          <w:sz w:val="32"/>
          <w:szCs w:val="32"/>
          <w:lang w:val="fr-CH"/>
        </w:rPr>
        <w:t xml:space="preserve">: </w:t>
      </w:r>
      <w:r>
        <w:rPr>
          <w:rFonts w:cs="Arial Bold;Arial" w:ascii="TeX Gyre Pagella" w:hAnsi="TeX Gyre Pagella"/>
          <w:i w:val="false"/>
          <w:iCs w:val="false"/>
          <w:sz w:val="32"/>
          <w:szCs w:val="32"/>
          <w:lang w:val="fr-CH"/>
        </w:rPr>
        <w:t>S. Bouquet</w:t>
      </w:r>
    </w:p>
    <w:p>
      <w:pPr>
        <w:pStyle w:val="Quotations"/>
        <w:jc w:val="center"/>
        <w:rPr>
          <w:rFonts w:ascii="Arial" w:hAnsi="Arial" w:cs="Arial"/>
          <w:sz w:val="20"/>
          <w:lang w:val="fr-CH"/>
        </w:rPr>
      </w:pPr>
      <w:r>
        <w:rPr>
          <w:rFonts w:cs="Arial" w:ascii="Arial" w:hAnsi="Arial"/>
          <w:sz w:val="20"/>
          <w:lang w:val="fr-CH"/>
        </w:rPr>
      </w:r>
    </w:p>
    <w:p>
      <w:pPr>
        <w:pStyle w:val="ContentsHeading"/>
        <w:rPr/>
      </w:pPr>
      <w:r>
        <w:rPr/>
        <w:t>Index</w:t>
      </w:r>
    </w:p>
    <w:p>
      <w:pPr>
        <w:pStyle w:val="Contents1"/>
        <w:tabs>
          <w:tab w:val="right" w:pos="9359" w:leader="dot"/>
        </w:tabs>
        <w:rPr/>
      </w:pPr>
      <w:r>
        <w:fldChar w:fldCharType="begin"/>
      </w:r>
      <w:r>
        <w:instrText> TOC \f \o "1-9" \h</w:instrText>
      </w:r>
      <w:r>
        <w:fldChar w:fldCharType="separate"/>
      </w:r>
      <w:hyperlink w:anchor="__RefHeading___Toc216_3475013932">
        <w:r>
          <w:rPr>
            <w:rStyle w:val="IndexLink"/>
          </w:rPr>
          <w:t>1 Introduction</w:t>
          <w:tab/>
          <w:t>3</w:t>
        </w:r>
      </w:hyperlink>
    </w:p>
    <w:p>
      <w:pPr>
        <w:pStyle w:val="Contents1"/>
        <w:tabs>
          <w:tab w:val="right" w:pos="9359" w:leader="dot"/>
        </w:tabs>
        <w:rPr/>
      </w:pPr>
      <w:hyperlink w:anchor="__RefHeading___Toc274_3475013932">
        <w:r>
          <w:rPr>
            <w:rStyle w:val="IndexLink"/>
          </w:rPr>
          <w:t>2 Résumé du projet VisuDNA</w:t>
          <w:tab/>
          <w:t>3</w:t>
        </w:r>
      </w:hyperlink>
    </w:p>
    <w:p>
      <w:pPr>
        <w:pStyle w:val="Contents2"/>
        <w:tabs>
          <w:tab w:val="right" w:pos="9359" w:leader="dot"/>
        </w:tabs>
        <w:rPr/>
      </w:pPr>
      <w:hyperlink w:anchor="__RefHeading___Toc354_3475013932">
        <w:r>
          <w:rPr>
            <w:rStyle w:val="IndexLink"/>
          </w:rPr>
          <w:t>2.1 Fonctionnalités</w:t>
          <w:tab/>
          <w:t>3</w:t>
        </w:r>
      </w:hyperlink>
    </w:p>
    <w:p>
      <w:pPr>
        <w:pStyle w:val="Contents3"/>
        <w:tabs>
          <w:tab w:val="right" w:pos="9359" w:leader="dot"/>
        </w:tabs>
        <w:rPr/>
      </w:pPr>
      <w:hyperlink w:anchor="__RefHeading___Toc356_3475013932">
        <w:r>
          <w:rPr>
            <w:rStyle w:val="IndexLink"/>
          </w:rPr>
          <w:t>2.1.1 Cas d’utilisation</w:t>
          <w:tab/>
          <w:t>3</w:t>
        </w:r>
      </w:hyperlink>
    </w:p>
    <w:p>
      <w:pPr>
        <w:pStyle w:val="Contents3"/>
        <w:tabs>
          <w:tab w:val="right" w:pos="9359" w:leader="dot"/>
        </w:tabs>
        <w:rPr/>
      </w:pPr>
      <w:hyperlink w:anchor="__RefHeading___Toc358_3475013932">
        <w:r>
          <w:rPr>
            <w:rStyle w:val="IndexLink"/>
          </w:rPr>
          <w:t>2.1.2 Description</w:t>
          <w:tab/>
          <w:t>3</w:t>
        </w:r>
      </w:hyperlink>
    </w:p>
    <w:p>
      <w:pPr>
        <w:pStyle w:val="Contents2"/>
        <w:tabs>
          <w:tab w:val="right" w:pos="9359" w:leader="dot"/>
        </w:tabs>
        <w:rPr/>
      </w:pPr>
      <w:hyperlink w:anchor="__RefHeading___Toc360_3475013932">
        <w:r>
          <w:rPr>
            <w:rStyle w:val="IndexLink"/>
          </w:rPr>
          <w:t>2.2 État de l’art et choix d’une application</w:t>
          <w:tab/>
          <w:t>3</w:t>
        </w:r>
      </w:hyperlink>
    </w:p>
    <w:p>
      <w:pPr>
        <w:pStyle w:val="Contents2"/>
        <w:tabs>
          <w:tab w:val="right" w:pos="9359" w:leader="dot"/>
        </w:tabs>
        <w:rPr/>
      </w:pPr>
      <w:hyperlink w:anchor="__RefHeading___Toc362_3475013932">
        <w:r>
          <w:rPr>
            <w:rStyle w:val="IndexLink"/>
          </w:rPr>
          <w:t>2.3 Logiciels généraux de traitement de graphe</w:t>
          <w:tab/>
          <w:t>3</w:t>
        </w:r>
      </w:hyperlink>
    </w:p>
    <w:p>
      <w:pPr>
        <w:pStyle w:val="Contents2"/>
        <w:tabs>
          <w:tab w:val="right" w:pos="9359" w:leader="dot"/>
        </w:tabs>
        <w:rPr/>
      </w:pPr>
      <w:hyperlink w:anchor="__RefHeading___Toc364_3475013932">
        <w:r>
          <w:rPr>
            <w:rStyle w:val="IndexLink"/>
          </w:rPr>
          <w:t>2.4 Logiciels spécialisés de traitement de graphe</w:t>
          <w:tab/>
          <w:t>4</w:t>
        </w:r>
      </w:hyperlink>
    </w:p>
    <w:p>
      <w:pPr>
        <w:pStyle w:val="Contents2"/>
        <w:tabs>
          <w:tab w:val="right" w:pos="9359" w:leader="dot"/>
        </w:tabs>
        <w:rPr/>
      </w:pPr>
      <w:hyperlink w:anchor="__RefHeading___Toc366_3475013932">
        <w:r>
          <w:rPr>
            <w:rStyle w:val="IndexLink"/>
          </w:rPr>
          <w:t xml:space="preserve">2.5 Choix entre </w:t>
        </w:r>
        <w:r>
          <w:rPr>
            <w:rStyle w:val="IndexLink"/>
            <w:i/>
            <w:iCs/>
          </w:rPr>
          <w:t>G</w:t>
        </w:r>
        <w:r>
          <w:rPr>
            <w:rStyle w:val="IndexLink"/>
          </w:rPr>
          <w:t>ephi</w:t>
        </w:r>
        <w:r>
          <w:rPr>
            <w:rStyle w:val="IndexLink"/>
            <w:i/>
            <w:iCs/>
          </w:rPr>
          <w:t xml:space="preserve"> </w:t>
        </w:r>
        <w:r>
          <w:rPr>
            <w:rStyle w:val="IndexLink"/>
          </w:rPr>
          <w:t>et Cytoscape </w:t>
          <w:tab/>
          <w:t>4</w:t>
        </w:r>
      </w:hyperlink>
    </w:p>
    <w:p>
      <w:pPr>
        <w:pStyle w:val="Contents3"/>
        <w:tabs>
          <w:tab w:val="right" w:pos="9359" w:leader="dot"/>
        </w:tabs>
        <w:rPr/>
      </w:pPr>
      <w:hyperlink w:anchor="__RefHeading___Toc368_3475013932">
        <w:r>
          <w:rPr>
            <w:rStyle w:val="IndexLink"/>
          </w:rPr>
          <w:t>2.5.1 Résultat</w:t>
          <w:tab/>
          <w:t>4</w:t>
        </w:r>
      </w:hyperlink>
    </w:p>
    <w:p>
      <w:pPr>
        <w:pStyle w:val="Contents2"/>
        <w:tabs>
          <w:tab w:val="right" w:pos="9359" w:leader="dot"/>
        </w:tabs>
        <w:rPr/>
      </w:pPr>
      <w:hyperlink w:anchor="__RefHeading___Toc370_3475013932">
        <w:r>
          <w:rPr>
            <w:rStyle w:val="IndexLink"/>
          </w:rPr>
          <w:t>2.6 Choix du format de graphe</w:t>
          <w:tab/>
          <w:t>5</w:t>
        </w:r>
      </w:hyperlink>
    </w:p>
    <w:p>
      <w:pPr>
        <w:pStyle w:val="Contents1"/>
        <w:tabs>
          <w:tab w:val="right" w:pos="9359" w:leader="dot"/>
        </w:tabs>
        <w:rPr/>
      </w:pPr>
      <w:hyperlink w:anchor="__RefHeading___Toc276_3475013932">
        <w:r>
          <w:rPr>
            <w:rStyle w:val="IndexLink"/>
          </w:rPr>
          <w:t>3 Analyse</w:t>
          <w:tab/>
          <w:t>5</w:t>
        </w:r>
      </w:hyperlink>
    </w:p>
    <w:p>
      <w:pPr>
        <w:pStyle w:val="Contents2"/>
        <w:tabs>
          <w:tab w:val="right" w:pos="9359" w:leader="dot"/>
        </w:tabs>
        <w:rPr/>
      </w:pPr>
      <w:hyperlink w:anchor="__RefHeading___Toc381_3475013932">
        <w:r>
          <w:rPr>
            <w:rStyle w:val="IndexLink"/>
          </w:rPr>
          <w:t>3.1 Interactome</w:t>
          <w:tab/>
          <w:t>5</w:t>
        </w:r>
      </w:hyperlink>
    </w:p>
    <w:p>
      <w:pPr>
        <w:pStyle w:val="Contents2"/>
        <w:tabs>
          <w:tab w:val="right" w:pos="9359" w:leader="dot"/>
        </w:tabs>
        <w:rPr/>
      </w:pPr>
      <w:hyperlink w:anchor="__RefHeading___Toc383_3475013932">
        <w:r>
          <w:rPr>
            <w:rStyle w:val="IndexLink"/>
          </w:rPr>
          <w:t>3.2 Interactome augmenté</w:t>
          <w:tab/>
          <w:t>5</w:t>
        </w:r>
      </w:hyperlink>
    </w:p>
    <w:p>
      <w:pPr>
        <w:pStyle w:val="Contents2"/>
        <w:tabs>
          <w:tab w:val="right" w:pos="9359" w:leader="dot"/>
        </w:tabs>
        <w:rPr/>
      </w:pPr>
      <w:hyperlink w:anchor="__RefHeading___Toc278_3475013932">
        <w:r>
          <w:rPr>
            <w:rStyle w:val="IndexLink"/>
          </w:rPr>
          <w:t>3.3 Cahier des charges</w:t>
          <w:tab/>
          <w:t>5</w:t>
        </w:r>
      </w:hyperlink>
    </w:p>
    <w:p>
      <w:pPr>
        <w:pStyle w:val="Contents2"/>
        <w:tabs>
          <w:tab w:val="right" w:pos="9359" w:leader="dot"/>
        </w:tabs>
        <w:rPr/>
      </w:pPr>
      <w:hyperlink w:anchor="__RefHeading___Toc280_3475013932">
        <w:r>
          <w:rPr>
            <w:rStyle w:val="IndexLink"/>
          </w:rPr>
          <w:t>3.4 État de l’art</w:t>
          <w:tab/>
          <w:t>5</w:t>
        </w:r>
      </w:hyperlink>
    </w:p>
    <w:p>
      <w:pPr>
        <w:pStyle w:val="Contents1"/>
        <w:tabs>
          <w:tab w:val="right" w:pos="9359" w:leader="dot"/>
        </w:tabs>
        <w:rPr/>
      </w:pPr>
      <w:hyperlink w:anchor="__RefHeading___Toc385_3475013932">
        <w:r>
          <w:rPr>
            <w:rStyle w:val="IndexLink"/>
          </w:rPr>
          <w:t>4 Modélisation</w:t>
          <w:tab/>
          <w:t>5</w:t>
        </w:r>
      </w:hyperlink>
    </w:p>
    <w:p>
      <w:pPr>
        <w:pStyle w:val="Contents2"/>
        <w:tabs>
          <w:tab w:val="right" w:pos="9359" w:leader="dot"/>
        </w:tabs>
        <w:rPr/>
      </w:pPr>
      <w:hyperlink w:anchor="__RefHeading___Toc282_3475013932">
        <w:r>
          <w:rPr>
            <w:rStyle w:val="IndexLink"/>
          </w:rPr>
          <w:t>4.1 Cas d’utilisation</w:t>
          <w:tab/>
          <w:t>5</w:t>
        </w:r>
      </w:hyperlink>
    </w:p>
    <w:p>
      <w:pPr>
        <w:pStyle w:val="Contents2"/>
        <w:tabs>
          <w:tab w:val="right" w:pos="9359" w:leader="dot"/>
        </w:tabs>
        <w:rPr/>
      </w:pPr>
      <w:hyperlink w:anchor="__RefHeading___Toc284_3475013932">
        <w:r>
          <w:rPr>
            <w:rStyle w:val="IndexLink"/>
          </w:rPr>
          <w:t>4.2 Fiches descriptives</w:t>
          <w:tab/>
          <w:t>5</w:t>
        </w:r>
      </w:hyperlink>
    </w:p>
    <w:p>
      <w:pPr>
        <w:pStyle w:val="Contents1"/>
        <w:tabs>
          <w:tab w:val="right" w:pos="9359" w:leader="dot"/>
        </w:tabs>
        <w:rPr/>
      </w:pPr>
      <w:hyperlink w:anchor="__RefHeading___Toc286_3475013932">
        <w:r>
          <w:rPr>
            <w:rStyle w:val="IndexLink"/>
          </w:rPr>
          <w:t>5 Implémentation</w:t>
          <w:tab/>
          <w:t>5</w:t>
        </w:r>
      </w:hyperlink>
    </w:p>
    <w:p>
      <w:pPr>
        <w:pStyle w:val="Contents2"/>
        <w:tabs>
          <w:tab w:val="right" w:pos="9359" w:leader="dot"/>
        </w:tabs>
        <w:rPr/>
      </w:pPr>
      <w:hyperlink w:anchor="__RefHeading___Toc288_3475013932">
        <w:r>
          <w:rPr>
            <w:rStyle w:val="IndexLink"/>
          </w:rPr>
          <w:t>5.1 Module de transformation des nœuds en dictionnaire</w:t>
          <w:tab/>
          <w:t>5</w:t>
        </w:r>
      </w:hyperlink>
    </w:p>
    <w:p>
      <w:pPr>
        <w:pStyle w:val="Contents2"/>
        <w:tabs>
          <w:tab w:val="right" w:pos="9359" w:leader="dot"/>
        </w:tabs>
        <w:rPr/>
      </w:pPr>
      <w:hyperlink w:anchor="__RefHeading___Toc290_3475013932">
        <w:r>
          <w:rPr>
            <w:rStyle w:val="IndexLink"/>
          </w:rPr>
          <w:t>5.2 Fusion des données sample</w:t>
          <w:tab/>
          <w:t>5</w:t>
        </w:r>
      </w:hyperlink>
    </w:p>
    <w:p>
      <w:pPr>
        <w:pStyle w:val="Contents2"/>
        <w:tabs>
          <w:tab w:val="right" w:pos="9359" w:leader="dot"/>
        </w:tabs>
        <w:rPr/>
      </w:pPr>
      <w:hyperlink w:anchor="__RefHeading___Toc292_3475013932">
        <w:r>
          <w:rPr>
            <w:rStyle w:val="IndexLink"/>
          </w:rPr>
          <w:t>5.3 Filtre de chemins</w:t>
          <w:tab/>
          <w:t>5</w:t>
        </w:r>
      </w:hyperlink>
    </w:p>
    <w:p>
      <w:pPr>
        <w:pStyle w:val="Contents1"/>
        <w:tabs>
          <w:tab w:val="right" w:pos="9359" w:leader="dot"/>
        </w:tabs>
        <w:rPr/>
      </w:pPr>
      <w:hyperlink w:anchor="__RefHeading___Toc294_3475013932">
        <w:r>
          <w:rPr>
            <w:rStyle w:val="IndexLink"/>
          </w:rPr>
          <w:t>6 Tests</w:t>
          <w:tab/>
          <w:t>6</w:t>
        </w:r>
      </w:hyperlink>
    </w:p>
    <w:p>
      <w:pPr>
        <w:pStyle w:val="Contents1"/>
        <w:tabs>
          <w:tab w:val="right" w:pos="9359" w:leader="dot"/>
        </w:tabs>
        <w:rPr/>
      </w:pPr>
      <w:hyperlink w:anchor="__RefHeading___Toc296_3475013932">
        <w:r>
          <w:rPr>
            <w:rStyle w:val="IndexLink"/>
          </w:rPr>
          <w:t>7 Conclusion</w:t>
          <w:tab/>
          <w:t>6</w:t>
        </w:r>
      </w:hyperlink>
    </w:p>
    <w:p>
      <w:pPr>
        <w:pStyle w:val="Contents1"/>
        <w:tabs>
          <w:tab w:val="right" w:pos="9359" w:leader="dot"/>
        </w:tabs>
        <w:rPr/>
      </w:pPr>
      <w:hyperlink w:anchor="__RefHeading___Toc377_3475013932">
        <w:r>
          <w:rPr>
            <w:rStyle w:val="IndexLink"/>
          </w:rPr>
          <w:t>8 Annexes</w:t>
          <w:tab/>
          <w:t>7</w:t>
        </w:r>
      </w:hyperlink>
    </w:p>
    <w:p>
      <w:pPr>
        <w:pStyle w:val="Contents1"/>
        <w:tabs>
          <w:tab w:val="right" w:pos="9359" w:leader="dot"/>
        </w:tabs>
        <w:rPr/>
      </w:pPr>
      <w:hyperlink w:anchor="__RefHeading___Toc372_3475013932">
        <w:r>
          <w:rPr>
            <w:rStyle w:val="IndexLink"/>
          </w:rPr>
          <w:t>9 Références</w:t>
          <w:tab/>
          <w:t>8</w:t>
        </w:r>
      </w:hyperlink>
    </w:p>
    <w:p>
      <w:pPr>
        <w:pStyle w:val="Contents2"/>
        <w:tabs>
          <w:tab w:val="right" w:pos="9359" w:leader="dot"/>
        </w:tabs>
        <w:rPr/>
      </w:pPr>
      <w:hyperlink w:anchor="__RefHeading___Toc387_3475013932">
        <w:r>
          <w:rPr>
            <w:rStyle w:val="IndexLink"/>
          </w:rPr>
          <w:t>9.1 Chapitre 2</w:t>
          <w:tab/>
          <w:t>8</w:t>
        </w:r>
      </w:hyperlink>
    </w:p>
    <w:p>
      <w:pPr>
        <w:pStyle w:val="Contents2"/>
        <w:tabs>
          <w:tab w:val="right" w:pos="9359" w:leader="dot"/>
        </w:tabs>
        <w:rPr/>
      </w:pPr>
      <w:hyperlink w:anchor="__RefHeading___Toc389_3475013932">
        <w:r>
          <w:rPr>
            <w:rStyle w:val="IndexLink"/>
          </w:rPr>
          <w:t>9.2 Chapitre 3</w:t>
          <w:tab/>
          <w:t>8</w:t>
        </w:r>
      </w:hyperlink>
      <w:r>
        <w:fldChar w:fldCharType="end"/>
      </w:r>
    </w:p>
    <w:p>
      <w:pPr>
        <w:pStyle w:val="RGVberschrift"/>
        <w:rPr>
          <w:lang w:val="fr-CH"/>
        </w:rPr>
      </w:pPr>
      <w:r>
        <w:rPr>
          <w:lang w:val="fr-CH"/>
        </w:rPr>
      </w:r>
    </w:p>
    <w:p>
      <w:pPr>
        <w:pStyle w:val="Normal"/>
        <w:rPr>
          <w:rFonts w:ascii="Calibri" w:hAnsi="Calibri" w:cs="Calibri"/>
          <w:b/>
          <w:b/>
          <w:bCs/>
          <w:sz w:val="22"/>
          <w:szCs w:val="22"/>
          <w:lang w:val="fr-CH" w:eastAsia="en-GB"/>
        </w:rPr>
      </w:pPr>
      <w:r>
        <w:rPr>
          <w:rFonts w:cs="Calibri" w:ascii="Calibri" w:hAnsi="Calibri"/>
          <w:b/>
          <w:bCs/>
          <w:sz w:val="22"/>
          <w:szCs w:val="22"/>
          <w:lang w:val="fr-CH" w:eastAsia="en-GB"/>
        </w:rPr>
      </w:r>
      <w:r>
        <w:br w:type="page"/>
      </w:r>
    </w:p>
    <w:p>
      <w:pPr>
        <w:pStyle w:val="Heading1"/>
        <w:numPr>
          <w:ilvl w:val="0"/>
          <w:numId w:val="1"/>
        </w:numPr>
        <w:rPr>
          <w:lang w:val="fr-CH"/>
        </w:rPr>
      </w:pPr>
      <w:bookmarkStart w:id="2" w:name="__RefHeading___Toc216_3475013932"/>
      <w:bookmarkStart w:id="3" w:name="PictureBullets"/>
      <w:bookmarkEnd w:id="2"/>
      <w:bookmarkEnd w:id="3"/>
      <w:r>
        <w:rPr>
          <w:lang w:val="fr-CH"/>
        </w:rPr>
        <w:t>Introduction</w:t>
      </w:r>
    </w:p>
    <w:p>
      <w:pPr>
        <w:pStyle w:val="Heading1"/>
        <w:numPr>
          <w:ilvl w:val="0"/>
          <w:numId w:val="1"/>
        </w:numPr>
        <w:rPr/>
      </w:pPr>
      <w:bookmarkStart w:id="4" w:name="__RefHeading___Toc274_3475013932"/>
      <w:bookmarkEnd w:id="4"/>
      <w:r>
        <w:rPr>
          <w:lang w:val="fr-CH"/>
        </w:rPr>
        <w:t>Résumé du projet VisuDNA</w:t>
      </w:r>
    </w:p>
    <w:p>
      <w:pPr>
        <w:pStyle w:val="Heading2"/>
        <w:numPr>
          <w:ilvl w:val="1"/>
          <w:numId w:val="1"/>
        </w:numPr>
        <w:rPr/>
      </w:pPr>
      <w:bookmarkStart w:id="5" w:name="__RefHeading___Toc354_3475013932"/>
      <w:bookmarkEnd w:id="5"/>
      <w:r>
        <w:rPr/>
        <w:t>Fonctionnalités</w:t>
      </w:r>
    </w:p>
    <w:p>
      <w:pPr>
        <w:pStyle w:val="Heading3"/>
        <w:numPr>
          <w:ilvl w:val="2"/>
          <w:numId w:val="1"/>
        </w:numPr>
        <w:rPr/>
      </w:pPr>
      <w:bookmarkStart w:id="6" w:name="__RefHeading___Toc356_3475013932"/>
      <w:bookmarkEnd w:id="6"/>
      <w:r>
        <w:rPr/>
        <w:t>Cas d’utilisation</w:t>
      </w:r>
    </w:p>
    <w:p>
      <w:pPr>
        <w:pStyle w:val="TextBody"/>
        <w:rPr/>
      </w:pPr>
      <w:r>
        <w:rPr/>
        <w:t>Dans le but de bien comprendre le travail réaliser durant le précédent projet et dû au fait qu’aucun schéma de cas d’utilisation de l’application générale n’était présent dans la documentation, une modélisation du système existant (peut-être approximative) a été réalisée a posteriori.</w:t>
      </w:r>
    </w:p>
    <w:p>
      <w:pPr>
        <w:pStyle w:val="Tex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74970" cy="164338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74970" cy="1643380"/>
                    </a:xfrm>
                    <a:prstGeom prst="rect">
                      <a:avLst/>
                    </a:prstGeom>
                  </pic:spPr>
                </pic:pic>
              </a:graphicData>
            </a:graphic>
          </wp:anchor>
        </w:drawing>
      </w:r>
      <w:r>
        <w:rPr/>
        <w:t>Figure 1 : schéma de cas d’utilisation</w:t>
      </w:r>
    </w:p>
    <w:p>
      <w:pPr>
        <w:pStyle w:val="Heading3"/>
        <w:numPr>
          <w:ilvl w:val="2"/>
          <w:numId w:val="1"/>
        </w:numPr>
        <w:rPr/>
      </w:pPr>
      <w:bookmarkStart w:id="7" w:name="__RefHeading___Toc358_3475013932"/>
      <w:bookmarkEnd w:id="7"/>
      <w:r>
        <w:rPr/>
        <w:t>Description</w:t>
      </w:r>
    </w:p>
    <w:p>
      <w:pPr>
        <w:pStyle w:val="TextBody"/>
        <w:rPr/>
      </w:pPr>
      <w:r>
        <w:rPr/>
        <w:t xml:space="preserve">On s’aperçoit que le projet est composé de deux parties: la première permettant de créer un fichier de graphe au format </w:t>
      </w:r>
      <w:r>
        <w:rPr>
          <w:i/>
          <w:iCs/>
        </w:rPr>
        <w:t>GraphML</w:t>
      </w:r>
      <w:r>
        <w:rPr/>
        <w:t xml:space="preserve"> en associant les données de l’interactome avec les données </w:t>
      </w:r>
      <w:r>
        <w:rPr>
          <w:i/>
          <w:iCs/>
        </w:rPr>
        <w:t>sample</w:t>
      </w:r>
      <w:r>
        <w:rPr/>
        <w:t xml:space="preserve">. On obtient ainsi un graphe augmenté qui peut être visualiser à l’aide du programme open-source </w:t>
      </w:r>
      <w:r>
        <w:rPr>
          <w:i/>
          <w:iCs/>
        </w:rPr>
        <w:fldChar w:fldCharType="begin"/>
      </w:r>
      <w:r>
        <w:instrText> REF Ref_gephi_url \h </w:instrText>
      </w:r>
      <w:r>
        <w:fldChar w:fldCharType="separate"/>
      </w:r>
      <w:r>
        <w:t>Gephi</w:t>
      </w:r>
      <w:r>
        <w:fldChar w:fldCharType="end"/>
      </w:r>
      <w:r>
        <w:rPr/>
        <w:t>.</w:t>
      </w:r>
    </w:p>
    <w:p>
      <w:pPr>
        <w:pStyle w:val="TextBody"/>
        <w:rPr/>
      </w:pPr>
      <w:r>
        <w:rPr/>
        <w:t xml:space="preserve">La visualisation des graphes dans </w:t>
      </w:r>
      <w:r>
        <w:rPr>
          <w:i/>
          <w:iCs/>
        </w:rPr>
        <w:fldChar w:fldCharType="begin"/>
      </w:r>
      <w:r>
        <w:instrText> REF Ref_gephi_url \h </w:instrText>
      </w:r>
      <w:r>
        <w:fldChar w:fldCharType="separate"/>
      </w:r>
      <w:r>
        <w:t>Gephi</w:t>
      </w:r>
      <w:r>
        <w:fldChar w:fldCharType="end"/>
      </w:r>
      <w:r>
        <w:rPr/>
        <w:t xml:space="preserve"> permet certaines options de filtre sur les graphes ainsi que l’ajout de modifications qui peuvent être sauvegardées dans le fichier de graphe.</w:t>
      </w:r>
    </w:p>
    <w:p>
      <w:pPr>
        <w:pStyle w:val="Heading2"/>
        <w:numPr>
          <w:ilvl w:val="1"/>
          <w:numId w:val="1"/>
        </w:numPr>
        <w:rPr>
          <w:lang w:val="fr-CH"/>
        </w:rPr>
      </w:pPr>
      <w:bookmarkStart w:id="8" w:name="__RefHeading___Toc360_3475013932"/>
      <w:bookmarkEnd w:id="8"/>
      <w:r>
        <w:rPr/>
        <w:t>É</w:t>
      </w:r>
      <w:r>
        <w:rPr/>
        <w:t xml:space="preserve">tat de l’art </w:t>
      </w:r>
      <w:r>
        <w:rPr/>
        <w:t>et choix d’une application</w:t>
      </w:r>
    </w:p>
    <w:p>
      <w:pPr>
        <w:pStyle w:val="TextBody"/>
        <w:widowControl/>
        <w:suppressAutoHyphens w:val="false"/>
        <w:bidi w:val="0"/>
        <w:spacing w:lineRule="auto" w:line="276" w:before="0" w:after="120"/>
        <w:ind w:left="170" w:right="0" w:firstLine="567"/>
        <w:jc w:val="both"/>
        <w:rPr/>
      </w:pPr>
      <w:r>
        <w:rPr/>
        <w:fldChar w:fldCharType="begin"/>
      </w:r>
      <w:r>
        <w:instrText> REF Ref_sisto_rapport \h </w:instrText>
      </w:r>
      <w:r>
        <w:fldChar w:fldCharType="separate"/>
      </w:r>
      <w:r>
        <w:t>[Sisto(2015)]</w:t>
      </w:r>
      <w:r>
        <w:fldChar w:fldCharType="end"/>
      </w:r>
    </w:p>
    <w:p>
      <w:pPr>
        <w:pStyle w:val="Heading2"/>
        <w:numPr>
          <w:ilvl w:val="1"/>
          <w:numId w:val="1"/>
        </w:numPr>
        <w:rPr/>
      </w:pPr>
      <w:bookmarkStart w:id="9" w:name="__RefHeading___Toc362_3475013932"/>
      <w:bookmarkEnd w:id="9"/>
      <w:r>
        <w:rPr/>
        <w:t>Logiciels généraux de traitement de graphe</w:t>
      </w:r>
    </w:p>
    <w:p>
      <w:pPr>
        <w:pStyle w:val="TextBody"/>
        <w:rPr/>
      </w:pPr>
      <w:r>
        <w:rPr/>
        <w:t xml:space="preserve">L’état de l’art du projet précédent a révélé deux logiciels généraux qui semblaient convenir aux buts du projet car ils permettent le traitement de graphes conséquents et possèdent des plugins de traitement de graphes d’interactome. Il s’agit de </w:t>
      </w:r>
      <w:r>
        <w:rPr>
          <w:i/>
          <w:iCs/>
        </w:rPr>
        <w:fldChar w:fldCharType="begin"/>
      </w:r>
      <w:r>
        <w:instrText> REF Ref_cytoscape_url \h </w:instrText>
      </w:r>
      <w:r>
        <w:fldChar w:fldCharType="separate"/>
      </w:r>
      <w:r>
        <w:t>Cytoscape </w:t>
      </w:r>
      <w:r>
        <w:fldChar w:fldCharType="end"/>
      </w:r>
      <w:r>
        <w:rPr/>
        <w:t xml:space="preserve"> et de </w:t>
      </w:r>
      <w:r>
        <w:rPr>
          <w:i/>
          <w:iCs/>
        </w:rPr>
        <w:fldChar w:fldCharType="begin"/>
      </w:r>
      <w:r>
        <w:instrText> REF Ref_gephi_url \h </w:instrText>
      </w:r>
      <w:r>
        <w:fldChar w:fldCharType="separate"/>
      </w:r>
      <w:r>
        <w:t>Gephi</w:t>
      </w:r>
      <w:r>
        <w:fldChar w:fldCharType="end"/>
      </w:r>
      <w:r>
        <w:rPr/>
        <w:t>.</w:t>
      </w:r>
    </w:p>
    <w:p>
      <w:pPr>
        <w:pStyle w:val="TextBody"/>
        <w:rPr/>
      </w:pPr>
      <w:r>
        <w:rPr/>
        <w:t xml:space="preserve">A noter: les plugins existants pour </w:t>
      </w:r>
      <w:r>
        <w:rPr>
          <w:b w:val="false"/>
          <w:bCs w:val="false"/>
          <w:i/>
          <w:iCs/>
        </w:rPr>
        <w:fldChar w:fldCharType="begin"/>
      </w:r>
      <w:r>
        <w:instrText> REF Ref_cytoscape_url \h </w:instrText>
      </w:r>
      <w:r>
        <w:fldChar w:fldCharType="separate"/>
      </w:r>
      <w:r>
        <w:t>Cytoscape </w:t>
      </w:r>
      <w:r>
        <w:fldChar w:fldCharType="end"/>
      </w:r>
      <w:r>
        <w:rPr/>
        <w:t xml:space="preserve"> ne permettaient pas l’ajout d’annotation sur les noeuds ni l’utilisation de sources de données autre que sa base de données associée.</w:t>
      </w:r>
    </w:p>
    <w:p>
      <w:pPr>
        <w:pStyle w:val="Heading2"/>
        <w:numPr>
          <w:ilvl w:val="1"/>
          <w:numId w:val="1"/>
        </w:numPr>
        <w:rPr/>
      </w:pPr>
      <w:bookmarkStart w:id="10" w:name="__RefHeading___Toc364_3475013932"/>
      <w:bookmarkEnd w:id="10"/>
      <w:r>
        <w:rPr/>
        <w:t>Logiciels spécialisés de traitement de graphe</w:t>
      </w:r>
    </w:p>
    <w:p>
      <w:pPr>
        <w:pStyle w:val="TextBody"/>
        <w:widowControl/>
        <w:suppressAutoHyphens w:val="false"/>
        <w:bidi w:val="0"/>
        <w:spacing w:before="0" w:after="120"/>
        <w:ind w:left="170" w:right="0" w:firstLine="567"/>
        <w:jc w:val="both"/>
        <w:rPr/>
      </w:pPr>
      <w:r>
        <w:rPr/>
        <w:t>Exemple de logiciels trouvés:</w:t>
      </w:r>
    </w:p>
    <w:p>
      <w:pPr>
        <w:pStyle w:val="List"/>
        <w:rPr/>
      </w:pPr>
      <w:r>
        <w:rPr/>
        <w:t xml:space="preserve">• </w:t>
      </w:r>
      <w:r>
        <w:rPr/>
        <w:t>EINVis</w:t>
      </w:r>
    </w:p>
    <w:p>
      <w:pPr>
        <w:pStyle w:val="List"/>
        <w:rPr/>
      </w:pPr>
      <w:r>
        <w:rPr/>
        <w:t xml:space="preserve">• </w:t>
      </w:r>
      <w:r>
        <w:rPr/>
        <w:t>Navigator</w:t>
      </w:r>
    </w:p>
    <w:p>
      <w:pPr>
        <w:pStyle w:val="List"/>
        <w:rPr/>
      </w:pPr>
      <w:r>
        <w:rPr/>
        <w:t xml:space="preserve">• </w:t>
      </w:r>
      <w:r>
        <w:rPr/>
        <w:t>IGV</w:t>
      </w:r>
    </w:p>
    <w:p>
      <w:pPr>
        <w:pStyle w:val="TextBody"/>
        <w:bidi w:val="0"/>
        <w:spacing w:lineRule="auto" w:line="360" w:before="340" w:after="120"/>
        <w:rPr/>
      </w:pPr>
      <w:r>
        <w:rPr/>
        <w:t>Ces outils ont reçus comme principale critique de ne pas permettre de grande liberté quant à leur utilisation et au développement possible de modifications ce qui les rend donc inintéressants également pour ce nouveau projet.</w:t>
      </w:r>
    </w:p>
    <w:p>
      <w:pPr>
        <w:pStyle w:val="Heading2"/>
        <w:numPr>
          <w:ilvl w:val="1"/>
          <w:numId w:val="1"/>
        </w:numPr>
        <w:rPr/>
      </w:pPr>
      <w:bookmarkStart w:id="11" w:name="__RefHeading___Toc366_3475013932"/>
      <w:bookmarkEnd w:id="11"/>
      <w:r>
        <w:rPr/>
        <w:t xml:space="preserve">Choix entre </w:t>
      </w:r>
      <w:r>
        <w:rPr>
          <w:i/>
          <w:iCs/>
        </w:rPr>
        <w:fldChar w:fldCharType="begin"/>
      </w:r>
      <w:r>
        <w:instrText> REF Ref_gephi_url \h </w:instrText>
      </w:r>
      <w:r>
        <w:fldChar w:fldCharType="separate"/>
      </w:r>
      <w:r>
        <w:t>Gephi</w:t>
      </w:r>
      <w:r>
        <w:fldChar w:fldCharType="end"/>
      </w:r>
      <w:r>
        <w:rPr/>
        <w:t xml:space="preserve"> et </w:t>
      </w:r>
      <w:r>
        <w:rPr>
          <w:i/>
          <w:iCs/>
        </w:rPr>
        <w:fldChar w:fldCharType="begin"/>
      </w:r>
      <w:r>
        <w:instrText> REF Ref_cytoscape_url \h </w:instrText>
      </w:r>
      <w:r>
        <w:fldChar w:fldCharType="separate"/>
      </w:r>
      <w:r>
        <w:t>Cytoscape </w:t>
      </w:r>
      <w:r>
        <w:fldChar w:fldCharType="end"/>
      </w:r>
    </w:p>
    <w:p>
      <w:pPr>
        <w:pStyle w:val="TextBody"/>
        <w:rPr/>
      </w:pPr>
      <w:r>
        <w:rPr/>
        <w:t>Ces outils ont les deux été retenus dans un premier temps car ils satisfont (ou du moins satisfaisaient) les critères suivants :</w:t>
      </w:r>
    </w:p>
    <w:p>
      <w:pPr>
        <w:pStyle w:val="TextBody"/>
        <w:rPr/>
      </w:pPr>
      <w:r>
        <w:rPr/>
        <w:t xml:space="preserve">• </w:t>
      </w:r>
      <w:r>
        <w:rPr/>
        <w:t>Traitement de gros graphes [sic].</w:t>
      </w:r>
    </w:p>
    <w:p>
      <w:pPr>
        <w:pStyle w:val="TextBody"/>
        <w:rPr/>
      </w:pPr>
      <w:r>
        <w:rPr/>
        <w:t xml:space="preserve">• </w:t>
      </w:r>
      <w:r>
        <w:rPr/>
        <w:t>Possibilité de modifier le layout.</w:t>
      </w:r>
    </w:p>
    <w:p>
      <w:pPr>
        <w:pStyle w:val="TextBody"/>
        <w:rPr/>
      </w:pPr>
      <w:r>
        <w:rPr/>
        <w:t xml:space="preserve">• </w:t>
      </w:r>
      <w:r>
        <w:rPr/>
        <w:t>Recherches personnalisées.</w:t>
      </w:r>
    </w:p>
    <w:p>
      <w:pPr>
        <w:pStyle w:val="TextBody"/>
        <w:rPr/>
      </w:pPr>
      <w:r>
        <w:rPr/>
        <w:t xml:space="preserve">• </w:t>
      </w:r>
      <w:r>
        <w:rPr/>
        <w:t>Annotation personnalisée sur les nœuds et les arrêtes.</w:t>
      </w:r>
    </w:p>
    <w:p>
      <w:pPr>
        <w:pStyle w:val="TextBody"/>
        <w:rPr/>
      </w:pPr>
      <w:r>
        <w:rPr/>
        <w:t xml:space="preserve">• </w:t>
      </w:r>
      <w:r>
        <w:rPr/>
        <w:t>Coloration des nœuds.</w:t>
      </w:r>
    </w:p>
    <w:p>
      <w:pPr>
        <w:pStyle w:val="Heading3"/>
        <w:numPr>
          <w:ilvl w:val="2"/>
          <w:numId w:val="1"/>
        </w:numPr>
        <w:rPr/>
      </w:pPr>
      <w:bookmarkStart w:id="12" w:name="__RefHeading___Toc368_3475013932"/>
      <w:bookmarkEnd w:id="12"/>
      <w:r>
        <w:rPr/>
        <w:t>Résultat</w:t>
      </w:r>
    </w:p>
    <w:p>
      <w:pPr>
        <w:pStyle w:val="Caption"/>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74970" cy="158115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74970" cy="1581150"/>
                    </a:xfrm>
                    <a:prstGeom prst="rect">
                      <a:avLst/>
                    </a:prstGeom>
                  </pic:spPr>
                </pic:pic>
              </a:graphicData>
            </a:graphic>
          </wp:anchor>
        </w:drawing>
      </w:r>
      <w:r>
        <w:rPr/>
        <w:t xml:space="preserve">Figure 2 : Avantages de </w:t>
      </w:r>
      <w:r>
        <w:rPr>
          <w:i/>
          <w:iCs/>
        </w:rPr>
        <w:t xml:space="preserve">Gephi </w:t>
      </w:r>
      <w:r>
        <w:rPr>
          <w:i w:val="false"/>
          <w:iCs w:val="false"/>
        </w:rPr>
        <w:t xml:space="preserve">et de </w:t>
      </w:r>
      <w:r>
        <w:rPr>
          <w:i/>
          <w:iCs/>
        </w:rPr>
        <w:t>Cytoscape</w:t>
      </w:r>
    </w:p>
    <w:p>
      <w:pPr>
        <w:pStyle w:val="Heading2"/>
        <w:numPr>
          <w:ilvl w:val="1"/>
          <w:numId w:val="1"/>
        </w:numPr>
        <w:rPr/>
      </w:pPr>
      <w:bookmarkStart w:id="13" w:name="__RefHeading___Toc370_3475013932"/>
      <w:bookmarkEnd w:id="13"/>
      <w:r>
        <w:rPr/>
        <w:t>Choix du format de graphe</w:t>
      </w:r>
    </w:p>
    <w:p>
      <w:pPr>
        <w:pStyle w:val="TextBody"/>
        <w:rPr/>
      </w:pPr>
      <w:r>
        <w:rPr/>
        <w:t xml:space="preserve">Le projet précédent a retenu le format GML car il semble simple et, surtout, il est supporté par </w:t>
      </w:r>
      <w:r>
        <w:rPr>
          <w:i/>
          <w:iCs/>
        </w:rPr>
        <w:fldChar w:fldCharType="begin"/>
      </w:r>
      <w:r>
        <w:instrText> REF Ref_gephi_url \h </w:instrText>
      </w:r>
      <w:r>
        <w:fldChar w:fldCharType="separate"/>
      </w:r>
      <w:r>
        <w:t>Gephi</w:t>
      </w:r>
      <w:r>
        <w:fldChar w:fldCharType="end"/>
      </w:r>
      <w:r>
        <w:rPr/>
        <w:t xml:space="preserve"> et </w:t>
      </w:r>
      <w:r>
        <w:rPr>
          <w:i/>
          <w:iCs/>
        </w:rPr>
        <w:fldChar w:fldCharType="begin"/>
      </w:r>
      <w:r>
        <w:instrText> REF Ref_cytoscape_url \h </w:instrText>
      </w:r>
      <w:r>
        <w:fldChar w:fldCharType="separate"/>
      </w:r>
      <w:r>
        <w:t>Cytoscape </w:t>
      </w:r>
      <w:r>
        <w:fldChar w:fldCharType="end"/>
      </w:r>
      <w:r>
        <w:rPr/>
        <w:t>. Il possédait par contre le désavantage de ne pas être basé sur du XML ce qui, a priori, n’est pas un désavantage pour ce nouveau projet.</w:t>
      </w:r>
    </w:p>
    <w:p>
      <w:pPr>
        <w:pStyle w:val="Heading1"/>
        <w:numPr>
          <w:ilvl w:val="0"/>
          <w:numId w:val="1"/>
        </w:numPr>
        <w:rPr>
          <w:lang w:val="fr-CH"/>
        </w:rPr>
      </w:pPr>
      <w:bookmarkStart w:id="14" w:name="__RefHeading___Toc276_3475013932"/>
      <w:bookmarkEnd w:id="14"/>
      <w:r>
        <w:rPr>
          <w:lang w:val="fr-CH"/>
        </w:rPr>
        <w:t>Analyse</w:t>
      </w:r>
    </w:p>
    <w:p>
      <w:pPr>
        <w:pStyle w:val="Heading2"/>
        <w:numPr>
          <w:ilvl w:val="1"/>
          <w:numId w:val="1"/>
        </w:numPr>
        <w:rPr/>
      </w:pPr>
      <w:bookmarkStart w:id="15" w:name="__RefHeading___Toc381_3475013932"/>
      <w:bookmarkEnd w:id="15"/>
      <w:r>
        <w:rPr/>
        <w:t>Interactome</w:t>
      </w:r>
    </w:p>
    <w:p>
      <w:pPr>
        <w:pStyle w:val="TextBody"/>
        <w:rPr/>
      </w:pPr>
      <w:r>
        <w:rPr/>
        <w:t>Description d’un interactome et sa représentation sous forme de graphe.</w:t>
      </w:r>
    </w:p>
    <w:p>
      <w:pPr>
        <w:pStyle w:val="Heading2"/>
        <w:numPr>
          <w:ilvl w:val="1"/>
          <w:numId w:val="1"/>
        </w:numPr>
        <w:rPr/>
      </w:pPr>
      <w:bookmarkStart w:id="16" w:name="__RefHeading___Toc383_3475013932"/>
      <w:bookmarkEnd w:id="16"/>
      <w:r>
        <w:rPr/>
        <w:t>Interactome augmenté</w:t>
      </w:r>
    </w:p>
    <w:p>
      <w:pPr>
        <w:pStyle w:val="TextBody"/>
        <w:rPr/>
      </w:pPr>
      <w:r>
        <w:rPr/>
        <w:t>Description d’un interactome augmenté et sa représentation sous forme de graphe.</w:t>
      </w:r>
    </w:p>
    <w:p>
      <w:pPr>
        <w:pStyle w:val="Heading2"/>
        <w:numPr>
          <w:ilvl w:val="1"/>
          <w:numId w:val="1"/>
        </w:numPr>
        <w:rPr>
          <w:rFonts w:ascii="TeX Gyre Schola" w:hAnsi="TeX Gyre Schola"/>
          <w:b w:val="false"/>
          <w:b w:val="false"/>
          <w:bCs w:val="false"/>
          <w:sz w:val="32"/>
          <w:szCs w:val="32"/>
          <w:lang w:val="fr-CH"/>
        </w:rPr>
      </w:pPr>
      <w:bookmarkStart w:id="17" w:name="__RefHeading___Toc278_3475013932"/>
      <w:bookmarkEnd w:id="17"/>
      <w:r>
        <w:rPr>
          <w:b w:val="false"/>
          <w:bCs w:val="false"/>
          <w:sz w:val="32"/>
          <w:szCs w:val="32"/>
          <w:lang w:val="fr-CH"/>
        </w:rPr>
        <w:t>Cahier des charges</w:t>
      </w:r>
    </w:p>
    <w:p>
      <w:pPr>
        <w:pStyle w:val="TextBody"/>
        <w:rPr/>
      </w:pPr>
      <w:r>
        <w:rPr>
          <w:rFonts w:ascii="TeX Gyre Schola" w:hAnsi="TeX Gyre Schola"/>
          <w:b w:val="false"/>
          <w:bCs w:val="false"/>
          <w:sz w:val="32"/>
          <w:szCs w:val="32"/>
          <w:lang w:val="fr-CH"/>
        </w:rPr>
        <w:t>Maybe ?</w:t>
      </w:r>
    </w:p>
    <w:p>
      <w:pPr>
        <w:pStyle w:val="Heading2"/>
        <w:numPr>
          <w:ilvl w:val="1"/>
          <w:numId w:val="1"/>
        </w:numPr>
        <w:rPr>
          <w:lang w:val="fr-CH"/>
        </w:rPr>
      </w:pPr>
      <w:bookmarkStart w:id="18" w:name="__RefHeading___Toc280_3475013932"/>
      <w:bookmarkEnd w:id="18"/>
      <w:r>
        <w:rPr>
          <w:b w:val="false"/>
          <w:bCs w:val="false"/>
          <w:sz w:val="32"/>
          <w:szCs w:val="32"/>
          <w:lang w:val="fr-CH"/>
        </w:rPr>
        <w:t>État de l’art</w:t>
      </w:r>
    </w:p>
    <w:p>
      <w:pPr>
        <w:pStyle w:val="TextBody"/>
        <w:widowControl/>
        <w:suppressAutoHyphens w:val="false"/>
        <w:bidi w:val="0"/>
        <w:spacing w:lineRule="auto" w:line="276" w:before="0" w:after="120"/>
        <w:ind w:left="170" w:right="0" w:firstLine="567"/>
        <w:jc w:val="both"/>
        <w:rPr/>
      </w:pPr>
      <w:r>
        <w:rPr/>
        <w:fldChar w:fldCharType="begin"/>
      </w:r>
      <w:r>
        <w:instrText> REF Ref_jarukasemratana_state_art \h </w:instrText>
      </w:r>
      <w:r>
        <w:fldChar w:fldCharType="separate"/>
      </w:r>
      <w:r>
        <w:t>[Jarukasemratana&amp;Murata(2013)]</w:t>
      </w:r>
      <w:r>
        <w:fldChar w:fldCharType="end"/>
      </w:r>
    </w:p>
    <w:p>
      <w:pPr>
        <w:pStyle w:val="Heading3"/>
        <w:numPr>
          <w:ilvl w:val="2"/>
          <w:numId w:val="1"/>
        </w:numPr>
        <w:rPr/>
      </w:pPr>
      <w:r>
        <w:rPr/>
        <w:t>Logiciels trouvés</w:t>
      </w:r>
    </w:p>
    <w:p>
      <w:pPr>
        <w:pStyle w:val="TextBody"/>
        <w:rPr/>
      </w:pPr>
      <w:r>
        <w:rPr>
          <w:lang w:val="fr-CH"/>
        </w:rPr>
        <w:t>La phase de recherche a permis de découvrir six outils correspondant</w:t>
      </w:r>
      <w:r>
        <w:rPr>
          <w:lang w:val="fr-CH"/>
        </w:rPr>
        <w:t>s</w:t>
      </w:r>
      <w:r>
        <w:rPr>
          <w:lang w:val="fr-CH"/>
        </w:rPr>
        <w:t xml:space="preserve"> aux critères recherchés. Il s’agit de </w:t>
      </w:r>
      <w:r>
        <w:rPr>
          <w:i/>
          <w:iCs/>
          <w:lang w:val="fr-CH"/>
        </w:rPr>
        <w:fldChar w:fldCharType="begin"/>
      </w:r>
      <w:r>
        <w:instrText> REF Ref_gephi_url \h </w:instrText>
      </w:r>
      <w:r>
        <w:fldChar w:fldCharType="separate"/>
      </w:r>
      <w:r>
        <w:t>Gephi</w:t>
      </w:r>
      <w:r>
        <w:fldChar w:fldCharType="end"/>
      </w:r>
      <w:r>
        <w:rPr>
          <w:i/>
          <w:iCs/>
          <w:lang w:val="fr-CH"/>
        </w:rPr>
        <w:t xml:space="preserve">, </w:t>
      </w:r>
      <w:r>
        <w:rPr>
          <w:i/>
          <w:iCs/>
          <w:lang w:val="fr-CH"/>
        </w:rPr>
        <w:fldChar w:fldCharType="begin"/>
      </w:r>
      <w:r>
        <w:instrText> REF Ref_cytoscape_url \h </w:instrText>
      </w:r>
      <w:r>
        <w:fldChar w:fldCharType="separate"/>
      </w:r>
      <w:r>
        <w:t>Cytoscape </w:t>
      </w:r>
      <w:r>
        <w:fldChar w:fldCharType="end"/>
      </w:r>
      <w:r>
        <w:rPr>
          <w:i/>
          <w:iCs/>
          <w:lang w:val="fr-CH"/>
        </w:rPr>
        <w:t xml:space="preserve">, </w:t>
      </w:r>
      <w:r>
        <w:rPr>
          <w:i/>
          <w:iCs/>
          <w:lang w:val="fr-CH"/>
        </w:rPr>
        <w:fldChar w:fldCharType="begin"/>
      </w:r>
      <w:r>
        <w:instrText> REF Ref_pajek_url \h </w:instrText>
      </w:r>
      <w:r>
        <w:fldChar w:fldCharType="separate"/>
      </w:r>
      <w:r>
        <w:t>Pajek </w:t>
      </w:r>
      <w:r>
        <w:fldChar w:fldCharType="end"/>
      </w:r>
      <w:r>
        <w:rPr>
          <w:i/>
          <w:iCs/>
          <w:lang w:val="fr-CH"/>
        </w:rPr>
        <w:t xml:space="preserve">, </w:t>
      </w:r>
      <w:r>
        <w:rPr>
          <w:i/>
          <w:iCs/>
          <w:lang w:val="fr-CH"/>
        </w:rPr>
        <w:fldChar w:fldCharType="begin"/>
      </w:r>
      <w:r>
        <w:instrText> REF Ref_tulip_url \h </w:instrText>
      </w:r>
      <w:r>
        <w:fldChar w:fldCharType="separate"/>
      </w:r>
      <w:r>
        <w:t>Tulip</w:t>
      </w:r>
      <w:r>
        <w:fldChar w:fldCharType="end"/>
      </w:r>
      <w:r>
        <w:rPr>
          <w:i/>
          <w:iCs/>
          <w:lang w:val="fr-CH"/>
        </w:rPr>
        <w:t xml:space="preserve">, </w:t>
      </w:r>
      <w:r>
        <w:rPr>
          <w:i/>
          <w:iCs/>
          <w:lang w:val="fr-CH"/>
        </w:rPr>
        <w:fldChar w:fldCharType="begin"/>
      </w:r>
      <w:r>
        <w:instrText> REF Ref_visant_url \h </w:instrText>
      </w:r>
      <w:r>
        <w:fldChar w:fldCharType="separate"/>
      </w:r>
      <w:r>
        <w:t>VisANT</w:t>
      </w:r>
      <w:r>
        <w:fldChar w:fldCharType="end"/>
      </w:r>
      <w:r>
        <w:rPr>
          <w:i/>
          <w:iCs/>
          <w:lang w:val="fr-CH"/>
        </w:rPr>
        <w:t xml:space="preserve">, </w:t>
      </w:r>
      <w:r>
        <w:rPr>
          <w:i/>
          <w:iCs/>
          <w:lang w:val="fr-CH"/>
        </w:rPr>
        <w:fldChar w:fldCharType="begin"/>
      </w:r>
      <w:r>
        <w:instrText> REF Ref_csat_url \h </w:instrText>
      </w:r>
      <w:r>
        <w:fldChar w:fldCharType="separate"/>
      </w:r>
      <w:r>
        <w:t>CSAT</w:t>
      </w:r>
      <w:r>
        <w:fldChar w:fldCharType="end"/>
      </w:r>
      <w:r>
        <w:rPr>
          <w:lang w:val="fr-CH"/>
        </w:rPr>
        <w:t>.</w:t>
      </w:r>
    </w:p>
    <w:p>
      <w:pPr>
        <w:pStyle w:val="Heading3"/>
        <w:numPr>
          <w:ilvl w:val="2"/>
          <w:numId w:val="1"/>
        </w:numPr>
        <w:rPr/>
      </w:pPr>
      <w:r>
        <w:rPr/>
        <w:t>Critères de comparaison</w:t>
      </w:r>
    </w:p>
    <w:p>
      <w:pPr>
        <w:pStyle w:val="TextBody"/>
        <w:widowControl/>
        <w:suppressAutoHyphens w:val="false"/>
        <w:bidi w:val="0"/>
        <w:spacing w:lineRule="auto" w:line="276" w:before="0" w:after="120"/>
        <w:ind w:left="170" w:right="0" w:firstLine="567"/>
        <w:jc w:val="both"/>
        <w:rPr/>
      </w:pPr>
      <w:r>
        <w:rPr/>
        <w:t>Ces logiciels ont été testés sur les critères suivants :</w:t>
      </w:r>
    </w:p>
    <w:p>
      <w:pPr>
        <w:pStyle w:val="TextBody"/>
        <w:numPr>
          <w:ilvl w:val="0"/>
          <w:numId w:val="5"/>
        </w:numPr>
        <w:rPr/>
      </w:pPr>
      <w:r>
        <w:rPr>
          <w:b/>
          <w:bCs/>
        </w:rPr>
        <w:t>La communauté</w:t>
      </w:r>
      <w:r>
        <w:rPr/>
        <w:t> : rend compte du nombre de personnes utilisant le logiciel et développant des plugins pour celui-ci.</w:t>
      </w:r>
    </w:p>
    <w:p>
      <w:pPr>
        <w:pStyle w:val="TextBody"/>
        <w:numPr>
          <w:ilvl w:val="0"/>
          <w:numId w:val="5"/>
        </w:numPr>
        <w:rPr/>
      </w:pPr>
      <w:r>
        <w:rPr>
          <w:b/>
          <w:bCs/>
        </w:rPr>
        <w:t>L’interactivité</w:t>
      </w:r>
      <w:r>
        <w:rPr/>
        <w:t xml:space="preserve"> : détermine comment le graphe est affiché à l’écran. Par exemple si un logiciel anime un changement de layout du graphe au lieu d’afficher une barre de chargement l’interactivité est jugée supérieure.</w:t>
      </w:r>
    </w:p>
    <w:p>
      <w:pPr>
        <w:pStyle w:val="TextBody"/>
        <w:numPr>
          <w:ilvl w:val="0"/>
          <w:numId w:val="5"/>
        </w:numPr>
        <w:rPr/>
      </w:pPr>
      <w:r>
        <w:rPr>
          <w:b/>
          <w:bCs/>
        </w:rPr>
        <w:t>L’intégrabilité </w:t>
      </w:r>
      <w:r>
        <w:rPr/>
        <w:t>: détermine la possibilité et la facilité avec laquelle on peut intégrer un logiciel ou une partie de celui-ci à l’intérieur de notre application.</w:t>
      </w:r>
    </w:p>
    <w:p>
      <w:pPr>
        <w:pStyle w:val="TextBody"/>
        <w:numPr>
          <w:ilvl w:val="0"/>
          <w:numId w:val="5"/>
        </w:numPr>
        <w:rPr/>
      </w:pPr>
      <w:r>
        <w:rPr>
          <w:b/>
          <w:bCs/>
        </w:rPr>
        <w:t>L’extensibilité</w:t>
      </w:r>
      <w:r>
        <w:rPr/>
        <w:t> : détermine s’il est possible de modifier le fonctionnement du logiciel, par exemple en développant un plugin pour celui-ci.</w:t>
      </w:r>
    </w:p>
    <w:p>
      <w:pPr>
        <w:pStyle w:val="TextBody"/>
        <w:numPr>
          <w:ilvl w:val="0"/>
          <w:numId w:val="5"/>
        </w:numPr>
        <w:rPr/>
      </w:pPr>
      <w:r>
        <w:rPr>
          <w:b/>
          <w:bCs/>
        </w:rPr>
        <w:t>La documentation</w:t>
      </w:r>
      <w:r>
        <w:rPr/>
        <w:t> : définit si une documentation claire existe pour l’installation et le développement d’extensions, l’utilisation de l’API, etc.</w:t>
      </w:r>
    </w:p>
    <w:p>
      <w:pPr>
        <w:pStyle w:val="TextBody"/>
        <w:numPr>
          <w:ilvl w:val="0"/>
          <w:numId w:val="5"/>
        </w:numPr>
        <w:rPr/>
      </w:pPr>
      <w:r>
        <w:rPr>
          <w:b/>
          <w:bCs/>
        </w:rPr>
        <w:t>Le support 3D</w:t>
      </w:r>
      <w:r>
        <w:rPr/>
        <w:t> : détermine si le logiciel est capable d’afficher un graphe en trois dimensions.</w:t>
      </w:r>
    </w:p>
    <w:p>
      <w:pPr>
        <w:pStyle w:val="TextBody"/>
        <w:numPr>
          <w:ilvl w:val="0"/>
          <w:numId w:val="5"/>
        </w:numPr>
        <w:rPr/>
      </w:pPr>
      <w:r>
        <w:rPr>
          <w:b/>
          <w:bCs/>
        </w:rPr>
        <w:t>Les performances</w:t>
      </w:r>
      <w:r>
        <w:rPr/>
        <w:t> : détermine les performances relatives des logiciels. Ce point est uniquement une estimation des performances après une utilisation des logiciels. Aucun test de benchmark n’a été effectué.</w:t>
      </w:r>
    </w:p>
    <w:p>
      <w:pPr>
        <w:pStyle w:val="TextBody"/>
        <w:numPr>
          <w:ilvl w:val="0"/>
          <w:numId w:val="5"/>
        </w:numPr>
        <w:rPr/>
      </w:pPr>
      <w:r>
        <w:rPr>
          <w:b/>
          <w:bCs/>
        </w:rPr>
        <w:t>Les capacités de filtre</w:t>
      </w:r>
      <w:r>
        <w:rPr/>
        <w:t> : détermine quels filtres peuvent être appliqués sur un graphe en utilisant des fonctionnalités existantes.</w:t>
      </w:r>
    </w:p>
    <w:p>
      <w:pPr>
        <w:pStyle w:val="TextBody"/>
        <w:rPr/>
      </w:pPr>
      <w:r>
        <w:rPr/>
        <w:t xml:space="preserve">Chaque logiciel a reçu une notre entre 1 et 4 pour chaque critère. Si une information n’a pas pu être trouvée, la note </w:t>
      </w:r>
      <w:r>
        <w:rPr>
          <w:i/>
          <w:iCs/>
        </w:rPr>
        <w:t>0</w:t>
      </w:r>
      <w:r>
        <w:rPr/>
        <w:t xml:space="preserve"> a été attribuée.</w:t>
      </w:r>
    </w:p>
    <w:p>
      <w:pPr>
        <w:pStyle w:val="Heading3"/>
        <w:numPr>
          <w:ilvl w:val="2"/>
          <w:numId w:val="1"/>
        </w:numPr>
        <w:rPr/>
      </w:pPr>
      <w:r>
        <w:rPr/>
        <w:t>Résultats</w:t>
      </w:r>
    </w:p>
    <w:p>
      <w:pPr>
        <w:pStyle w:val="TextBody"/>
        <w:rPr/>
      </w:pPr>
      <w:r>
        <w:rPr/>
      </w:r>
    </w:p>
    <w:p>
      <w:pPr>
        <w:pStyle w:val="Heading3"/>
        <w:numPr>
          <w:ilvl w:val="2"/>
          <w:numId w:val="1"/>
        </w:numPr>
        <w:rPr/>
      </w:pPr>
      <w:r>
        <w:rPr/>
        <w:t>Conclusion</w:t>
      </w:r>
    </w:p>
    <w:p>
      <w:pPr>
        <w:pStyle w:val="Heading1"/>
        <w:numPr>
          <w:ilvl w:val="0"/>
          <w:numId w:val="1"/>
        </w:numPr>
        <w:rPr>
          <w:rFonts w:ascii="TeX Gyre Schola" w:hAnsi="TeX Gyre Schola"/>
          <w:b w:val="false"/>
          <w:b w:val="false"/>
          <w:bCs w:val="false"/>
          <w:sz w:val="32"/>
          <w:szCs w:val="32"/>
          <w:lang w:val="fr-CH"/>
        </w:rPr>
      </w:pPr>
      <w:bookmarkStart w:id="19" w:name="__RefHeading___Toc385_3475013932"/>
      <w:bookmarkEnd w:id="19"/>
      <w:r>
        <w:rPr/>
        <w:t>Modélisation</w:t>
      </w:r>
    </w:p>
    <w:p>
      <w:pPr>
        <w:pStyle w:val="Heading2"/>
        <w:numPr>
          <w:ilvl w:val="1"/>
          <w:numId w:val="1"/>
        </w:numPr>
        <w:rPr/>
      </w:pPr>
      <w:bookmarkStart w:id="20" w:name="__RefHeading___Toc282_3475013932"/>
      <w:bookmarkEnd w:id="20"/>
      <w:r>
        <w:rPr/>
        <w:t>Cas d’utilisation</w:t>
      </w:r>
    </w:p>
    <w:p>
      <w:pPr>
        <w:pStyle w:val="Heading2"/>
        <w:numPr>
          <w:ilvl w:val="1"/>
          <w:numId w:val="1"/>
        </w:numPr>
        <w:rPr>
          <w:lang w:val="fr-CH"/>
        </w:rPr>
      </w:pPr>
      <w:bookmarkStart w:id="21" w:name="__RefHeading___Toc284_3475013932"/>
      <w:bookmarkEnd w:id="21"/>
      <w:r>
        <w:rPr>
          <w:lang w:val="fr-CH"/>
        </w:rPr>
        <w:t>Fiches descriptives</w:t>
      </w:r>
    </w:p>
    <w:p>
      <w:pPr>
        <w:pStyle w:val="Heading1"/>
        <w:numPr>
          <w:ilvl w:val="0"/>
          <w:numId w:val="1"/>
        </w:numPr>
        <w:rPr>
          <w:lang w:val="fr-CH"/>
        </w:rPr>
      </w:pPr>
      <w:bookmarkStart w:id="22" w:name="__RefHeading___Toc286_3475013932"/>
      <w:bookmarkEnd w:id="22"/>
      <w:r>
        <w:rPr>
          <w:lang w:val="fr-CH"/>
        </w:rPr>
        <w:t>Implémentation</w:t>
      </w:r>
    </w:p>
    <w:p>
      <w:pPr>
        <w:pStyle w:val="Heading2"/>
        <w:numPr>
          <w:ilvl w:val="1"/>
          <w:numId w:val="1"/>
        </w:numPr>
        <w:rPr>
          <w:lang w:val="fr-CH"/>
        </w:rPr>
      </w:pPr>
      <w:bookmarkStart w:id="23" w:name="__RefHeading___Toc288_3475013932"/>
      <w:bookmarkEnd w:id="23"/>
      <w:r>
        <w:rPr>
          <w:lang w:val="fr-CH"/>
        </w:rPr>
        <w:t xml:space="preserve">Module de transformation </w:t>
      </w:r>
      <w:r>
        <w:rPr>
          <w:lang w:val="fr-CH"/>
        </w:rPr>
        <w:t>des nœuds</w:t>
      </w:r>
      <w:r>
        <w:rPr>
          <w:lang w:val="fr-CH"/>
        </w:rPr>
        <w:t xml:space="preserve"> en dictionnaire</w:t>
      </w:r>
    </w:p>
    <w:p>
      <w:pPr>
        <w:pStyle w:val="Heading2"/>
        <w:numPr>
          <w:ilvl w:val="1"/>
          <w:numId w:val="1"/>
        </w:numPr>
        <w:rPr>
          <w:lang w:val="fr-CH"/>
        </w:rPr>
      </w:pPr>
      <w:bookmarkStart w:id="24" w:name="__RefHeading___Toc290_3475013932"/>
      <w:bookmarkEnd w:id="24"/>
      <w:r>
        <w:rPr>
          <w:lang w:val="fr-CH"/>
        </w:rPr>
        <w:t>Fusion des données sample</w:t>
      </w:r>
    </w:p>
    <w:p>
      <w:pPr>
        <w:pStyle w:val="Heading2"/>
        <w:numPr>
          <w:ilvl w:val="1"/>
          <w:numId w:val="1"/>
        </w:numPr>
        <w:rPr>
          <w:lang w:val="fr-CH"/>
        </w:rPr>
      </w:pPr>
      <w:bookmarkStart w:id="25" w:name="__RefHeading___Toc292_3475013932"/>
      <w:bookmarkEnd w:id="25"/>
      <w:r>
        <w:rPr>
          <w:lang w:val="fr-CH"/>
        </w:rPr>
        <w:t>Filtre de chemins</w:t>
      </w:r>
    </w:p>
    <w:p>
      <w:pPr>
        <w:pStyle w:val="TextBody"/>
        <w:rPr>
          <w:lang w:val="fr-CH"/>
        </w:rPr>
      </w:pPr>
      <w:r>
        <w:rPr>
          <w:i/>
          <w:iCs/>
          <w:lang w:val="fr-CH"/>
        </w:rPr>
        <w:t>// A penser: documenter l’algorithme mis en place (p.ex pseudo-code)</w:t>
      </w:r>
      <w:r>
        <w:rPr>
          <w:lang w:val="fr-CH"/>
        </w:rPr>
        <w:t xml:space="preserve"> </w:t>
      </w:r>
    </w:p>
    <w:p>
      <w:pPr>
        <w:pStyle w:val="Heading1"/>
        <w:numPr>
          <w:ilvl w:val="0"/>
          <w:numId w:val="1"/>
        </w:numPr>
        <w:rPr/>
      </w:pPr>
      <w:bookmarkStart w:id="26" w:name="__RefHeading___Toc294_3475013932"/>
      <w:bookmarkEnd w:id="26"/>
      <w:r>
        <w:rPr/>
        <w:t>Tests</w:t>
      </w:r>
    </w:p>
    <w:p>
      <w:pPr>
        <w:pStyle w:val="Heading1"/>
        <w:numPr>
          <w:ilvl w:val="0"/>
          <w:numId w:val="1"/>
        </w:numPr>
        <w:rPr>
          <w:lang w:val="fr-CH"/>
        </w:rPr>
      </w:pPr>
      <w:bookmarkStart w:id="27" w:name="__RefHeading___Toc296_3475013932"/>
      <w:bookmarkEnd w:id="27"/>
      <w:r>
        <w:rPr>
          <w:lang w:val="fr-CH"/>
        </w:rPr>
        <w:t>Conclusion</w:t>
      </w:r>
    </w:p>
    <w:p>
      <w:pPr>
        <w:pStyle w:val="Heading1"/>
        <w:widowControl/>
        <w:numPr>
          <w:ilvl w:val="0"/>
          <w:numId w:val="0"/>
        </w:numPr>
        <w:suppressAutoHyphens w:val="false"/>
        <w:outlineLvl w:val="0"/>
        <w:rPr/>
      </w:pPr>
      <w:r>
        <w:rPr/>
      </w:r>
      <w:r>
        <w:br w:type="page"/>
      </w:r>
    </w:p>
    <w:p>
      <w:pPr>
        <w:pStyle w:val="Heading1"/>
        <w:numPr>
          <w:ilvl w:val="0"/>
          <w:numId w:val="1"/>
        </w:numPr>
        <w:rPr/>
      </w:pPr>
      <w:bookmarkStart w:id="28" w:name="__RefHeading___Toc377_3475013932"/>
      <w:bookmarkEnd w:id="28"/>
      <w:r>
        <w:rPr/>
        <w:t>Annexes</w:t>
      </w:r>
    </w:p>
    <w:p>
      <w:pPr>
        <w:pStyle w:val="List"/>
        <w:widowControl/>
        <w:numPr>
          <w:ilvl w:val="0"/>
          <w:numId w:val="2"/>
        </w:numPr>
        <w:suppressAutoHyphens w:val="false"/>
        <w:bidi w:val="0"/>
        <w:spacing w:lineRule="auto" w:line="276" w:before="0" w:after="142"/>
        <w:ind w:left="1417" w:right="0" w:hanging="340"/>
        <w:jc w:val="both"/>
        <w:rPr/>
      </w:pPr>
      <w:r>
        <w:rPr/>
        <w:t>State_of_the_art.</w:t>
      </w:r>
      <w:r>
        <w:rPr/>
        <w:t>pdf</w:t>
      </w:r>
      <w:r>
        <w:rPr/>
        <w:t xml:space="preserve"> : </w:t>
      </w:r>
      <w:r>
        <w:rPr/>
        <w:t>description</w:t>
      </w:r>
    </w:p>
    <w:p>
      <w:pPr>
        <w:pStyle w:val="List"/>
        <w:widowControl/>
        <w:numPr>
          <w:ilvl w:val="0"/>
          <w:numId w:val="2"/>
        </w:numPr>
        <w:suppressAutoHyphens w:val="false"/>
        <w:bidi w:val="0"/>
        <w:spacing w:lineRule="auto" w:line="276" w:before="0" w:after="142"/>
        <w:ind w:left="1417" w:right="0" w:hanging="340"/>
        <w:jc w:val="both"/>
        <w:rPr/>
      </w:pPr>
      <w:r>
        <w:rPr/>
      </w:r>
      <w:r>
        <w:br w:type="page"/>
      </w:r>
    </w:p>
    <w:p>
      <w:pPr>
        <w:pStyle w:val="Heading1"/>
        <w:numPr>
          <w:ilvl w:val="0"/>
          <w:numId w:val="1"/>
        </w:numPr>
        <w:rPr/>
      </w:pPr>
      <w:bookmarkStart w:id="29" w:name="__RefHeading___Toc372_3475013932"/>
      <w:bookmarkEnd w:id="29"/>
      <w:r>
        <w:rPr/>
        <w:t>Références</w:t>
      </w:r>
    </w:p>
    <w:p>
      <w:pPr>
        <w:pStyle w:val="Heading2"/>
        <w:numPr>
          <w:ilvl w:val="1"/>
          <w:numId w:val="1"/>
        </w:numPr>
        <w:rPr/>
      </w:pPr>
      <w:bookmarkStart w:id="30" w:name="__RefHeading___Toc387_3475013932"/>
      <w:bookmarkEnd w:id="30"/>
      <w:r>
        <w:rPr/>
        <w:t xml:space="preserve">Chapitre </w:t>
      </w:r>
      <w:r>
        <w:rPr/>
        <w:t>2</w:t>
      </w:r>
    </w:p>
    <w:p>
      <w:pPr>
        <w:pStyle w:val="Normal"/>
        <w:widowControl/>
        <w:numPr>
          <w:ilvl w:val="0"/>
          <w:numId w:val="3"/>
        </w:numPr>
        <w:suppressAutoHyphens w:val="false"/>
        <w:bidi w:val="0"/>
        <w:ind w:left="1134" w:right="0" w:hanging="340"/>
        <w:rPr/>
      </w:pPr>
      <w:bookmarkStart w:id="31" w:name="Ref_sisto_rapport"/>
      <w:bookmarkEnd w:id="31"/>
      <w:r>
        <w:rPr/>
        <w:t>[Sisto(2015)]</w:t>
      </w:r>
      <w:bookmarkStart w:id="32" w:name="Ref_sisto_rapport"/>
      <w:bookmarkEnd w:id="32"/>
      <w:r>
        <w:rPr/>
        <w:t xml:space="preserve"> M. Sisto, Rapport final (2015).</w:t>
      </w:r>
    </w:p>
    <w:p>
      <w:pPr>
        <w:pStyle w:val="Normal"/>
        <w:widowControl/>
        <w:numPr>
          <w:ilvl w:val="0"/>
          <w:numId w:val="3"/>
        </w:numPr>
        <w:suppressAutoHyphens w:val="false"/>
        <w:bidi w:val="0"/>
        <w:ind w:left="1134" w:right="0" w:hanging="340"/>
        <w:rPr/>
      </w:pPr>
      <w:r>
        <w:rPr/>
        <w:t>[Sisto(2014)]</w:t>
      </w:r>
      <w:r>
        <w:rPr/>
        <w:t xml:space="preserve"> M. Sisto, Cahier des charges v4 (2014).</w:t>
      </w:r>
    </w:p>
    <w:p>
      <w:pPr>
        <w:pStyle w:val="Normal"/>
        <w:widowControl/>
        <w:numPr>
          <w:ilvl w:val="0"/>
          <w:numId w:val="3"/>
        </w:numPr>
        <w:suppressAutoHyphens w:val="false"/>
        <w:bidi w:val="0"/>
        <w:ind w:left="1134" w:right="0" w:hanging="340"/>
        <w:rPr/>
      </w:pPr>
      <w:bookmarkStart w:id="33" w:name="Ref_gephi_url"/>
      <w:bookmarkEnd w:id="33"/>
      <w:r>
        <w:rPr/>
        <w:t>Gephi</w:t>
      </w:r>
      <w:bookmarkStart w:id="34" w:name="Ref_gephi_url"/>
      <w:bookmarkEnd w:id="34"/>
      <w:r>
        <w:rPr/>
        <w:t xml:space="preserve"> : cf. </w:t>
      </w:r>
      <w:hyperlink r:id="rId5">
        <w:r>
          <w:rPr>
            <w:rStyle w:val="InternetLink"/>
            <w:i/>
            <w:iCs/>
          </w:rPr>
          <w:t>https://gephi.org/</w:t>
        </w:r>
      </w:hyperlink>
      <w:r>
        <w:rPr>
          <w:i/>
          <w:iCs/>
        </w:rPr>
        <w:t xml:space="preserve"> </w:t>
      </w:r>
    </w:p>
    <w:p>
      <w:pPr>
        <w:pStyle w:val="Normal"/>
        <w:widowControl/>
        <w:numPr>
          <w:ilvl w:val="0"/>
          <w:numId w:val="3"/>
        </w:numPr>
        <w:suppressAutoHyphens w:val="false"/>
        <w:bidi w:val="0"/>
        <w:ind w:left="1134" w:right="0" w:hanging="340"/>
        <w:rPr>
          <w:i w:val="false"/>
          <w:i w:val="false"/>
          <w:iCs w:val="false"/>
        </w:rPr>
      </w:pPr>
      <w:bookmarkStart w:id="35" w:name="Ref_cytoscape_url"/>
      <w:bookmarkEnd w:id="35"/>
      <w:r>
        <w:rPr>
          <w:i w:val="false"/>
          <w:iCs w:val="false"/>
        </w:rPr>
        <w:t>Cytoscape </w:t>
      </w:r>
      <w:bookmarkStart w:id="36" w:name="Ref_cytoscape_url"/>
      <w:bookmarkEnd w:id="36"/>
      <w:r>
        <w:rPr>
          <w:i w:val="false"/>
          <w:iCs w:val="false"/>
        </w:rPr>
        <w:t xml:space="preserve">: cf. </w:t>
      </w:r>
      <w:hyperlink r:id="rId6">
        <w:r>
          <w:rPr>
            <w:rStyle w:val="InternetLink"/>
            <w:i/>
            <w:iCs/>
          </w:rPr>
          <w:t>http://www.cytoscape.org/</w:t>
        </w:r>
      </w:hyperlink>
      <w:r>
        <w:rPr>
          <w:i/>
          <w:iCs/>
        </w:rPr>
        <w:t xml:space="preserve"> </w:t>
      </w:r>
    </w:p>
    <w:p>
      <w:pPr>
        <w:pStyle w:val="Heading2"/>
        <w:numPr>
          <w:ilvl w:val="1"/>
          <w:numId w:val="1"/>
        </w:numPr>
        <w:rPr/>
      </w:pPr>
      <w:bookmarkStart w:id="37" w:name="__RefHeading___Toc389_3475013932"/>
      <w:bookmarkEnd w:id="37"/>
      <w:r>
        <w:rPr/>
        <w:t xml:space="preserve">Chapitre </w:t>
      </w:r>
      <w:r>
        <w:rPr/>
        <w:t>3</w:t>
      </w:r>
    </w:p>
    <w:p>
      <w:pPr>
        <w:pStyle w:val="Normal"/>
        <w:widowControl/>
        <w:numPr>
          <w:ilvl w:val="0"/>
          <w:numId w:val="4"/>
        </w:numPr>
        <w:suppressAutoHyphens w:val="false"/>
        <w:bidi w:val="0"/>
        <w:ind w:left="1134" w:right="0" w:hanging="340"/>
        <w:rPr/>
      </w:pPr>
      <w:bookmarkStart w:id="38" w:name="Ref_jarukasemratana_state_art"/>
      <w:bookmarkEnd w:id="38"/>
      <w:r>
        <w:rPr/>
        <w:t>[</w:t>
      </w:r>
      <w:r>
        <w:rPr/>
        <w:t>Jarukasemratana</w:t>
      </w:r>
      <w:r>
        <w:rPr/>
        <w:t>&amp;</w:t>
      </w:r>
      <w:r>
        <w:rPr/>
        <w:t>Murata(2013)</w:t>
      </w:r>
      <w:r>
        <w:rPr/>
        <w:t>]</w:t>
      </w:r>
      <w:bookmarkStart w:id="39" w:name="Ref_jarukasemratana_state_art"/>
      <w:bookmarkEnd w:id="39"/>
      <w:r>
        <w:rPr/>
        <w:t xml:space="preserve"> </w:t>
      </w:r>
      <w:r>
        <w:rPr>
          <w:i/>
        </w:rPr>
        <w:t>Recent Large Graph Visualization Tools : A Review.</w:t>
      </w:r>
      <w:r>
        <w:rPr/>
        <w:t xml:space="preserve">  </w:t>
      </w:r>
      <w:r>
        <w:rPr/>
        <w:t xml:space="preserve">Téléchargé de: </w:t>
      </w:r>
      <w:hyperlink r:id="rId7">
        <w:r>
          <w:rPr>
            <w:rStyle w:val="InternetLink"/>
          </w:rPr>
          <w:t>https://www.jstage.jst.go.jp/article/imt/8/4/8_944/_article</w:t>
        </w:r>
      </w:hyperlink>
      <w:r>
        <w:rPr/>
        <w:t>.</w:t>
      </w:r>
    </w:p>
    <w:p>
      <w:pPr>
        <w:pStyle w:val="Normal"/>
        <w:widowControl/>
        <w:numPr>
          <w:ilvl w:val="0"/>
          <w:numId w:val="4"/>
        </w:numPr>
        <w:suppressAutoHyphens w:val="false"/>
        <w:bidi w:val="0"/>
        <w:ind w:left="1134" w:right="0" w:hanging="340"/>
        <w:rPr/>
      </w:pPr>
      <w:r>
        <w:rPr/>
        <w:t>[</w:t>
      </w:r>
      <w:r>
        <w:rPr/>
        <w:t>Stoppani(2013)</w:t>
      </w:r>
      <w:r>
        <w:rPr/>
        <w:t>]</w:t>
      </w:r>
      <w:r>
        <w:rPr/>
        <w:t xml:space="preserve"> </w:t>
      </w:r>
      <w:r>
        <w:rPr>
          <w:i/>
        </w:rPr>
        <w:t xml:space="preserve">Complex </w:t>
      </w:r>
      <w:r>
        <w:rPr>
          <w:i/>
        </w:rPr>
        <w:t xml:space="preserve">Systems </w:t>
      </w:r>
      <w:r>
        <w:rPr>
          <w:i/>
        </w:rPr>
        <w:t>Visualization Toolkit.</w:t>
      </w:r>
      <w:r>
        <w:rPr/>
        <w:t xml:space="preserve"> </w:t>
      </w:r>
      <w:r>
        <w:rPr/>
        <w:t xml:space="preserve">Téléchargé de: </w:t>
      </w:r>
      <w:hyperlink r:id="rId8">
        <w:r>
          <w:rPr>
            <w:rStyle w:val="InternetLink"/>
          </w:rPr>
          <w:t>http://garetjax.info/csat-report-v1.0.pdf</w:t>
        </w:r>
      </w:hyperlink>
      <w:r>
        <w:rPr/>
        <w:t xml:space="preserve">. </w:t>
      </w:r>
    </w:p>
    <w:p>
      <w:pPr>
        <w:pStyle w:val="Normal"/>
        <w:widowControl/>
        <w:numPr>
          <w:ilvl w:val="0"/>
          <w:numId w:val="4"/>
        </w:numPr>
        <w:suppressAutoHyphens w:val="false"/>
        <w:bidi w:val="0"/>
        <w:ind w:left="1134" w:right="0" w:hanging="340"/>
        <w:rPr/>
      </w:pPr>
      <w:bookmarkStart w:id="40" w:name="Ref_pajek_url"/>
      <w:bookmarkEnd w:id="40"/>
      <w:r>
        <w:rPr/>
        <w:t>Pajek </w:t>
      </w:r>
      <w:bookmarkStart w:id="41" w:name="Ref_pajek_url"/>
      <w:bookmarkEnd w:id="41"/>
      <w:r>
        <w:rPr/>
        <w:t xml:space="preserve">: </w:t>
      </w:r>
      <w:hyperlink r:id="rId9">
        <w:r>
          <w:rPr>
            <w:rStyle w:val="InternetLink"/>
          </w:rPr>
          <w:t>http://vlado.fmf.uni-lj.si/pub/networks/pajek/</w:t>
        </w:r>
      </w:hyperlink>
      <w:hyperlink r:id="rId10">
        <w:r>
          <w:rPr/>
          <w:t xml:space="preserve"> </w:t>
        </w:r>
      </w:hyperlink>
    </w:p>
    <w:p>
      <w:pPr>
        <w:pStyle w:val="Normal"/>
        <w:widowControl/>
        <w:numPr>
          <w:ilvl w:val="0"/>
          <w:numId w:val="4"/>
        </w:numPr>
        <w:suppressAutoHyphens w:val="false"/>
        <w:bidi w:val="0"/>
        <w:ind w:left="1134" w:right="0" w:hanging="340"/>
        <w:rPr/>
      </w:pPr>
      <w:bookmarkStart w:id="42" w:name="Ref_tulip_url"/>
      <w:bookmarkEnd w:id="42"/>
      <w:r>
        <w:rPr/>
        <w:t>Tulip</w:t>
      </w:r>
      <w:bookmarkStart w:id="43" w:name="Ref_tulip_url"/>
      <w:bookmarkEnd w:id="43"/>
      <w:r>
        <w:rPr/>
        <w:t xml:space="preserve"> : </w:t>
      </w:r>
      <w:hyperlink r:id="rId11">
        <w:r>
          <w:rPr>
            <w:rStyle w:val="InternetLink"/>
          </w:rPr>
          <w:t>http://tulip.labri.fr/TulipDrupal/</w:t>
        </w:r>
      </w:hyperlink>
      <w:hyperlink r:id="rId12">
        <w:r>
          <w:rPr/>
          <w:t xml:space="preserve"> </w:t>
        </w:r>
      </w:hyperlink>
    </w:p>
    <w:p>
      <w:pPr>
        <w:pStyle w:val="Normal"/>
        <w:widowControl/>
        <w:numPr>
          <w:ilvl w:val="0"/>
          <w:numId w:val="4"/>
        </w:numPr>
        <w:suppressAutoHyphens w:val="false"/>
        <w:bidi w:val="0"/>
        <w:ind w:left="1134" w:right="0" w:hanging="340"/>
        <w:rPr/>
      </w:pPr>
      <w:bookmarkStart w:id="44" w:name="Ref_visant_url"/>
      <w:bookmarkEnd w:id="44"/>
      <w:r>
        <w:rPr/>
        <w:t>VisANT</w:t>
      </w:r>
      <w:bookmarkStart w:id="45" w:name="Ref_visant_url"/>
      <w:bookmarkEnd w:id="45"/>
      <w:r>
        <w:rPr/>
        <w:t xml:space="preserve"> : </w:t>
      </w:r>
      <w:hyperlink r:id="rId13">
        <w:r>
          <w:rPr>
            <w:rStyle w:val="InternetLink"/>
          </w:rPr>
          <w:t>http://visant.bu.edu/</w:t>
        </w:r>
      </w:hyperlink>
      <w:hyperlink r:id="rId14">
        <w:r>
          <w:rPr/>
          <w:t xml:space="preserve"> </w:t>
        </w:r>
      </w:hyperlink>
    </w:p>
    <w:p>
      <w:pPr>
        <w:pStyle w:val="Normal"/>
        <w:widowControl/>
        <w:numPr>
          <w:ilvl w:val="0"/>
          <w:numId w:val="4"/>
        </w:numPr>
        <w:suppressAutoHyphens w:val="false"/>
        <w:bidi w:val="0"/>
        <w:ind w:left="1134" w:right="0" w:hanging="340"/>
        <w:rPr/>
      </w:pPr>
      <w:bookmarkStart w:id="46" w:name="Ref_csat_url"/>
      <w:bookmarkEnd w:id="46"/>
      <w:r>
        <w:rPr/>
        <w:t>CSAT</w:t>
      </w:r>
      <w:bookmarkStart w:id="47" w:name="Ref_csat_url"/>
      <w:bookmarkEnd w:id="47"/>
      <w:r>
        <w:rPr/>
        <w:t xml:space="preserve"> : </w:t>
      </w:r>
      <w:hyperlink r:id="rId15">
        <w:r>
          <w:rPr>
            <w:rStyle w:val="InternetLink"/>
          </w:rPr>
          <w:t>http://stoppani-1.tic.hefr.ch/</w:t>
        </w:r>
      </w:hyperlink>
      <w:hyperlink r:id="rId16">
        <w:r>
          <w:rPr/>
          <w:t xml:space="preserve"> </w:t>
        </w:r>
      </w:hyperlink>
    </w:p>
    <w:sectPr>
      <w:headerReference w:type="default" r:id="rId17"/>
      <w:headerReference w:type="first" r:id="rId18"/>
      <w:footerReference w:type="default" r:id="rId19"/>
      <w:footerReference w:type="first" r:id="rId20"/>
      <w:type w:val="nextPage"/>
      <w:pgSz w:orient="landscape" w:w="11906" w:h="16838"/>
      <w:pgMar w:left="1441" w:right="1106" w:header="709" w:top="1325" w:footer="709" w:bottom="126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eX Gyre Pagella">
    <w:charset w:val="01"/>
    <w:family w:val="auto"/>
    <w:pitch w:val="variable"/>
  </w:font>
  <w:font w:name="TeX Gyre Schola">
    <w:charset w:val="01"/>
    <w:family w:val="auto"/>
    <w:pitch w:val="variable"/>
  </w:font>
  <w:font w:name="Arial Bold Italic">
    <w:altName w:val="Arial"/>
    <w:charset w:val="00"/>
    <w:family w:val="swiss"/>
    <w:pitch w:val="default"/>
  </w:font>
  <w:font w:name="OpenSymbol">
    <w:altName w:val="Arial Unicode MS"/>
    <w:charset w:val="02"/>
    <w:family w:val="auto"/>
    <w:pitch w:val="default"/>
  </w:font>
  <w:font w:name="Arial Bold">
    <w:altName w:val="Arial"/>
    <w:charset w:val="00"/>
    <w:family w:val="swiss"/>
    <w:pitch w:val="default"/>
  </w:font>
  <w:font w:name="Times New Roman Bold">
    <w:charset w:val="00"/>
    <w:family w:val="roman"/>
    <w:pitch w:val="default"/>
  </w:font>
  <w:font w:name="Calibri">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9242" w:leader="none"/>
      </w:tabs>
      <w:jc w:val="left"/>
      <w:rPr>
        <w:lang w:val="fr-CH"/>
      </w:rPr>
    </w:pPr>
    <w:r>
      <w:rPr>
        <w:lang w:val="fr-CH"/>
      </w:rPr>
      <w:tab/>
    </w:r>
    <w:r>
      <w:rPr>
        <w:lang w:val="fr-CH"/>
      </w:rPr>
      <w:t xml:space="preserve">Page </w:t>
    </w:r>
    <w:r>
      <w:rPr>
        <w:lang w:val="fr-CH"/>
      </w:rPr>
      <w:fldChar w:fldCharType="begin"/>
    </w:r>
    <w:r>
      <w:instrText> PAGE </w:instrText>
    </w:r>
    <w:r>
      <w:fldChar w:fldCharType="separate"/>
    </w:r>
    <w:r>
      <w:t>9</w:t>
    </w:r>
    <w:r>
      <w:fldChar w:fldCharType="end"/>
    </w:r>
    <w:r>
      <w:rPr>
        <w:lang w:val="fr-CH"/>
      </w:rPr>
      <w:t xml:space="preserve"> </w:t>
    </w:r>
    <w:r>
      <w:rPr>
        <w:lang w:val="fr-CH"/>
      </w:rPr>
      <w:t xml:space="preserve">sur </w:t>
    </w:r>
    <w:r>
      <w:rPr>
        <w:lang w:val="fr-CH"/>
      </w:rPr>
      <w:fldChar w:fldCharType="begin"/>
    </w:r>
    <w:r>
      <w:instrText> NUMPAGES </w:instrText>
    </w:r>
    <w:r>
      <w:fldChar w:fldCharType="separate"/>
    </w:r>
    <w:r>
      <w:t>9</w:t>
    </w:r>
    <w:r>
      <w:fldChar w:fldCharType="end"/>
    </w:r>
    <w:r>
      <w:rPr>
        <w:lang w:val="fr-CH"/>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9242" w:leader="none"/>
      </w:tabs>
      <w:jc w:val="left"/>
      <w:rPr>
        <w:lang w:val="fr-CH"/>
      </w:rPr>
    </w:pPr>
    <w:r>
      <w:rPr>
        <w:lang w:val="fr-CH"/>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47" w:leader="none"/>
        <w:tab w:val="right" w:pos="9295" w:leader="none"/>
      </w:tabs>
      <w:jc w:val="center"/>
      <w:rPr>
        <w:lang w:val="fr-CH"/>
      </w:rPr>
    </w:pPr>
    <w:r>
      <w:rPr>
        <w:lang w:val="fr-CH"/>
      </w:rPr>
      <w:t>S. Bouquet</w:t>
      <w:tab/>
      <w:t>VisuDNA-II</w:t>
      <w:tab/>
      <w:t>14 janvier 2018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lang w:val="fr-CH"/>
      </w:rPr>
    </w:pPr>
    <w:r>
      <w:rPr>
        <w:lang w:val="fr-CH"/>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57"/>
        </w:tabs>
        <w:ind w:left="1457" w:hanging="360"/>
      </w:pPr>
      <w:rPr>
        <w:rFonts w:ascii="Symbol" w:hAnsi="Symbol" w:cs="Symbol" w:hint="default"/>
        <w:rFonts w:cs="OpenSymbol"/>
      </w:rPr>
    </w:lvl>
    <w:lvl w:ilvl="1">
      <w:start w:val="1"/>
      <w:numFmt w:val="bullet"/>
      <w:lvlText w:val="◦"/>
      <w:lvlJc w:val="left"/>
      <w:pPr>
        <w:tabs>
          <w:tab w:val="num" w:pos="1817"/>
        </w:tabs>
        <w:ind w:left="1817" w:hanging="360"/>
      </w:pPr>
      <w:rPr>
        <w:rFonts w:ascii="OpenSymbol" w:hAnsi="OpenSymbol" w:cs="OpenSymbol" w:hint="default"/>
        <w:rFonts w:cs="OpenSymbol"/>
      </w:rPr>
    </w:lvl>
    <w:lvl w:ilvl="2">
      <w:start w:val="1"/>
      <w:numFmt w:val="bullet"/>
      <w:lvlText w:val="▪"/>
      <w:lvlJc w:val="left"/>
      <w:pPr>
        <w:tabs>
          <w:tab w:val="num" w:pos="2177"/>
        </w:tabs>
        <w:ind w:left="2177" w:hanging="360"/>
      </w:pPr>
      <w:rPr>
        <w:rFonts w:ascii="OpenSymbol" w:hAnsi="OpenSymbol" w:cs="OpenSymbol" w:hint="default"/>
        <w:rFonts w:cs="OpenSymbol"/>
      </w:rPr>
    </w:lvl>
    <w:lvl w:ilvl="3">
      <w:start w:val="1"/>
      <w:numFmt w:val="bullet"/>
      <w:lvlText w:val=""/>
      <w:lvlJc w:val="left"/>
      <w:pPr>
        <w:tabs>
          <w:tab w:val="num" w:pos="2537"/>
        </w:tabs>
        <w:ind w:left="2537" w:hanging="360"/>
      </w:pPr>
      <w:rPr>
        <w:rFonts w:ascii="Symbol" w:hAnsi="Symbol" w:cs="Symbol" w:hint="default"/>
        <w:rFonts w:cs="OpenSymbol"/>
      </w:rPr>
    </w:lvl>
    <w:lvl w:ilvl="4">
      <w:start w:val="1"/>
      <w:numFmt w:val="bullet"/>
      <w:lvlText w:val="◦"/>
      <w:lvlJc w:val="left"/>
      <w:pPr>
        <w:tabs>
          <w:tab w:val="num" w:pos="2897"/>
        </w:tabs>
        <w:ind w:left="2897" w:hanging="360"/>
      </w:pPr>
      <w:rPr>
        <w:rFonts w:ascii="OpenSymbol" w:hAnsi="OpenSymbol" w:cs="OpenSymbol" w:hint="default"/>
        <w:rFonts w:cs="OpenSymbol"/>
      </w:rPr>
    </w:lvl>
    <w:lvl w:ilvl="5">
      <w:start w:val="1"/>
      <w:numFmt w:val="bullet"/>
      <w:lvlText w:val="▪"/>
      <w:lvlJc w:val="left"/>
      <w:pPr>
        <w:tabs>
          <w:tab w:val="num" w:pos="3257"/>
        </w:tabs>
        <w:ind w:left="3257" w:hanging="360"/>
      </w:pPr>
      <w:rPr>
        <w:rFonts w:ascii="OpenSymbol" w:hAnsi="OpenSymbol" w:cs="OpenSymbol" w:hint="default"/>
        <w:rFonts w:cs="OpenSymbol"/>
      </w:rPr>
    </w:lvl>
    <w:lvl w:ilvl="6">
      <w:start w:val="1"/>
      <w:numFmt w:val="bullet"/>
      <w:lvlText w:val=""/>
      <w:lvlJc w:val="left"/>
      <w:pPr>
        <w:tabs>
          <w:tab w:val="num" w:pos="3617"/>
        </w:tabs>
        <w:ind w:left="3617" w:hanging="360"/>
      </w:pPr>
      <w:rPr>
        <w:rFonts w:ascii="Symbol" w:hAnsi="Symbol" w:cs="Symbol" w:hint="default"/>
        <w:rFonts w:cs="OpenSymbol"/>
      </w:rPr>
    </w:lvl>
    <w:lvl w:ilvl="7">
      <w:start w:val="1"/>
      <w:numFmt w:val="bullet"/>
      <w:lvlText w:val="◦"/>
      <w:lvlJc w:val="left"/>
      <w:pPr>
        <w:tabs>
          <w:tab w:val="num" w:pos="3977"/>
        </w:tabs>
        <w:ind w:left="3977" w:hanging="360"/>
      </w:pPr>
      <w:rPr>
        <w:rFonts w:ascii="OpenSymbol" w:hAnsi="OpenSymbol" w:cs="OpenSymbol" w:hint="default"/>
        <w:rFonts w:cs="OpenSymbol"/>
      </w:rPr>
    </w:lvl>
    <w:lvl w:ilvl="8">
      <w:start w:val="1"/>
      <w:numFmt w:val="bullet"/>
      <w:lvlText w:val="▪"/>
      <w:lvlJc w:val="left"/>
      <w:pPr>
        <w:tabs>
          <w:tab w:val="num" w:pos="4337"/>
        </w:tabs>
        <w:ind w:left="4337"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fr-CH" w:eastAsia="zh-CN" w:bidi="hi-IN"/>
      </w:rPr>
    </w:rPrDefault>
    <w:pPrDefault>
      <w:pPr/>
    </w:pPrDefault>
  </w:docDefaults>
  <w:style w:type="paragraph" w:styleId="Normal">
    <w:name w:val="Normal"/>
    <w:qFormat/>
    <w:pPr>
      <w:widowControl/>
      <w:suppressAutoHyphens w:val="false"/>
      <w:bidi w:val="0"/>
    </w:pPr>
    <w:rPr>
      <w:rFonts w:ascii="TeX Gyre Pagella" w:hAnsi="TeX Gyre Pagella" w:eastAsia="Times New Roman" w:cs="Times New Roman"/>
      <w:color w:val="auto"/>
      <w:sz w:val="24"/>
      <w:szCs w:val="24"/>
      <w:lang w:bidi="ar-SA" w:val="fr-CH" w:eastAsia="zh-CN"/>
    </w:rPr>
  </w:style>
  <w:style w:type="paragraph" w:styleId="Heading1">
    <w:name w:val="Heading 1"/>
    <w:basedOn w:val="Normal"/>
    <w:next w:val="Normal"/>
    <w:qFormat/>
    <w:pPr>
      <w:keepNext w:val="true"/>
      <w:numPr>
        <w:ilvl w:val="0"/>
        <w:numId w:val="1"/>
      </w:numPr>
      <w:bidi w:val="0"/>
      <w:spacing w:before="240" w:after="60"/>
      <w:outlineLvl w:val="0"/>
    </w:pPr>
    <w:rPr>
      <w:rFonts w:ascii="TeX Gyre Schola" w:hAnsi="TeX Gyre Schola" w:cs="Arial"/>
      <w:b/>
      <w:bCs/>
      <w:sz w:val="32"/>
      <w:szCs w:val="32"/>
    </w:rPr>
  </w:style>
  <w:style w:type="paragraph" w:styleId="Heading2">
    <w:name w:val="Heading 2"/>
    <w:basedOn w:val="Heading"/>
    <w:next w:val="TextBody"/>
    <w:qFormat/>
    <w:pPr>
      <w:numPr>
        <w:ilvl w:val="1"/>
        <w:numId w:val="1"/>
      </w:numPr>
      <w:bidi w:val="0"/>
      <w:spacing w:before="200" w:after="120"/>
      <w:outlineLvl w:val="1"/>
    </w:pPr>
    <w:rPr>
      <w:rFonts w:ascii="TeX Gyre Schola" w:hAnsi="TeX Gyre Schola"/>
      <w:b w:val="false"/>
      <w:bCs/>
      <w:sz w:val="32"/>
      <w:szCs w:val="32"/>
    </w:rPr>
  </w:style>
  <w:style w:type="paragraph" w:styleId="Heading3">
    <w:name w:val="Heading 3"/>
    <w:basedOn w:val="Heading"/>
    <w:next w:val="TextBody"/>
    <w:qFormat/>
    <w:pPr>
      <w:numPr>
        <w:ilvl w:val="2"/>
        <w:numId w:val="1"/>
      </w:numPr>
      <w:bidi w:val="0"/>
      <w:spacing w:before="140" w:after="120"/>
      <w:outlineLvl w:val="2"/>
    </w:pPr>
    <w:rPr>
      <w:rFonts w:ascii="TeX Gyre Schola" w:hAnsi="TeX Gyre Schola"/>
      <w:b w:val="false"/>
      <w:bCs/>
      <w:sz w:val="28"/>
      <w:szCs w:val="28"/>
    </w:rPr>
  </w:style>
  <w:style w:type="character" w:styleId="WW8Num1z0">
    <w:name w:val="WW8Num1z0"/>
    <w:qFormat/>
    <w:rPr>
      <w:rFonts w:ascii="Arial Bold Italic;Arial" w:hAnsi="Arial Bold Italic;Arial" w:eastAsia="ヒラギノ角ゴ Pro W3" w:cs="Arial Bold Italic;Arial"/>
      <w:b w:val="false"/>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Bold Italic;Arial" w:hAnsi="Arial Bold Italic;Arial" w:eastAsia="ヒラギノ角ゴ Pro W3" w:cs="Arial Bold Italic;Aria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AbsatzStandardschriftart1">
    <w:name w:val="Absatz-Standardschriftart1"/>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DefaultParagraphFont">
    <w:name w:val="Default Paragraph Font"/>
    <w:qFormat/>
    <w:rPr/>
  </w:style>
  <w:style w:type="character" w:styleId="PageNumber">
    <w:name w:val="Page Number"/>
    <w:rPr>
      <w:color w:val="000000"/>
      <w:sz w:val="20"/>
    </w:rPr>
  </w:style>
  <w:style w:type="character" w:styleId="Berschrift1Zchn">
    <w:name w:val="Überschrift 1 Zchn"/>
    <w:qFormat/>
    <w:rPr>
      <w:rFonts w:ascii="Arial" w:hAnsi="Arial" w:cs="Arial"/>
      <w:b/>
      <w:bCs/>
      <w:sz w:val="30"/>
      <w:szCs w:val="32"/>
    </w:rPr>
  </w:style>
  <w:style w:type="character" w:styleId="InternetLink">
    <w:name w:val="Internet Link"/>
    <w:rPr>
      <w:color w:val="0563C1"/>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MS Mincho;ＭＳ 明朝" w:cs="Tahoma"/>
      <w:sz w:val="28"/>
      <w:szCs w:val="28"/>
    </w:rPr>
  </w:style>
  <w:style w:type="paragraph" w:styleId="TextBody">
    <w:name w:val="Body Text"/>
    <w:basedOn w:val="Normal"/>
    <w:pPr>
      <w:bidi w:val="0"/>
      <w:spacing w:lineRule="auto" w:line="276" w:before="0" w:after="120"/>
      <w:ind w:left="737" w:right="0" w:firstLine="567"/>
      <w:jc w:val="both"/>
    </w:pPr>
    <w:rPr/>
  </w:style>
  <w:style w:type="paragraph" w:styleId="List">
    <w:name w:val="List"/>
    <w:basedOn w:val="TextBody"/>
    <w:pPr>
      <w:bidi w:val="0"/>
      <w:spacing w:before="0" w:after="142"/>
      <w:ind w:left="1417" w:right="0" w:hanging="0"/>
    </w:pPr>
    <w:rPr>
      <w:rFonts w:cs="Tahoma"/>
    </w:rPr>
  </w:style>
  <w:style w:type="paragraph" w:styleId="Caption">
    <w:name w:val="Caption"/>
    <w:basedOn w:val="Normal"/>
    <w:qFormat/>
    <w:pPr>
      <w:suppressLineNumbers/>
      <w:bidi w:val="0"/>
      <w:spacing w:before="120" w:after="120"/>
      <w:ind w:left="340" w:right="340" w:hanging="0"/>
      <w:jc w:val="center"/>
    </w:pPr>
    <w:rPr>
      <w:rFonts w:cs="Lohit Devanagari"/>
      <w:i w:val="false"/>
      <w:iCs/>
      <w:sz w:val="24"/>
      <w:szCs w:val="24"/>
    </w:rPr>
  </w:style>
  <w:style w:type="paragraph" w:styleId="Index">
    <w:name w:val="Index"/>
    <w:basedOn w:val="Normal"/>
    <w:qFormat/>
    <w:pPr>
      <w:suppressLineNumbers/>
    </w:pPr>
    <w:rPr>
      <w:rFonts w:cs="Tahoma"/>
    </w:rPr>
  </w:style>
  <w:style w:type="paragraph" w:styleId="Beschriftung">
    <w:name w:val="Beschriftung"/>
    <w:basedOn w:val="Normal"/>
    <w:qFormat/>
    <w:pPr>
      <w:suppressLineNumbers/>
      <w:spacing w:before="120" w:after="120"/>
    </w:pPr>
    <w:rPr>
      <w:rFonts w:cs="Tahoma"/>
      <w:i/>
      <w:iCs/>
      <w:sz w:val="24"/>
      <w:szCs w:val="24"/>
    </w:rPr>
  </w:style>
  <w:style w:type="paragraph" w:styleId="Header">
    <w:name w:val="Header"/>
    <w:pPr>
      <w:widowControl/>
      <w:bidi w:val="0"/>
      <w:jc w:val="both"/>
    </w:pPr>
    <w:rPr>
      <w:rFonts w:ascii="TeX Gyre Pagella" w:hAnsi="TeX Gyre Pagella" w:eastAsia="ヒラギノ角ゴ Pro W3" w:cs="Times New Roman"/>
      <w:color w:val="000000"/>
      <w:sz w:val="20"/>
      <w:szCs w:val="20"/>
      <w:lang w:bidi="ar-SA" w:val="fr-CH" w:eastAsia="zh-CN"/>
    </w:rPr>
  </w:style>
  <w:style w:type="paragraph" w:styleId="Footer">
    <w:name w:val="Footer"/>
    <w:pPr>
      <w:widowControl/>
      <w:bidi w:val="0"/>
      <w:jc w:val="both"/>
    </w:pPr>
    <w:rPr>
      <w:rFonts w:ascii="TeX Gyre Pagella" w:hAnsi="TeX Gyre Pagella" w:eastAsia="ヒラギノ角ゴ Pro W3" w:cs="Times New Roman"/>
      <w:color w:val="000000"/>
      <w:sz w:val="20"/>
      <w:szCs w:val="20"/>
      <w:lang w:bidi="ar-SA" w:val="fr-CH" w:eastAsia="zh-CN"/>
    </w:rPr>
  </w:style>
  <w:style w:type="paragraph" w:styleId="TitreProjet">
    <w:name w:val="Titre Projet"/>
    <w:qFormat/>
    <w:pPr>
      <w:widowControl/>
      <w:bidi w:val="0"/>
      <w:jc w:val="center"/>
    </w:pPr>
    <w:rPr>
      <w:rFonts w:ascii="TeX Gyre Pagella" w:hAnsi="TeX Gyre Pagella" w:eastAsia="ヒラギノ角ゴ Pro W3" w:cs="Times New Roman Bold"/>
      <w:color w:val="000000"/>
      <w:sz w:val="40"/>
      <w:szCs w:val="20"/>
      <w:lang w:bidi="ar-SA" w:val="fr-CH" w:eastAsia="zh-CN"/>
    </w:rPr>
  </w:style>
  <w:style w:type="paragraph" w:styleId="TitreProjet2">
    <w:name w:val="Titre Projet 2"/>
    <w:qFormat/>
    <w:pPr>
      <w:widowControl/>
      <w:bidi w:val="0"/>
      <w:jc w:val="center"/>
    </w:pPr>
    <w:rPr>
      <w:rFonts w:ascii="TeX Gyre Pagella" w:hAnsi="TeX Gyre Pagella" w:eastAsia="ヒラギノ角ゴ Pro W3" w:cs="Times New Roman Bold"/>
      <w:color w:val="000000"/>
      <w:sz w:val="72"/>
      <w:szCs w:val="20"/>
      <w:lang w:bidi="ar-SA" w:val="fr-CH" w:eastAsia="zh-CN"/>
    </w:rPr>
  </w:style>
  <w:style w:type="paragraph" w:styleId="WWDefault">
    <w:name w:val="WW-Default"/>
    <w:qFormat/>
    <w:pPr>
      <w:widowControl/>
      <w:jc w:val="both"/>
    </w:pPr>
    <w:rPr>
      <w:rFonts w:ascii="Times New Roman" w:hAnsi="Times New Roman" w:eastAsia="ヒラギノ角ゴ Pro W3" w:cs="Times New Roman"/>
      <w:color w:val="000000"/>
      <w:sz w:val="20"/>
      <w:szCs w:val="20"/>
      <w:lang w:bidi="ar-SA" w:val="fr-CH" w:eastAsia="zh-CN"/>
    </w:rPr>
  </w:style>
  <w:style w:type="paragraph" w:styleId="RGVberschrift">
    <w:name w:val="RGV-Überschrift"/>
    <w:qFormat/>
    <w:pPr>
      <w:keepNext w:val="true"/>
      <w:widowControl/>
      <w:spacing w:before="240" w:after="120"/>
      <w:jc w:val="both"/>
    </w:pPr>
    <w:rPr>
      <w:rFonts w:ascii="Arial Bold;Arial" w:hAnsi="Arial Bold;Arial" w:eastAsia="ヒラギノ角ゴ Pro W3" w:cs="Arial Bold;Arial"/>
      <w:color w:val="000000"/>
      <w:sz w:val="32"/>
      <w:szCs w:val="20"/>
      <w:lang w:bidi="ar-SA" w:val="fr-CH" w:eastAsia="zh-CN"/>
    </w:rPr>
  </w:style>
  <w:style w:type="paragraph" w:styleId="Heading1A">
    <w:name w:val="Heading 1 A"/>
    <w:next w:val="WWDefault"/>
    <w:qFormat/>
    <w:pPr>
      <w:keepNext w:val="true"/>
      <w:pageBreakBefore/>
      <w:widowControl/>
      <w:spacing w:before="480" w:after="480"/>
      <w:jc w:val="right"/>
    </w:pPr>
    <w:rPr>
      <w:rFonts w:ascii="Times New Roman Bold" w:hAnsi="Times New Roman Bold" w:eastAsia="ヒラギノ角ゴ Pro W3" w:cs="Times New Roman Bold"/>
      <w:color w:val="000000"/>
      <w:sz w:val="56"/>
      <w:szCs w:val="20"/>
      <w:lang w:bidi="ar-SA" w:val="fr-CH" w:eastAsia="zh-CN"/>
    </w:rPr>
  </w:style>
  <w:style w:type="paragraph" w:styleId="Paragraph">
    <w:name w:val="Paragraph"/>
    <w:qFormat/>
    <w:pPr>
      <w:widowControl/>
      <w:jc w:val="both"/>
    </w:pPr>
    <w:rPr>
      <w:rFonts w:ascii="Arial" w:hAnsi="Arial" w:eastAsia="ヒラギノ角ゴ Pro W3" w:cs="Arial"/>
      <w:color w:val="000000"/>
      <w:sz w:val="22"/>
      <w:szCs w:val="20"/>
      <w:lang w:bidi="ar-SA" w:val="fr-CH" w:eastAsia="zh-CN"/>
    </w:rPr>
  </w:style>
  <w:style w:type="paragraph" w:styleId="WWDefault1">
    <w:name w:val="WW-Default1"/>
    <w:qFormat/>
    <w:pPr>
      <w:widowControl/>
    </w:pPr>
    <w:rPr>
      <w:rFonts w:ascii="Times New Roman" w:hAnsi="Times New Roman" w:eastAsia="ヒラギノ角ゴ Pro W3" w:cs="Times New Roman"/>
      <w:color w:val="000000"/>
      <w:sz w:val="20"/>
      <w:szCs w:val="20"/>
      <w:lang w:bidi="ar-SA" w:val="fr-CH" w:eastAsia="zh-CN"/>
    </w:rPr>
  </w:style>
  <w:style w:type="paragraph" w:styleId="FreeForm">
    <w:name w:val="Free Form"/>
    <w:qFormat/>
    <w:pPr>
      <w:widowControl/>
    </w:pPr>
    <w:rPr>
      <w:rFonts w:ascii="Times New Roman" w:hAnsi="Times New Roman" w:eastAsia="ヒラギノ角ゴ Pro W3" w:cs="Times New Roman"/>
      <w:color w:val="000000"/>
      <w:sz w:val="20"/>
      <w:szCs w:val="20"/>
      <w:lang w:bidi="ar-SA" w:val="fr-CH" w:eastAsia="zh-CN"/>
    </w:rPr>
  </w:style>
  <w:style w:type="paragraph" w:styleId="Inhaltsverzeichnisberschrift">
    <w:name w:val="Inhaltsverzeichnisüberschrift"/>
    <w:basedOn w:val="Heading1"/>
    <w:next w:val="Normal"/>
    <w:qFormat/>
    <w:pPr>
      <w:keepLines/>
      <w:numPr>
        <w:ilvl w:val="0"/>
        <w:numId w:val="0"/>
      </w:numPr>
      <w:spacing w:lineRule="auto" w:line="256" w:before="240" w:after="0"/>
    </w:pPr>
    <w:rPr>
      <w:b w:val="false"/>
      <w:bCs w:val="false"/>
      <w:color w:val="2E74B5"/>
    </w:rPr>
  </w:style>
  <w:style w:type="paragraph" w:styleId="Contents1">
    <w:name w:val="TOC 1"/>
    <w:basedOn w:val="Normal"/>
    <w:next w:val="Normal"/>
    <w:pPr>
      <w:bidi w:val="0"/>
    </w:pPr>
    <w:rPr>
      <w:rFonts w:ascii="TeX Gyre Pagella" w:hAnsi="TeX Gyre Pagella"/>
      <w:sz w:val="24"/>
    </w:rPr>
  </w:style>
  <w:style w:type="paragraph" w:styleId="HeaderLeft">
    <w:name w:val="Header Left"/>
    <w:basedOn w:val="Normal"/>
    <w:qFormat/>
    <w:pPr>
      <w:suppressLineNumbers/>
      <w:tabs>
        <w:tab w:val="center" w:pos="4679" w:leader="none"/>
        <w:tab w:val="right" w:pos="9359" w:leader="none"/>
      </w:tabs>
    </w:pPr>
    <w:rPr/>
  </w:style>
  <w:style w:type="paragraph" w:styleId="Quotations">
    <w:name w:val="Quotations"/>
    <w:basedOn w:val="Normal"/>
    <w:qFormat/>
    <w:pPr>
      <w:bidi w:val="0"/>
      <w:spacing w:before="0" w:after="283"/>
      <w:ind w:left="567" w:right="567" w:hanging="0"/>
    </w:pPr>
    <w:rPr>
      <w:rFonts w:ascii="TeX Gyre Pagella" w:hAnsi="TeX Gyre Pagell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ContentsHeading">
    <w:name w:val="TOA Heading"/>
    <w:basedOn w:val="Heading"/>
    <w:pPr>
      <w:suppressLineNumbers/>
      <w:bidi w:val="0"/>
      <w:ind w:left="0" w:hanging="0"/>
    </w:pPr>
    <w:rPr>
      <w:rFonts w:ascii="TeX Gyre Pagella" w:hAnsi="TeX Gyre Pagella"/>
      <w:b/>
      <w:bCs/>
      <w:sz w:val="32"/>
      <w:szCs w:val="32"/>
    </w:rPr>
  </w:style>
  <w:style w:type="paragraph" w:styleId="Contents2">
    <w:name w:val="TOC 2"/>
    <w:basedOn w:val="Index"/>
    <w:pPr>
      <w:tabs>
        <w:tab w:val="right" w:pos="9076" w:leader="dot"/>
      </w:tabs>
      <w:bidi w:val="0"/>
      <w:ind w:left="283" w:hanging="0"/>
    </w:pPr>
    <w:rPr>
      <w:sz w:val="22"/>
    </w:rPr>
  </w:style>
  <w:style w:type="paragraph" w:styleId="Contents3">
    <w:name w:val="TOC 3"/>
    <w:basedOn w:val="Index"/>
    <w:pPr>
      <w:tabs>
        <w:tab w:val="right" w:pos="8793" w:leader="dot"/>
      </w:tabs>
      <w:ind w:left="566" w:hanging="0"/>
    </w:pPr>
    <w:rPr/>
  </w:style>
  <w:style w:type="paragraph" w:styleId="Illustration">
    <w:name w:val="Illustration"/>
    <w:basedOn w:val="Caption"/>
    <w:qFormat/>
    <w:pPr/>
    <w:rPr/>
  </w:style>
  <w:style w:type="paragraph" w:styleId="Drawing">
    <w:name w:val="Table of Figures"/>
    <w:basedOn w:val="Caption"/>
    <w:pPr/>
    <w:rPr/>
  </w:style>
  <w:style w:type="paragraph" w:styleId="Table">
    <w:name w:val="Table"/>
    <w:basedOn w:val="Caption"/>
    <w:qFormat/>
    <w:pPr/>
    <w:rPr/>
  </w:style>
  <w:style w:type="paragraph" w:styleId="Text">
    <w:name w:val="Text"/>
    <w:basedOn w:val="Caption"/>
    <w:qFormat/>
    <w:pPr/>
    <w:rPr/>
  </w:style>
  <w:style w:type="paragraph" w:styleId="TableContents">
    <w:name w:val="Table Contents"/>
    <w:basedOn w:val="Normal"/>
    <w:qFormat/>
    <w:pPr>
      <w:suppressLineNumber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gephi.org/" TargetMode="External"/><Relationship Id="rId6" Type="http://schemas.openxmlformats.org/officeDocument/2006/relationships/hyperlink" Target="http://www.cytoscape.org/" TargetMode="External"/><Relationship Id="rId7" Type="http://schemas.openxmlformats.org/officeDocument/2006/relationships/hyperlink" Target="https://www.jstage.jst.go.jp/article/imt/8/4/8_944/_article" TargetMode="External"/><Relationship Id="rId8" Type="http://schemas.openxmlformats.org/officeDocument/2006/relationships/hyperlink" Target="http://garetjax.info/csat-report-v1.0.pdf" TargetMode="External"/><Relationship Id="rId9" Type="http://schemas.openxmlformats.org/officeDocument/2006/relationships/hyperlink" Target="http://vlado.fmf.uni-lj.si/pub/networks/pajek/" TargetMode="External"/><Relationship Id="rId10" Type="http://schemas.openxmlformats.org/officeDocument/2006/relationships/hyperlink" Target="" TargetMode="External"/><Relationship Id="rId11" Type="http://schemas.openxmlformats.org/officeDocument/2006/relationships/hyperlink" Target="http://tulip.labri.fr/TulipDrupal/" TargetMode="External"/><Relationship Id="rId12" Type="http://schemas.openxmlformats.org/officeDocument/2006/relationships/hyperlink" Target="" TargetMode="External"/><Relationship Id="rId13" Type="http://schemas.openxmlformats.org/officeDocument/2006/relationships/hyperlink" Target="http://visant.bu.edu/" TargetMode="External"/><Relationship Id="rId14" Type="http://schemas.openxmlformats.org/officeDocument/2006/relationships/hyperlink" Target="" TargetMode="External"/><Relationship Id="rId15" Type="http://schemas.openxmlformats.org/officeDocument/2006/relationships/hyperlink" Target="http://stoppani-1.tic.hefr.ch/" TargetMode="External"/><Relationship Id="rId16" Type="http://schemas.openxmlformats.org/officeDocument/2006/relationships/hyperlink" Target=""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102</TotalTime>
  <Application>LibreOffice/5.3.7.2.0$Linux_X86_64 LibreOffice_project/30$Build-2</Application>
  <Pages>9</Pages>
  <Words>1065</Words>
  <Characters>5728</Characters>
  <CharactersWithSpaces>6627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2017-12-17T20:28:00Z</dcterms:created>
  <dc:creator>fredy</dc:creator>
  <dc:description/>
  <dc:language>en-GB</dc:language>
  <cp:lastModifiedBy/>
  <cp:lastPrinted>2013-10-11T08:59:00Z</cp:lastPrinted>
  <dcterms:modified xsi:type="dcterms:W3CDTF">2018-01-14T21:42:52Z</dcterms:modified>
  <cp:revision>82</cp:revision>
  <dc:subject/>
  <dc:title> </dc:title>
</cp:coreProperties>
</file>