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EB4B3">
      <w:pPr>
        <w:pStyle w:val="2"/>
        <w:bidi w:val="0"/>
        <w:jc w:val="center"/>
      </w:pPr>
      <w:r>
        <w:t>《原神》合成台系统</w:t>
      </w:r>
    </w:p>
    <w:p w14:paraId="3C921037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分析维度：系统定位→设计目的→核心数值规则→用户体验→优化空间</w:t>
      </w:r>
    </w:p>
    <w:p w14:paraId="6B309635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关键洞察：从3:1转化率、浓缩树脂、属性转换损耗等数值设计，拆解其长线资源控制逻辑</w:t>
      </w:r>
    </w:p>
    <w:p w14:paraId="517801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1. 系统定位与设计目的</w:t>
      </w:r>
    </w:p>
    <w:p w14:paraId="77A6C0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资源转化枢纽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：合成台是连接低阶材料与高阶材料之间的核心转化系统，玩家在冒险等阶15级后解锁，贯穿整个游戏生命周期。</w:t>
      </w:r>
      <w:bookmarkStart w:id="0" w:name="_GoBack"/>
      <w:bookmarkEnd w:id="0"/>
    </w:p>
    <w:p w14:paraId="45FECE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控制成长节奏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：通过3:1的转化率（三份低阶材料合成一份高阶材料），限制高阶材料的产出速度，避免玩家过早完成角色培养、失去长线目标。</w:t>
      </w:r>
    </w:p>
    <w:p w14:paraId="41985C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消耗溢出资源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：当玩家通过日常刷本积累大量低阶材料时，合成台提供了“消耗出口”，让多余材料仍有价值，避免资源完全溢出后失去意义。</w:t>
      </w:r>
    </w:p>
    <w:p w14:paraId="0E8F91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策略决策节点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：玩家需要权衡“当前合不合”“留哪些材料”“是否转化属性”，每一次合成都是一次资源配置决策，增加游戏的策略深度。</w:t>
      </w:r>
    </w:p>
    <w:p w14:paraId="383D61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2. 核心规则与数值设计</w:t>
      </w:r>
    </w:p>
    <w:p w14:paraId="367674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转化率设计（3:1）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大部分配方采用三换一的转化率。这一比例让玩家有明确的成本感——“三个才能换一个”，不会让高阶材料过于廉价，也不会让玩家觉得遥不可及。对比2:1会过于慷慨、4:1会过于苛刻，3:1处于一个微妙的平衡点。</w:t>
      </w:r>
    </w:p>
    <w:p w14:paraId="2A1E02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浓缩树脂机制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：消耗60原粹树脂+1个晶核合成一个浓缩树脂，相当于“体力存储”。这一设计让玩家可以在不方便上线时快速消耗体力（浓缩树脂可用于秘境三倍领取奖励），提升了体力系统的灵活性与日活稳定性。</w:t>
      </w:r>
    </w:p>
    <w:p w14:paraId="0A067A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属性转换损耗（2:1）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：当玩家需要将一种属性材料转为另一种时，转化率为2:1，存在50%的损耗。这一设计迫使玩家在转换前必须做出权衡——“现在转换亏一个材料，但不用再去刷对应副本”，增加了资源配置的策略性。</w:t>
      </w:r>
    </w:p>
    <w:p w14:paraId="64DADB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配方解锁节奏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：合成配方并非一次性全部解锁，而是随着冒险等级和主线进度逐步开放。这确保了玩家在每个阶段接收到的信息量是适度的，避免了新手期被大量配方淹没。</w:t>
      </w:r>
    </w:p>
    <w:p w14:paraId="140080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每日次数限制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：部分配方（如浓缩树脂）有容纳个数上限（5个）。这一限制防止了玩家一次性囤积过多资源，维持了每日上线的必要性。</w:t>
      </w:r>
    </w:p>
    <w:p w14:paraId="489046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3. 用户体验与交互设计</w:t>
      </w:r>
    </w:p>
    <w:p w14:paraId="623AC0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操作路径极短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：从传送合成台→选择配方→确认合成，整个操作链路仅需3-4次点击。完美适配手机端的单手操作习惯。</w:t>
      </w:r>
    </w:p>
    <w:p w14:paraId="07DFD9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配方信息呈现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：合成界面清晰展示了所需材料、当前持有量、产物预览，信息层级分明。但新玩家可能不知道某些配方的存在（如“转换”功能需要手动切换到对应标签页），配方发现的引导可以做得更好。</w:t>
      </w:r>
    </w:p>
    <w:p w14:paraId="7C2D74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快捷合成优化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：在角色突破等关键场景中，游戏提供了“快捷合成”入口，让玩家在角色界面直接跳转合成所需材料，减少了来回切换的路径损耗，这是体验设计中的亮点。</w:t>
      </w:r>
    </w:p>
    <w:p w14:paraId="3C4347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4. 优化空间与思考</w:t>
      </w:r>
    </w:p>
    <w:p w14:paraId="0FB69B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快捷合成优化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：在角色突破等关键场景中，游戏没有提供了“快捷合成”入口，无法让玩家在角色界面直接跳转合成所需材料，这一优化能显著提升中后期玩家的日常体验。</w:t>
      </w:r>
    </w:p>
    <w:p w14:paraId="776F5B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配方引导优化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：对于新材料或新解锁的配方，可在合成台增加“新”标识或者首次合成时的引导提示，帮助玩家了解合成台的全部功能。</w:t>
      </w:r>
    </w:p>
    <w:p w14:paraId="7F3582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3" w:lineRule="atLeast"/>
        <w:ind w:left="0" w:right="0"/>
      </w:pPr>
      <w:r>
        <w:rPr>
          <w:rStyle w:val="6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回收价值延伸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A1A1A"/>
          <w:spacing w:val="0"/>
          <w:sz w:val="21"/>
          <w:szCs w:val="21"/>
          <w:bdr w:val="none" w:color="auto" w:sz="0" w:space="0"/>
          <w:shd w:val="clear" w:fill="FFFFFF"/>
        </w:rPr>
        <w:t>：当前合成台仅支持低阶→高阶的单向转化，如果未来能增加“高阶材料拆解为低阶材料”或“多余材料兑换其他资源”的逆向功能，能让资源系统的弹性进一步提升。</w:t>
      </w:r>
    </w:p>
    <w:p w14:paraId="765115A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E432EF"/>
    <w:rsid w:val="4AE4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2026-08-02T01:53:00Z</dcterms:created>
  <dc:creator>Sergei Liu</dc:creator>
  <cp:lastModifiedBy>Sergei Liu</cp:lastModifiedBy>
  <dcterms:modified xsi:type="dcterms:W3CDTF">2026-08-02T01:54:58Z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A3AC57D7C0C7479B868652B9F2C3FC1F_11</vt:lpwstr>
  </property>
  <property fmtid="{D5CDD505-2E9C-101B-9397-08002B2CF9AE}" pid="4" name="KSOTemplateDocerSaveRecord">
    <vt:lpwstr>eyJoZGlkIjoiZTA5NWNmNTg3Yjk5YjQ2MjAyNzU0ZjU5MmM0MThmY2QiLCJ1c2VySWQiOiI0MTE3NDE4MzEifQ==</vt:lpwstr>
  </property>
</Properties>
</file>