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B2DF6A" w14:textId="2BD500C9" w:rsidR="002A0ED8" w:rsidRPr="001A6F2F" w:rsidRDefault="002A0ED8">
      <w:pPr>
        <w:rPr>
          <w:i/>
          <w:iCs/>
          <w:sz w:val="28"/>
          <w:szCs w:val="28"/>
        </w:rPr>
      </w:pPr>
      <w:bookmarkStart w:id="0" w:name="_GoBack"/>
      <w:bookmarkEnd w:id="0"/>
      <w:r w:rsidRPr="001A6F2F">
        <w:rPr>
          <w:i/>
          <w:iCs/>
          <w:sz w:val="28"/>
          <w:szCs w:val="28"/>
        </w:rPr>
        <w:t xml:space="preserve">Краткое описание системы принятия решений, подготовленной ТОО «ТехСервисТрейд» </w:t>
      </w:r>
      <w:r w:rsidR="00EF18C2">
        <w:rPr>
          <w:i/>
          <w:iCs/>
          <w:sz w:val="28"/>
          <w:szCs w:val="28"/>
        </w:rPr>
        <w:t>(</w:t>
      </w:r>
      <w:r w:rsidR="001A6F2F">
        <w:rPr>
          <w:i/>
          <w:iCs/>
          <w:sz w:val="28"/>
          <w:szCs w:val="28"/>
        </w:rPr>
        <w:t xml:space="preserve">далее </w:t>
      </w:r>
      <w:r w:rsidR="00F60284" w:rsidRPr="00EF18C2">
        <w:rPr>
          <w:b/>
          <w:bCs/>
          <w:i/>
          <w:iCs/>
          <w:sz w:val="28"/>
          <w:szCs w:val="28"/>
        </w:rPr>
        <w:t>ТСТ</w:t>
      </w:r>
      <w:r w:rsidR="00EF18C2">
        <w:rPr>
          <w:i/>
          <w:iCs/>
          <w:sz w:val="28"/>
          <w:szCs w:val="28"/>
        </w:rPr>
        <w:t>)</w:t>
      </w:r>
      <w:r w:rsidR="001A6F2F">
        <w:rPr>
          <w:i/>
          <w:iCs/>
          <w:sz w:val="28"/>
          <w:szCs w:val="28"/>
        </w:rPr>
        <w:t xml:space="preserve"> </w:t>
      </w:r>
      <w:r w:rsidR="00D4038D">
        <w:rPr>
          <w:i/>
          <w:iCs/>
          <w:sz w:val="28"/>
          <w:szCs w:val="28"/>
        </w:rPr>
        <w:t xml:space="preserve"> для ТОО «</w:t>
      </w:r>
      <w:proofErr w:type="spellStart"/>
      <w:r w:rsidR="00D4038D">
        <w:rPr>
          <w:i/>
          <w:iCs/>
          <w:sz w:val="28"/>
          <w:szCs w:val="28"/>
        </w:rPr>
        <w:t>Он</w:t>
      </w:r>
      <w:r w:rsidRPr="001A6F2F">
        <w:rPr>
          <w:i/>
          <w:iCs/>
          <w:sz w:val="28"/>
          <w:szCs w:val="28"/>
        </w:rPr>
        <w:t>лайнфинанс</w:t>
      </w:r>
      <w:proofErr w:type="spellEnd"/>
      <w:r w:rsidRPr="001A6F2F">
        <w:rPr>
          <w:i/>
          <w:iCs/>
          <w:sz w:val="28"/>
          <w:szCs w:val="28"/>
        </w:rPr>
        <w:t>»</w:t>
      </w:r>
      <w:r w:rsidR="001A6F2F">
        <w:rPr>
          <w:i/>
          <w:iCs/>
          <w:sz w:val="28"/>
          <w:szCs w:val="28"/>
        </w:rPr>
        <w:t xml:space="preserve"> </w:t>
      </w:r>
      <w:r w:rsidR="0055118C">
        <w:rPr>
          <w:i/>
          <w:iCs/>
          <w:sz w:val="28"/>
          <w:szCs w:val="28"/>
        </w:rPr>
        <w:t>(</w:t>
      </w:r>
      <w:r w:rsidR="001A6F2F">
        <w:rPr>
          <w:i/>
          <w:iCs/>
          <w:sz w:val="28"/>
          <w:szCs w:val="28"/>
        </w:rPr>
        <w:t xml:space="preserve">далее </w:t>
      </w:r>
      <w:r w:rsidR="00F60284" w:rsidRPr="0055118C">
        <w:rPr>
          <w:b/>
          <w:bCs/>
          <w:i/>
          <w:iCs/>
          <w:sz w:val="28"/>
          <w:szCs w:val="28"/>
        </w:rPr>
        <w:t>ОФ</w:t>
      </w:r>
      <w:r w:rsidR="0055118C">
        <w:rPr>
          <w:i/>
          <w:iCs/>
          <w:sz w:val="28"/>
          <w:szCs w:val="28"/>
        </w:rPr>
        <w:t>)</w:t>
      </w:r>
    </w:p>
    <w:p w14:paraId="4068C924" w14:textId="18146C00" w:rsidR="00F60284" w:rsidRPr="001A6F2F" w:rsidRDefault="00F60284">
      <w:pPr>
        <w:rPr>
          <w:b/>
          <w:bCs/>
          <w:sz w:val="28"/>
          <w:szCs w:val="28"/>
        </w:rPr>
      </w:pPr>
      <w:r w:rsidRPr="001A6F2F">
        <w:rPr>
          <w:b/>
          <w:bCs/>
          <w:sz w:val="28"/>
          <w:szCs w:val="28"/>
        </w:rPr>
        <w:t>Введение</w:t>
      </w:r>
    </w:p>
    <w:p w14:paraId="6A60D2ED" w14:textId="3362C8FC" w:rsidR="002A0ED8" w:rsidRPr="001A6F2F" w:rsidRDefault="00F60284">
      <w:pPr>
        <w:rPr>
          <w:sz w:val="28"/>
          <w:szCs w:val="28"/>
        </w:rPr>
      </w:pPr>
      <w:r w:rsidRPr="001A6F2F">
        <w:rPr>
          <w:sz w:val="28"/>
          <w:szCs w:val="28"/>
        </w:rPr>
        <w:t xml:space="preserve">ТСТ </w:t>
      </w:r>
      <w:r w:rsidR="002A0ED8" w:rsidRPr="001A6F2F">
        <w:rPr>
          <w:sz w:val="28"/>
          <w:szCs w:val="28"/>
        </w:rPr>
        <w:t xml:space="preserve">подготовил методологию </w:t>
      </w:r>
      <w:r w:rsidR="0055118C">
        <w:rPr>
          <w:sz w:val="28"/>
          <w:szCs w:val="28"/>
        </w:rPr>
        <w:t xml:space="preserve">анализа кредитоспособности заемщиков, </w:t>
      </w:r>
      <w:r w:rsidR="002A0ED8" w:rsidRPr="001A6F2F">
        <w:rPr>
          <w:sz w:val="28"/>
          <w:szCs w:val="28"/>
        </w:rPr>
        <w:t xml:space="preserve">скоринга и верификации для </w:t>
      </w:r>
      <w:r w:rsidRPr="001A6F2F">
        <w:rPr>
          <w:sz w:val="28"/>
          <w:szCs w:val="28"/>
        </w:rPr>
        <w:t>ОФ</w:t>
      </w:r>
      <w:r w:rsidR="002A0ED8" w:rsidRPr="001A6F2F">
        <w:rPr>
          <w:sz w:val="28"/>
          <w:szCs w:val="28"/>
        </w:rPr>
        <w:t xml:space="preserve">. Для создания методологии </w:t>
      </w:r>
      <w:r w:rsidRPr="001A6F2F">
        <w:rPr>
          <w:sz w:val="28"/>
          <w:szCs w:val="28"/>
        </w:rPr>
        <w:t>ТСТ</w:t>
      </w:r>
      <w:r w:rsidR="002A0ED8" w:rsidRPr="001A6F2F">
        <w:rPr>
          <w:sz w:val="28"/>
          <w:szCs w:val="28"/>
        </w:rPr>
        <w:t xml:space="preserve"> использовал</w:t>
      </w:r>
      <w:r w:rsidRPr="001A6F2F">
        <w:rPr>
          <w:sz w:val="28"/>
          <w:szCs w:val="28"/>
        </w:rPr>
        <w:t>а</w:t>
      </w:r>
      <w:r w:rsidR="002A0ED8" w:rsidRPr="001A6F2F">
        <w:rPr>
          <w:sz w:val="28"/>
          <w:szCs w:val="28"/>
        </w:rPr>
        <w:t xml:space="preserve"> данные, накопленные </w:t>
      </w:r>
      <w:r w:rsidRPr="001A6F2F">
        <w:rPr>
          <w:sz w:val="28"/>
          <w:szCs w:val="28"/>
        </w:rPr>
        <w:t>ОФ</w:t>
      </w:r>
      <w:r w:rsidR="002A0ED8" w:rsidRPr="001A6F2F">
        <w:rPr>
          <w:sz w:val="28"/>
          <w:szCs w:val="28"/>
        </w:rPr>
        <w:t xml:space="preserve">. </w:t>
      </w:r>
      <w:r w:rsidRPr="001A6F2F">
        <w:rPr>
          <w:sz w:val="28"/>
          <w:szCs w:val="28"/>
        </w:rPr>
        <w:t>Данные были проанализированы, сгруппированы, на основании данных ОФ были построены скоринговые модели</w:t>
      </w:r>
      <w:r w:rsidR="008B4EEB" w:rsidRPr="001A6F2F">
        <w:rPr>
          <w:sz w:val="28"/>
          <w:szCs w:val="28"/>
        </w:rPr>
        <w:t>, создана кредитная политика</w:t>
      </w:r>
      <w:r w:rsidRPr="001A6F2F">
        <w:rPr>
          <w:sz w:val="28"/>
          <w:szCs w:val="28"/>
        </w:rPr>
        <w:t xml:space="preserve">. </w:t>
      </w:r>
      <w:r w:rsidR="002A0ED8" w:rsidRPr="001A6F2F">
        <w:rPr>
          <w:sz w:val="28"/>
          <w:szCs w:val="28"/>
        </w:rPr>
        <w:t>Автоматизация методологии осуществля</w:t>
      </w:r>
      <w:r w:rsidR="009C5D58">
        <w:rPr>
          <w:sz w:val="28"/>
          <w:szCs w:val="28"/>
        </w:rPr>
        <w:t xml:space="preserve">лась </w:t>
      </w:r>
      <w:r w:rsidR="008B4EEB" w:rsidRPr="001A6F2F">
        <w:rPr>
          <w:sz w:val="28"/>
          <w:szCs w:val="28"/>
        </w:rPr>
        <w:t>ОФ</w:t>
      </w:r>
      <w:r w:rsidR="002A0ED8" w:rsidRPr="001A6F2F">
        <w:rPr>
          <w:sz w:val="28"/>
          <w:szCs w:val="28"/>
        </w:rPr>
        <w:t xml:space="preserve"> за счет привлечения ИТ ресурсов.</w:t>
      </w:r>
    </w:p>
    <w:p w14:paraId="42715DB1" w14:textId="46AD3085" w:rsidR="008B4EEB" w:rsidRPr="001A6F2F" w:rsidRDefault="008B4EEB">
      <w:pPr>
        <w:rPr>
          <w:b/>
          <w:bCs/>
          <w:sz w:val="28"/>
          <w:szCs w:val="28"/>
        </w:rPr>
      </w:pPr>
      <w:r w:rsidRPr="001A6F2F">
        <w:rPr>
          <w:b/>
          <w:bCs/>
          <w:sz w:val="28"/>
          <w:szCs w:val="28"/>
        </w:rPr>
        <w:t>Описание набора проверок</w:t>
      </w:r>
    </w:p>
    <w:p w14:paraId="7D2B2E43" w14:textId="6B5C2E39" w:rsidR="008B4EEB" w:rsidRPr="001A6F2F" w:rsidRDefault="008B4EEB">
      <w:pPr>
        <w:rPr>
          <w:sz w:val="28"/>
          <w:szCs w:val="28"/>
        </w:rPr>
      </w:pPr>
      <w:r w:rsidRPr="001A6F2F">
        <w:rPr>
          <w:sz w:val="28"/>
          <w:szCs w:val="28"/>
        </w:rPr>
        <w:t xml:space="preserve">ИТ система </w:t>
      </w:r>
      <w:r w:rsidR="001B2D0C" w:rsidRPr="001A6F2F">
        <w:rPr>
          <w:sz w:val="28"/>
          <w:szCs w:val="28"/>
        </w:rPr>
        <w:t>поэтапно использует данные различных источников (анкетные данные заемщика, ПКБ, пересечения внутри Базы Данных ОФ</w:t>
      </w:r>
      <w:r w:rsidR="004164B7">
        <w:rPr>
          <w:sz w:val="28"/>
          <w:szCs w:val="28"/>
        </w:rPr>
        <w:t xml:space="preserve">, </w:t>
      </w:r>
      <w:r w:rsidR="004164B7">
        <w:rPr>
          <w:sz w:val="28"/>
          <w:szCs w:val="28"/>
          <w:lang w:val="en-US"/>
        </w:rPr>
        <w:t>mail</w:t>
      </w:r>
      <w:r w:rsidR="004164B7" w:rsidRPr="00CA0DC9">
        <w:rPr>
          <w:sz w:val="28"/>
          <w:szCs w:val="28"/>
        </w:rPr>
        <w:t>.</w:t>
      </w:r>
      <w:proofErr w:type="spellStart"/>
      <w:r w:rsidR="004164B7">
        <w:rPr>
          <w:sz w:val="28"/>
          <w:szCs w:val="28"/>
          <w:lang w:val="en-US"/>
        </w:rPr>
        <w:t>ru</w:t>
      </w:r>
      <w:proofErr w:type="spellEnd"/>
      <w:r w:rsidR="001A6F2F">
        <w:rPr>
          <w:sz w:val="28"/>
          <w:szCs w:val="28"/>
        </w:rPr>
        <w:t xml:space="preserve"> и др.</w:t>
      </w:r>
      <w:r w:rsidR="001B2D0C" w:rsidRPr="001A6F2F">
        <w:rPr>
          <w:sz w:val="28"/>
          <w:szCs w:val="28"/>
        </w:rPr>
        <w:t xml:space="preserve">), оценивает риск заемщика и указывает на решение, которое нужно принять в отношении </w:t>
      </w:r>
      <w:r w:rsidR="001A6F2F" w:rsidRPr="001A6F2F">
        <w:rPr>
          <w:sz w:val="28"/>
          <w:szCs w:val="28"/>
        </w:rPr>
        <w:t>заёмщика</w:t>
      </w:r>
      <w:r w:rsidR="001B2D0C" w:rsidRPr="001A6F2F">
        <w:rPr>
          <w:sz w:val="28"/>
          <w:szCs w:val="28"/>
        </w:rPr>
        <w:t xml:space="preserve">. </w:t>
      </w:r>
    </w:p>
    <w:p w14:paraId="4E90B8A6" w14:textId="1A70A14E" w:rsidR="001A6F2F" w:rsidRDefault="008B4EEB">
      <w:pPr>
        <w:rPr>
          <w:b/>
          <w:bCs/>
          <w:i/>
          <w:iCs/>
          <w:sz w:val="28"/>
          <w:szCs w:val="28"/>
        </w:rPr>
      </w:pPr>
      <w:r w:rsidRPr="001A6F2F">
        <w:rPr>
          <w:b/>
          <w:bCs/>
          <w:i/>
          <w:iCs/>
          <w:sz w:val="28"/>
          <w:szCs w:val="28"/>
        </w:rPr>
        <w:t>Этап 1</w:t>
      </w:r>
      <w:r w:rsidR="001A6F2F" w:rsidRPr="001A6F2F">
        <w:rPr>
          <w:b/>
          <w:bCs/>
          <w:i/>
          <w:iCs/>
          <w:sz w:val="28"/>
          <w:szCs w:val="28"/>
        </w:rPr>
        <w:t>:</w:t>
      </w:r>
    </w:p>
    <w:p w14:paraId="6DE8E89A" w14:textId="09F8C0C5" w:rsidR="001A6F2F" w:rsidRPr="001A6F2F" w:rsidRDefault="001A6F2F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Анкета и внутренние БД ОФ</w:t>
      </w:r>
    </w:p>
    <w:p w14:paraId="1EC22F75" w14:textId="02DB1A65" w:rsidR="008B4EEB" w:rsidRPr="001A6F2F" w:rsidRDefault="008B4EEB">
      <w:pPr>
        <w:rPr>
          <w:sz w:val="28"/>
          <w:szCs w:val="28"/>
        </w:rPr>
      </w:pPr>
      <w:r w:rsidRPr="001A6F2F">
        <w:rPr>
          <w:sz w:val="28"/>
          <w:szCs w:val="28"/>
        </w:rPr>
        <w:t>Пр</w:t>
      </w:r>
      <w:r w:rsidR="00520ED9" w:rsidRPr="001A6F2F">
        <w:rPr>
          <w:sz w:val="28"/>
          <w:szCs w:val="28"/>
        </w:rPr>
        <w:t xml:space="preserve">оизводится </w:t>
      </w:r>
      <w:r w:rsidR="00300370" w:rsidRPr="001A6F2F">
        <w:rPr>
          <w:sz w:val="28"/>
          <w:szCs w:val="28"/>
        </w:rPr>
        <w:t>проверка</w:t>
      </w:r>
      <w:r w:rsidR="00520ED9" w:rsidRPr="001A6F2F">
        <w:rPr>
          <w:sz w:val="28"/>
          <w:szCs w:val="28"/>
        </w:rPr>
        <w:t xml:space="preserve"> на основании анкеты заемщика и </w:t>
      </w:r>
      <w:r w:rsidR="00300370" w:rsidRPr="001A6F2F">
        <w:rPr>
          <w:sz w:val="28"/>
          <w:szCs w:val="28"/>
        </w:rPr>
        <w:t>собственной</w:t>
      </w:r>
      <w:r w:rsidR="00520ED9" w:rsidRPr="001A6F2F">
        <w:rPr>
          <w:sz w:val="28"/>
          <w:szCs w:val="28"/>
        </w:rPr>
        <w:t xml:space="preserve"> БД ОФ. Например, необходимо отказывать безработным клиентам. Так же тем клиентам, по которым есть совпадение с внутренним черным </w:t>
      </w:r>
      <w:r w:rsidR="00300370" w:rsidRPr="001A6F2F">
        <w:rPr>
          <w:sz w:val="28"/>
          <w:szCs w:val="28"/>
        </w:rPr>
        <w:t>списком</w:t>
      </w:r>
      <w:r w:rsidR="00520ED9" w:rsidRPr="001A6F2F">
        <w:rPr>
          <w:sz w:val="28"/>
          <w:szCs w:val="28"/>
        </w:rPr>
        <w:t xml:space="preserve"> ОФ (по одной или нескольким сущностям</w:t>
      </w:r>
      <w:r w:rsidR="00300370">
        <w:rPr>
          <w:sz w:val="28"/>
          <w:szCs w:val="28"/>
        </w:rPr>
        <w:t xml:space="preserve"> - </w:t>
      </w:r>
      <w:r w:rsidR="00520ED9" w:rsidRPr="001A6F2F">
        <w:rPr>
          <w:sz w:val="28"/>
          <w:szCs w:val="28"/>
        </w:rPr>
        <w:t xml:space="preserve">телефон, ФИО, ИИН, адрес). При </w:t>
      </w:r>
      <w:r w:rsidR="00300370" w:rsidRPr="001A6F2F">
        <w:rPr>
          <w:sz w:val="28"/>
          <w:szCs w:val="28"/>
        </w:rPr>
        <w:t>наличии</w:t>
      </w:r>
      <w:r w:rsidR="00520ED9" w:rsidRPr="001A6F2F">
        <w:rPr>
          <w:sz w:val="28"/>
          <w:szCs w:val="28"/>
        </w:rPr>
        <w:t xml:space="preserve"> совпадения </w:t>
      </w:r>
      <w:r w:rsidR="00300370">
        <w:rPr>
          <w:sz w:val="28"/>
          <w:szCs w:val="28"/>
        </w:rPr>
        <w:t>с</w:t>
      </w:r>
      <w:r w:rsidR="00520ED9" w:rsidRPr="001A6F2F">
        <w:rPr>
          <w:sz w:val="28"/>
          <w:szCs w:val="28"/>
        </w:rPr>
        <w:t xml:space="preserve"> БД по сущности, но без наличия негатива – заявка </w:t>
      </w:r>
      <w:r w:rsidR="00300370" w:rsidRPr="001A6F2F">
        <w:rPr>
          <w:sz w:val="28"/>
          <w:szCs w:val="28"/>
        </w:rPr>
        <w:t>помечается</w:t>
      </w:r>
      <w:r w:rsidR="00520ED9" w:rsidRPr="001A6F2F">
        <w:rPr>
          <w:sz w:val="28"/>
          <w:szCs w:val="28"/>
        </w:rPr>
        <w:t xml:space="preserve"> кодом, и, при дальнейшем рассмотрении анализируется в совокупности с другими параметрами.</w:t>
      </w:r>
    </w:p>
    <w:p w14:paraId="3D7DDB8A" w14:textId="77777777" w:rsidR="001A6F2F" w:rsidRPr="001A6F2F" w:rsidRDefault="00520ED9">
      <w:pPr>
        <w:rPr>
          <w:b/>
          <w:bCs/>
          <w:i/>
          <w:iCs/>
          <w:sz w:val="28"/>
          <w:szCs w:val="28"/>
        </w:rPr>
      </w:pPr>
      <w:r w:rsidRPr="001A6F2F">
        <w:rPr>
          <w:b/>
          <w:bCs/>
          <w:i/>
          <w:iCs/>
          <w:sz w:val="28"/>
          <w:szCs w:val="28"/>
        </w:rPr>
        <w:t>Этап 2</w:t>
      </w:r>
      <w:r w:rsidR="001A6F2F" w:rsidRPr="001A6F2F">
        <w:rPr>
          <w:b/>
          <w:bCs/>
          <w:i/>
          <w:iCs/>
          <w:sz w:val="28"/>
          <w:szCs w:val="28"/>
        </w:rPr>
        <w:t>:</w:t>
      </w:r>
    </w:p>
    <w:p w14:paraId="1D91EE50" w14:textId="6B65DA8A" w:rsidR="00520ED9" w:rsidRPr="001A6F2F" w:rsidRDefault="00520ED9">
      <w:pPr>
        <w:rPr>
          <w:b/>
          <w:bCs/>
          <w:i/>
          <w:iCs/>
          <w:sz w:val="28"/>
          <w:szCs w:val="28"/>
        </w:rPr>
      </w:pPr>
      <w:r w:rsidRPr="001A6F2F">
        <w:rPr>
          <w:b/>
          <w:bCs/>
          <w:i/>
          <w:iCs/>
          <w:sz w:val="28"/>
          <w:szCs w:val="28"/>
        </w:rPr>
        <w:t xml:space="preserve">Внешние источники данных (ПКБ, </w:t>
      </w:r>
      <w:r w:rsidRPr="001A6F2F">
        <w:rPr>
          <w:b/>
          <w:bCs/>
          <w:i/>
          <w:iCs/>
          <w:sz w:val="28"/>
          <w:szCs w:val="28"/>
          <w:lang w:val="en-US"/>
        </w:rPr>
        <w:t>mail</w:t>
      </w:r>
      <w:r w:rsidRPr="001A6F2F">
        <w:rPr>
          <w:b/>
          <w:bCs/>
          <w:i/>
          <w:iCs/>
          <w:sz w:val="28"/>
          <w:szCs w:val="28"/>
        </w:rPr>
        <w:t>.</w:t>
      </w:r>
      <w:proofErr w:type="spellStart"/>
      <w:r w:rsidRPr="001A6F2F">
        <w:rPr>
          <w:b/>
          <w:bCs/>
          <w:i/>
          <w:iCs/>
          <w:sz w:val="28"/>
          <w:szCs w:val="28"/>
          <w:lang w:val="en-US"/>
        </w:rPr>
        <w:t>ru</w:t>
      </w:r>
      <w:proofErr w:type="spellEnd"/>
      <w:r w:rsidRPr="001A6F2F">
        <w:rPr>
          <w:b/>
          <w:bCs/>
          <w:i/>
          <w:iCs/>
          <w:sz w:val="28"/>
          <w:szCs w:val="28"/>
        </w:rPr>
        <w:t xml:space="preserve">, </w:t>
      </w:r>
      <w:proofErr w:type="spellStart"/>
      <w:r w:rsidRPr="001A6F2F">
        <w:rPr>
          <w:b/>
          <w:bCs/>
          <w:i/>
          <w:iCs/>
          <w:sz w:val="28"/>
          <w:szCs w:val="28"/>
        </w:rPr>
        <w:t>Финкарта</w:t>
      </w:r>
      <w:proofErr w:type="spellEnd"/>
      <w:r w:rsidRPr="001A6F2F">
        <w:rPr>
          <w:b/>
          <w:bCs/>
          <w:i/>
          <w:iCs/>
          <w:sz w:val="28"/>
          <w:szCs w:val="28"/>
        </w:rPr>
        <w:t>)</w:t>
      </w:r>
    </w:p>
    <w:p w14:paraId="0DC4B50D" w14:textId="4A662BEE" w:rsidR="00520ED9" w:rsidRPr="001A6F2F" w:rsidRDefault="00520ED9">
      <w:pPr>
        <w:rPr>
          <w:sz w:val="28"/>
          <w:szCs w:val="28"/>
        </w:rPr>
      </w:pPr>
      <w:r w:rsidRPr="00300370">
        <w:rPr>
          <w:i/>
          <w:iCs/>
          <w:sz w:val="28"/>
          <w:szCs w:val="28"/>
        </w:rPr>
        <w:t>ПКБ</w:t>
      </w:r>
      <w:r w:rsidRPr="001A6F2F">
        <w:rPr>
          <w:sz w:val="28"/>
          <w:szCs w:val="28"/>
        </w:rPr>
        <w:t xml:space="preserve"> – кредитное бюро, возвращает информацию о кредитных обязательствах зае</w:t>
      </w:r>
      <w:r w:rsidR="00293C11" w:rsidRPr="001A6F2F">
        <w:rPr>
          <w:sz w:val="28"/>
          <w:szCs w:val="28"/>
        </w:rPr>
        <w:t>м</w:t>
      </w:r>
      <w:r w:rsidRPr="001A6F2F">
        <w:rPr>
          <w:sz w:val="28"/>
          <w:szCs w:val="28"/>
        </w:rPr>
        <w:t>щика, и запросах на кредиты или займы, содержит персональную информацию</w:t>
      </w:r>
      <w:r w:rsidR="00300370">
        <w:rPr>
          <w:sz w:val="28"/>
          <w:szCs w:val="28"/>
        </w:rPr>
        <w:t>.</w:t>
      </w:r>
    </w:p>
    <w:p w14:paraId="337EBEDD" w14:textId="3E68D3B7" w:rsidR="00293C11" w:rsidRPr="001A6F2F" w:rsidRDefault="00293C11">
      <w:pPr>
        <w:rPr>
          <w:sz w:val="28"/>
          <w:szCs w:val="28"/>
        </w:rPr>
      </w:pPr>
      <w:r w:rsidRPr="00300370">
        <w:rPr>
          <w:i/>
          <w:iCs/>
          <w:sz w:val="28"/>
          <w:szCs w:val="28"/>
          <w:lang w:val="en-US"/>
        </w:rPr>
        <w:t>Mail</w:t>
      </w:r>
      <w:r w:rsidRPr="00300370">
        <w:rPr>
          <w:i/>
          <w:iCs/>
          <w:sz w:val="28"/>
          <w:szCs w:val="28"/>
        </w:rPr>
        <w:t>.</w:t>
      </w:r>
      <w:proofErr w:type="spellStart"/>
      <w:r w:rsidRPr="00300370">
        <w:rPr>
          <w:i/>
          <w:iCs/>
          <w:sz w:val="28"/>
          <w:szCs w:val="28"/>
          <w:lang w:val="en-US"/>
        </w:rPr>
        <w:t>ru</w:t>
      </w:r>
      <w:proofErr w:type="spellEnd"/>
      <w:r w:rsidRPr="001A6F2F">
        <w:rPr>
          <w:sz w:val="28"/>
          <w:szCs w:val="28"/>
        </w:rPr>
        <w:t xml:space="preserve"> – собирает информацию об интересах заемщика</w:t>
      </w:r>
      <w:r w:rsidR="0043098D" w:rsidRPr="001A6F2F">
        <w:rPr>
          <w:sz w:val="28"/>
          <w:szCs w:val="28"/>
        </w:rPr>
        <w:t xml:space="preserve"> через </w:t>
      </w:r>
      <w:r w:rsidR="00300370" w:rsidRPr="001A6F2F">
        <w:rPr>
          <w:sz w:val="28"/>
          <w:szCs w:val="28"/>
        </w:rPr>
        <w:t>собственные</w:t>
      </w:r>
      <w:r w:rsidR="0043098D" w:rsidRPr="001A6F2F">
        <w:rPr>
          <w:sz w:val="28"/>
          <w:szCs w:val="28"/>
        </w:rPr>
        <w:t xml:space="preserve"> </w:t>
      </w:r>
      <w:r w:rsidR="00300370" w:rsidRPr="001A6F2F">
        <w:rPr>
          <w:sz w:val="28"/>
          <w:szCs w:val="28"/>
        </w:rPr>
        <w:t>интернет</w:t>
      </w:r>
      <w:r w:rsidR="0043098D" w:rsidRPr="001A6F2F">
        <w:rPr>
          <w:sz w:val="28"/>
          <w:szCs w:val="28"/>
        </w:rPr>
        <w:t xml:space="preserve"> сервисы</w:t>
      </w:r>
      <w:r w:rsidR="00300370">
        <w:rPr>
          <w:sz w:val="28"/>
          <w:szCs w:val="28"/>
        </w:rPr>
        <w:t>.</w:t>
      </w:r>
    </w:p>
    <w:p w14:paraId="5B7D38ED" w14:textId="36BAFC2B" w:rsidR="0043098D" w:rsidRPr="001A6F2F" w:rsidRDefault="0043098D">
      <w:pPr>
        <w:rPr>
          <w:sz w:val="28"/>
          <w:szCs w:val="28"/>
        </w:rPr>
      </w:pPr>
      <w:r w:rsidRPr="00300370">
        <w:rPr>
          <w:i/>
          <w:iCs/>
          <w:sz w:val="28"/>
          <w:szCs w:val="28"/>
        </w:rPr>
        <w:t>Финкарта</w:t>
      </w:r>
      <w:r w:rsidRPr="001A6F2F">
        <w:rPr>
          <w:sz w:val="28"/>
          <w:szCs w:val="28"/>
        </w:rPr>
        <w:t xml:space="preserve"> – предоставляет информацию о картах заемщика (использует свой процессинговый центр для того, чтобы показывать, какие зачисления производились на карту заемщика)</w:t>
      </w:r>
      <w:r w:rsidR="00300370">
        <w:rPr>
          <w:sz w:val="28"/>
          <w:szCs w:val="28"/>
        </w:rPr>
        <w:t>.</w:t>
      </w:r>
    </w:p>
    <w:p w14:paraId="7DF48FCC" w14:textId="639A3888" w:rsidR="00520ED9" w:rsidRPr="001A6F2F" w:rsidRDefault="00520ED9">
      <w:pPr>
        <w:rPr>
          <w:sz w:val="28"/>
          <w:szCs w:val="28"/>
        </w:rPr>
      </w:pPr>
      <w:r w:rsidRPr="001A6F2F">
        <w:rPr>
          <w:sz w:val="28"/>
          <w:szCs w:val="28"/>
        </w:rPr>
        <w:lastRenderedPageBreak/>
        <w:t>При наличии негативной информации от ПКБ заемщик получает отказ в выдаче займа. Например, не верифицируется Удостоверение личности</w:t>
      </w:r>
      <w:r w:rsidR="004164B7">
        <w:rPr>
          <w:sz w:val="28"/>
          <w:szCs w:val="28"/>
        </w:rPr>
        <w:t>, т.е. запрос в ПКБ осуществляется по ИИН, в ответе указаны УД и сроки их действия</w:t>
      </w:r>
      <w:r w:rsidRPr="001A6F2F">
        <w:rPr>
          <w:sz w:val="28"/>
          <w:szCs w:val="28"/>
        </w:rPr>
        <w:t>, есть негативная кредитная история, клиент осужден и пр</w:t>
      </w:r>
      <w:proofErr w:type="gramStart"/>
      <w:r w:rsidRPr="001A6F2F">
        <w:rPr>
          <w:sz w:val="28"/>
          <w:szCs w:val="28"/>
        </w:rPr>
        <w:t>.</w:t>
      </w:r>
      <w:r w:rsidR="00300370">
        <w:rPr>
          <w:sz w:val="28"/>
          <w:szCs w:val="28"/>
        </w:rPr>
        <w:t>.</w:t>
      </w:r>
      <w:proofErr w:type="gramEnd"/>
    </w:p>
    <w:p w14:paraId="0AAD55B8" w14:textId="36CB314C" w:rsidR="00520ED9" w:rsidRPr="001A6F2F" w:rsidRDefault="00520ED9">
      <w:pPr>
        <w:rPr>
          <w:sz w:val="28"/>
          <w:szCs w:val="28"/>
        </w:rPr>
      </w:pPr>
      <w:r w:rsidRPr="001A6F2F">
        <w:rPr>
          <w:sz w:val="28"/>
          <w:szCs w:val="28"/>
        </w:rPr>
        <w:t xml:space="preserve">Есть положительные факторы, влияющие на принятие решения, например, есть совпадение мобильного ИЛИ домашнего телефона в анкете с соответствующим номером из ПКБ, проставляются </w:t>
      </w:r>
      <w:r w:rsidR="00300370" w:rsidRPr="001A6F2F">
        <w:rPr>
          <w:sz w:val="28"/>
          <w:szCs w:val="28"/>
        </w:rPr>
        <w:t>соответствующие</w:t>
      </w:r>
      <w:r w:rsidRPr="001A6F2F">
        <w:rPr>
          <w:sz w:val="28"/>
          <w:szCs w:val="28"/>
        </w:rPr>
        <w:t xml:space="preserve"> коды в системе и, в дальнейшем решение принимается </w:t>
      </w:r>
      <w:r w:rsidR="00300370">
        <w:rPr>
          <w:sz w:val="28"/>
          <w:szCs w:val="28"/>
        </w:rPr>
        <w:t>с их учетом</w:t>
      </w:r>
      <w:r w:rsidRPr="001A6F2F">
        <w:rPr>
          <w:sz w:val="28"/>
          <w:szCs w:val="28"/>
        </w:rPr>
        <w:t>.</w:t>
      </w:r>
    </w:p>
    <w:p w14:paraId="66AD4AF3" w14:textId="20C5B5B7" w:rsidR="0043098D" w:rsidRPr="001A6F2F" w:rsidRDefault="0043098D">
      <w:pPr>
        <w:rPr>
          <w:sz w:val="28"/>
          <w:szCs w:val="28"/>
        </w:rPr>
      </w:pPr>
      <w:r w:rsidRPr="001A6F2F">
        <w:rPr>
          <w:sz w:val="28"/>
          <w:szCs w:val="28"/>
        </w:rPr>
        <w:t xml:space="preserve">Информация от </w:t>
      </w:r>
      <w:r w:rsidRPr="001A6F2F">
        <w:rPr>
          <w:sz w:val="28"/>
          <w:szCs w:val="28"/>
          <w:lang w:val="en-US"/>
        </w:rPr>
        <w:t>Mai</w:t>
      </w:r>
      <w:r w:rsidR="00300370">
        <w:rPr>
          <w:sz w:val="28"/>
          <w:szCs w:val="28"/>
          <w:lang w:val="en-US"/>
        </w:rPr>
        <w:t>l</w:t>
      </w:r>
      <w:r w:rsidRPr="001A6F2F">
        <w:rPr>
          <w:sz w:val="28"/>
          <w:szCs w:val="28"/>
        </w:rPr>
        <w:t>.</w:t>
      </w:r>
      <w:proofErr w:type="spellStart"/>
      <w:r w:rsidRPr="001A6F2F">
        <w:rPr>
          <w:sz w:val="28"/>
          <w:szCs w:val="28"/>
          <w:lang w:val="en-US"/>
        </w:rPr>
        <w:t>ru</w:t>
      </w:r>
      <w:proofErr w:type="spellEnd"/>
      <w:r w:rsidRPr="001A6F2F">
        <w:rPr>
          <w:sz w:val="28"/>
          <w:szCs w:val="28"/>
        </w:rPr>
        <w:t xml:space="preserve"> сложно интерпретируемая (возвращают </w:t>
      </w:r>
      <w:r w:rsidR="00EF18C2">
        <w:rPr>
          <w:sz w:val="28"/>
          <w:szCs w:val="28"/>
        </w:rPr>
        <w:t>характеристики</w:t>
      </w:r>
      <w:r w:rsidRPr="001A6F2F">
        <w:rPr>
          <w:sz w:val="28"/>
          <w:szCs w:val="28"/>
        </w:rPr>
        <w:t xml:space="preserve"> с весами), котор</w:t>
      </w:r>
      <w:r w:rsidR="00EF18C2">
        <w:rPr>
          <w:sz w:val="28"/>
          <w:szCs w:val="28"/>
        </w:rPr>
        <w:t>ая</w:t>
      </w:r>
      <w:r w:rsidRPr="001A6F2F">
        <w:rPr>
          <w:sz w:val="28"/>
          <w:szCs w:val="28"/>
        </w:rPr>
        <w:t xml:space="preserve"> в дальнейшем</w:t>
      </w:r>
      <w:r w:rsidR="00300370" w:rsidRPr="00300370">
        <w:rPr>
          <w:sz w:val="28"/>
          <w:szCs w:val="28"/>
        </w:rPr>
        <w:t xml:space="preserve"> </w:t>
      </w:r>
      <w:r w:rsidR="00300370">
        <w:rPr>
          <w:sz w:val="28"/>
          <w:szCs w:val="28"/>
        </w:rPr>
        <w:t>может</w:t>
      </w:r>
      <w:r w:rsidRPr="001A6F2F">
        <w:rPr>
          <w:sz w:val="28"/>
          <w:szCs w:val="28"/>
        </w:rPr>
        <w:t xml:space="preserve"> </w:t>
      </w:r>
      <w:r w:rsidR="004A1B2A" w:rsidRPr="001A6F2F">
        <w:rPr>
          <w:sz w:val="28"/>
          <w:szCs w:val="28"/>
        </w:rPr>
        <w:t>учитыва</w:t>
      </w:r>
      <w:r w:rsidR="00300370">
        <w:rPr>
          <w:sz w:val="28"/>
          <w:szCs w:val="28"/>
        </w:rPr>
        <w:t>ться</w:t>
      </w:r>
      <w:r w:rsidR="004A1B2A" w:rsidRPr="001A6F2F">
        <w:rPr>
          <w:sz w:val="28"/>
          <w:szCs w:val="28"/>
        </w:rPr>
        <w:t xml:space="preserve"> в </w:t>
      </w:r>
      <w:proofErr w:type="spellStart"/>
      <w:r w:rsidR="004A1B2A" w:rsidRPr="001A6F2F">
        <w:rPr>
          <w:sz w:val="28"/>
          <w:szCs w:val="28"/>
        </w:rPr>
        <w:t>скоринге</w:t>
      </w:r>
      <w:proofErr w:type="spellEnd"/>
      <w:r w:rsidR="00300370">
        <w:rPr>
          <w:sz w:val="28"/>
          <w:szCs w:val="28"/>
        </w:rPr>
        <w:t>.</w:t>
      </w:r>
    </w:p>
    <w:p w14:paraId="1A318780" w14:textId="77777777" w:rsidR="001A6F2F" w:rsidRPr="001A6F2F" w:rsidRDefault="004A1B2A">
      <w:pPr>
        <w:rPr>
          <w:b/>
          <w:bCs/>
          <w:i/>
          <w:iCs/>
          <w:sz w:val="28"/>
          <w:szCs w:val="28"/>
        </w:rPr>
      </w:pPr>
      <w:r w:rsidRPr="001A6F2F">
        <w:rPr>
          <w:b/>
          <w:bCs/>
          <w:i/>
          <w:iCs/>
          <w:sz w:val="28"/>
          <w:szCs w:val="28"/>
        </w:rPr>
        <w:t>Этап 3</w:t>
      </w:r>
      <w:r w:rsidR="001A6F2F" w:rsidRPr="001A6F2F">
        <w:rPr>
          <w:b/>
          <w:bCs/>
          <w:i/>
          <w:iCs/>
          <w:sz w:val="28"/>
          <w:szCs w:val="28"/>
        </w:rPr>
        <w:t>:</w:t>
      </w:r>
    </w:p>
    <w:p w14:paraId="1111F5F5" w14:textId="6AFA2A31" w:rsidR="004A1B2A" w:rsidRPr="001A6F2F" w:rsidRDefault="004A1B2A">
      <w:pPr>
        <w:rPr>
          <w:b/>
          <w:bCs/>
          <w:i/>
          <w:iCs/>
          <w:sz w:val="28"/>
          <w:szCs w:val="28"/>
        </w:rPr>
      </w:pPr>
      <w:r w:rsidRPr="001A6F2F">
        <w:rPr>
          <w:b/>
          <w:bCs/>
          <w:i/>
          <w:iCs/>
          <w:sz w:val="28"/>
          <w:szCs w:val="28"/>
        </w:rPr>
        <w:t>Применение скоринговых моделей</w:t>
      </w:r>
    </w:p>
    <w:p w14:paraId="6FE21355" w14:textId="28301792" w:rsidR="004A1B2A" w:rsidRPr="001A6F2F" w:rsidRDefault="004A1B2A" w:rsidP="004A1B2A">
      <w:pPr>
        <w:pStyle w:val="a3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300370">
        <w:rPr>
          <w:rFonts w:asciiTheme="minorHAnsi" w:eastAsiaTheme="minorHAnsi" w:hAnsiTheme="minorHAnsi" w:cstheme="minorBidi"/>
          <w:i/>
          <w:iCs/>
          <w:sz w:val="28"/>
          <w:szCs w:val="28"/>
          <w:lang w:eastAsia="en-US"/>
        </w:rPr>
        <w:t>Кредитный скоринг</w:t>
      </w:r>
      <w:r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 — система оценки кредитоспособности (кредитных рисков) лица, основанная на численных статистических методах. </w:t>
      </w:r>
      <w:proofErr w:type="spellStart"/>
      <w:r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>Скоринг</w:t>
      </w:r>
      <w:proofErr w:type="spellEnd"/>
      <w:r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заключается в присвоении баллов по заполнению анкеты, по полученной информации от внешних источников (ПКБ, </w:t>
      </w:r>
      <w:r w:rsidRPr="001A6F2F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mail</w:t>
      </w:r>
      <w:r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>.</w:t>
      </w:r>
      <w:proofErr w:type="spellStart"/>
      <w:r w:rsidRPr="001A6F2F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ru</w:t>
      </w:r>
      <w:proofErr w:type="spellEnd"/>
      <w:r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и пр.). По результатам набранных баллов системой принимается решение об одобрении или отказе в выдаче кредита.</w:t>
      </w:r>
    </w:p>
    <w:p w14:paraId="4F0C8E94" w14:textId="244CEF0E" w:rsidR="004A1B2A" w:rsidRPr="001A6F2F" w:rsidRDefault="004A1B2A" w:rsidP="004A1B2A">
      <w:pPr>
        <w:pStyle w:val="a3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>Данные для скоринговых систем получаются из вероятностей возвратов кредитов отдельными группами заёмщиков, полученными из анализа кредитной истории тысяч людей. Считается, что существует корреляция между определенными социальными данными (наличие детей, отношение к браку, наличие высшего образования) и добросовестностью заемщика.</w:t>
      </w:r>
    </w:p>
    <w:p w14:paraId="6F9F2BBD" w14:textId="162B4E29" w:rsidR="004A1B2A" w:rsidRPr="001A6F2F" w:rsidRDefault="00EF18C2" w:rsidP="004A1B2A">
      <w:pPr>
        <w:pStyle w:val="a3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proofErr w:type="spellStart"/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>Скоринговая</w:t>
      </w:r>
      <w:proofErr w:type="spellEnd"/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модель является автоматизацией оценки риска заемщика, </w:t>
      </w:r>
      <w:r w:rsidR="004A1B2A"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>позволяет упразднить субъективизм принятия решения кредитного инспектора, снижает уровень внутреннего мошенничества, увеличи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>вает</w:t>
      </w:r>
      <w:r w:rsidR="004A1B2A"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скорость принятия решения по кредиту. </w:t>
      </w:r>
    </w:p>
    <w:p w14:paraId="67F0DF3E" w14:textId="254B1C26" w:rsidR="001A6F2F" w:rsidRPr="001A6F2F" w:rsidRDefault="004A1B2A" w:rsidP="004A1B2A">
      <w:pPr>
        <w:pStyle w:val="a3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Для создания скоринговых моделей для ОФ, использовались обезличенные данные за накопленную историю. </w:t>
      </w:r>
      <w:proofErr w:type="spellStart"/>
      <w:r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>Скоринговые</w:t>
      </w:r>
      <w:proofErr w:type="spellEnd"/>
      <w:r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модели регулярно </w:t>
      </w:r>
      <w:proofErr w:type="spellStart"/>
      <w:r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>монитор</w:t>
      </w:r>
      <w:r w:rsidR="00EF18C2">
        <w:rPr>
          <w:rFonts w:asciiTheme="minorHAnsi" w:eastAsiaTheme="minorHAnsi" w:hAnsiTheme="minorHAnsi" w:cstheme="minorBidi"/>
          <w:sz w:val="28"/>
          <w:szCs w:val="28"/>
          <w:lang w:eastAsia="en-US"/>
        </w:rPr>
        <w:t>ятся</w:t>
      </w:r>
      <w:proofErr w:type="spellEnd"/>
      <w:r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</w:t>
      </w:r>
      <w:r w:rsidR="001A6F2F"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>и обновля</w:t>
      </w:r>
      <w:r w:rsidR="00EF18C2">
        <w:rPr>
          <w:rFonts w:asciiTheme="minorHAnsi" w:eastAsiaTheme="minorHAnsi" w:hAnsiTheme="minorHAnsi" w:cstheme="minorBidi"/>
          <w:sz w:val="28"/>
          <w:szCs w:val="28"/>
          <w:lang w:eastAsia="en-US"/>
        </w:rPr>
        <w:t>ются.</w:t>
      </w:r>
    </w:p>
    <w:p w14:paraId="0211F04B" w14:textId="4D83B253" w:rsidR="001A6F2F" w:rsidRPr="001A6F2F" w:rsidRDefault="001A6F2F" w:rsidP="004A1B2A">
      <w:pPr>
        <w:pStyle w:val="a3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>На основании разработанных моделей, каждому заемщику проставляется скоринговый балл от 1 до 1000, чем выше скоринговый балл, тем лучше заемщик.</w:t>
      </w:r>
    </w:p>
    <w:p w14:paraId="2BE3EEF1" w14:textId="2E77B185" w:rsidR="001A6F2F" w:rsidRDefault="001A6F2F" w:rsidP="004A1B2A">
      <w:pPr>
        <w:pStyle w:val="a3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>Если заемщик набрал менее 800 баллов – нужно отказать в выдаче займа.</w:t>
      </w:r>
    </w:p>
    <w:p w14:paraId="40E1F550" w14:textId="1F3DD47D" w:rsidR="004164B7" w:rsidRDefault="004164B7" w:rsidP="004A1B2A">
      <w:pPr>
        <w:pStyle w:val="a3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>Скоринговая модель:</w:t>
      </w:r>
    </w:p>
    <w:p w14:paraId="220D77AF" w14:textId="14DC1FEE" w:rsidR="004164B7" w:rsidRDefault="004164B7" w:rsidP="004A1B2A">
      <w:pPr>
        <w:pStyle w:val="a3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lastRenderedPageBreak/>
        <w:t>Итоговый скоринг рассчитывается по формуле</w:t>
      </w:r>
      <w:r w:rsidR="005B4D3B">
        <w:rPr>
          <w:rFonts w:asciiTheme="minorHAnsi" w:eastAsiaTheme="minorHAnsi" w:hAnsiTheme="minorHAnsi" w:cstheme="minorBidi"/>
          <w:sz w:val="28"/>
          <w:szCs w:val="28"/>
          <w:lang w:eastAsia="en-US"/>
        </w:rPr>
        <w:t>:</w:t>
      </w:r>
    </w:p>
    <w:p w14:paraId="010CC6FF" w14:textId="505CEFCB" w:rsidR="004164B7" w:rsidRDefault="004164B7" w:rsidP="004A1B2A">
      <w:pPr>
        <w:pStyle w:val="a3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4164B7">
        <w:rPr>
          <w:rFonts w:asciiTheme="minorHAnsi" w:eastAsiaTheme="minorHAnsi" w:hAnsiTheme="minorHAnsi" w:cstheme="minorBidi"/>
          <w:sz w:val="28"/>
          <w:szCs w:val="28"/>
          <w:lang w:eastAsia="en-US"/>
        </w:rPr>
        <w:t>=1000-ОКРУГЛ((1/(1+EXP((-1)*(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>коэф</w:t>
      </w:r>
      <w:proofErr w:type="gramStart"/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>1</w:t>
      </w:r>
      <w:proofErr w:type="gramEnd"/>
      <w:r w:rsidRPr="004164B7">
        <w:rPr>
          <w:rFonts w:asciiTheme="minorHAnsi" w:eastAsiaTheme="minorHAnsi" w:hAnsiTheme="minorHAnsi" w:cstheme="minorBidi"/>
          <w:sz w:val="28"/>
          <w:szCs w:val="28"/>
          <w:lang w:eastAsia="en-US"/>
        </w:rPr>
        <w:t>+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суммапроизведений </w:t>
      </w:r>
      <w:r w:rsidR="00EF18C2">
        <w:rPr>
          <w:rFonts w:asciiTheme="minorHAnsi" w:eastAsiaTheme="minorHAnsi" w:hAnsiTheme="minorHAnsi" w:cstheme="minorBidi"/>
          <w:sz w:val="28"/>
          <w:szCs w:val="28"/>
          <w:lang w:eastAsia="en-US"/>
        </w:rPr>
        <w:t>(</w:t>
      </w:r>
      <w:r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WOE</w:t>
      </w:r>
      <w:r w:rsidRPr="00CA0DC9">
        <w:rPr>
          <w:rFonts w:asciiTheme="minorHAnsi" w:eastAsiaTheme="minorHAnsi" w:hAnsiTheme="minorHAnsi" w:cstheme="minorBidi"/>
          <w:sz w:val="28"/>
          <w:szCs w:val="28"/>
          <w:lang w:eastAsia="en-US"/>
        </w:rPr>
        <w:t>*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>коэффициент)</w:t>
      </w:r>
      <w:r w:rsidRPr="004164B7">
        <w:rPr>
          <w:rFonts w:asciiTheme="minorHAnsi" w:eastAsiaTheme="minorHAnsi" w:hAnsiTheme="minorHAnsi" w:cstheme="minorBidi"/>
          <w:sz w:val="28"/>
          <w:szCs w:val="28"/>
          <w:lang w:eastAsia="en-US"/>
        </w:rPr>
        <w:t>))*1000;0)</w:t>
      </w:r>
    </w:p>
    <w:p w14:paraId="589D2268" w14:textId="3FC1EBEB" w:rsidR="004164B7" w:rsidRPr="001A6F2F" w:rsidRDefault="005B4D3B" w:rsidP="004A1B2A">
      <w:pPr>
        <w:pStyle w:val="a3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0D846F04" wp14:editId="3A4C2EE1">
            <wp:extent cx="5940425" cy="4344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1CAD" w14:textId="77777777" w:rsidR="001A6F2F" w:rsidRPr="001A6F2F" w:rsidRDefault="001A6F2F" w:rsidP="004A1B2A">
      <w:pPr>
        <w:pStyle w:val="a3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b/>
          <w:bCs/>
          <w:i/>
          <w:iCs/>
          <w:sz w:val="28"/>
          <w:szCs w:val="28"/>
          <w:lang w:eastAsia="en-US"/>
        </w:rPr>
      </w:pPr>
      <w:r w:rsidRPr="001A6F2F">
        <w:rPr>
          <w:rFonts w:asciiTheme="minorHAnsi" w:eastAsiaTheme="minorHAnsi" w:hAnsiTheme="minorHAnsi" w:cstheme="minorBidi"/>
          <w:b/>
          <w:bCs/>
          <w:i/>
          <w:iCs/>
          <w:sz w:val="28"/>
          <w:szCs w:val="28"/>
          <w:lang w:eastAsia="en-US"/>
        </w:rPr>
        <w:t>Этап 4:</w:t>
      </w:r>
    </w:p>
    <w:p w14:paraId="433B4092" w14:textId="79F089D1" w:rsidR="001A6F2F" w:rsidRPr="001A6F2F" w:rsidRDefault="001A6F2F" w:rsidP="004A1B2A">
      <w:pPr>
        <w:pStyle w:val="a3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b/>
          <w:bCs/>
          <w:i/>
          <w:iCs/>
          <w:sz w:val="28"/>
          <w:szCs w:val="28"/>
          <w:lang w:eastAsia="en-US"/>
        </w:rPr>
      </w:pPr>
      <w:r w:rsidRPr="001A6F2F">
        <w:rPr>
          <w:rFonts w:asciiTheme="minorHAnsi" w:eastAsiaTheme="minorHAnsi" w:hAnsiTheme="minorHAnsi" w:cstheme="minorBidi"/>
          <w:b/>
          <w:bCs/>
          <w:i/>
          <w:iCs/>
          <w:sz w:val="28"/>
          <w:szCs w:val="28"/>
          <w:lang w:eastAsia="en-US"/>
        </w:rPr>
        <w:t>Оценка платежеспособности и корректировка суммы выдачи</w:t>
      </w:r>
    </w:p>
    <w:p w14:paraId="57ACEDFC" w14:textId="429DA11D" w:rsidR="001A6F2F" w:rsidRPr="001A6F2F" w:rsidRDefault="001A6F2F" w:rsidP="004A1B2A">
      <w:pPr>
        <w:pStyle w:val="a3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>В случае, если клиент удовлетворяет предыдущим проверкам, то осуществляется верификация запрошенной суммы займа. В случае, если дохода не хватает, то предлагается меньшая сумма к выдаче. Заемщик может согласится с предложением, или отказаться.</w:t>
      </w:r>
    </w:p>
    <w:p w14:paraId="0DE5FE95" w14:textId="77777777" w:rsidR="001A6F2F" w:rsidRPr="001A6F2F" w:rsidRDefault="001A6F2F" w:rsidP="004A1B2A">
      <w:pPr>
        <w:pStyle w:val="a3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b/>
          <w:bCs/>
          <w:i/>
          <w:iCs/>
          <w:sz w:val="28"/>
          <w:szCs w:val="28"/>
          <w:lang w:eastAsia="en-US"/>
        </w:rPr>
      </w:pPr>
      <w:r w:rsidRPr="001A6F2F">
        <w:rPr>
          <w:rFonts w:asciiTheme="minorHAnsi" w:eastAsiaTheme="minorHAnsi" w:hAnsiTheme="minorHAnsi" w:cstheme="minorBidi"/>
          <w:b/>
          <w:bCs/>
          <w:i/>
          <w:iCs/>
          <w:sz w:val="28"/>
          <w:szCs w:val="28"/>
          <w:lang w:eastAsia="en-US"/>
        </w:rPr>
        <w:t>Этап 5:</w:t>
      </w:r>
    </w:p>
    <w:p w14:paraId="64A449E6" w14:textId="5A9FD952" w:rsidR="001A6F2F" w:rsidRPr="001A6F2F" w:rsidRDefault="00EF18C2" w:rsidP="004A1B2A">
      <w:pPr>
        <w:pStyle w:val="a3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b/>
          <w:bCs/>
          <w:i/>
          <w:iCs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/>
          <w:b/>
          <w:bCs/>
          <w:i/>
          <w:iCs/>
          <w:sz w:val="28"/>
          <w:szCs w:val="28"/>
          <w:lang w:eastAsia="en-US"/>
        </w:rPr>
        <w:t>Верификация</w:t>
      </w:r>
      <w:r w:rsidR="001A6F2F" w:rsidRPr="001A6F2F">
        <w:rPr>
          <w:rFonts w:asciiTheme="minorHAnsi" w:eastAsiaTheme="minorHAnsi" w:hAnsiTheme="minorHAnsi" w:cstheme="minorBidi"/>
          <w:b/>
          <w:bCs/>
          <w:i/>
          <w:iCs/>
          <w:sz w:val="28"/>
          <w:szCs w:val="28"/>
          <w:lang w:eastAsia="en-US"/>
        </w:rPr>
        <w:t xml:space="preserve"> заемщиков и выдача займа</w:t>
      </w:r>
    </w:p>
    <w:p w14:paraId="459B7B3C" w14:textId="7F32FFB0" w:rsidR="001A6F2F" w:rsidRPr="001A6F2F" w:rsidRDefault="001A6F2F" w:rsidP="004A1B2A">
      <w:pPr>
        <w:pStyle w:val="a3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Если на основании методологии не было отказано в выдаче займа, заемщик попадает на </w:t>
      </w:r>
      <w:r w:rsidR="00EF18C2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обработку </w:t>
      </w:r>
      <w:r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>колл-центр</w:t>
      </w:r>
      <w:r w:rsidR="00EF18C2">
        <w:rPr>
          <w:rFonts w:asciiTheme="minorHAnsi" w:eastAsiaTheme="minorHAnsi" w:hAnsiTheme="minorHAnsi" w:cstheme="minorBidi"/>
          <w:sz w:val="28"/>
          <w:szCs w:val="28"/>
          <w:lang w:eastAsia="en-US"/>
        </w:rPr>
        <w:t>ом</w:t>
      </w:r>
      <w:r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>, в рамках которого производится проверка данных</w:t>
      </w:r>
      <w:r w:rsidR="00EF18C2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, предоставленных </w:t>
      </w:r>
      <w:r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>заемщик</w:t>
      </w:r>
      <w:r w:rsidR="00EF18C2">
        <w:rPr>
          <w:rFonts w:asciiTheme="minorHAnsi" w:eastAsiaTheme="minorHAnsi" w:hAnsiTheme="minorHAnsi" w:cstheme="minorBidi"/>
          <w:sz w:val="28"/>
          <w:szCs w:val="28"/>
          <w:lang w:eastAsia="en-US"/>
        </w:rPr>
        <w:t>ом в рамках заполненной анкеты</w:t>
      </w:r>
      <w:r w:rsidRPr="001A6F2F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. </w:t>
      </w:r>
      <w:r w:rsidR="00EF18C2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Выдача займа производится при подтверждении данных. </w:t>
      </w:r>
    </w:p>
    <w:p w14:paraId="5924F1BE" w14:textId="77777777" w:rsidR="002A0ED8" w:rsidRDefault="002A0ED8"/>
    <w:p w14:paraId="63F67170" w14:textId="77777777" w:rsidR="002A0ED8" w:rsidRDefault="002A0ED8"/>
    <w:sectPr w:rsidR="002A0ED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D97C1B" w14:textId="77777777" w:rsidR="009A3CF4" w:rsidRDefault="009A3CF4" w:rsidP="00D5134D">
      <w:pPr>
        <w:spacing w:after="0" w:line="240" w:lineRule="auto"/>
      </w:pPr>
      <w:r>
        <w:separator/>
      </w:r>
    </w:p>
  </w:endnote>
  <w:endnote w:type="continuationSeparator" w:id="0">
    <w:p w14:paraId="646A77EF" w14:textId="77777777" w:rsidR="009A3CF4" w:rsidRDefault="009A3CF4" w:rsidP="00D51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3CE422" w14:textId="77777777" w:rsidR="008577C9" w:rsidRDefault="008577C9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897DF5" w14:textId="77777777" w:rsidR="008577C9" w:rsidRDefault="008577C9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ED4C8F" w14:textId="77777777" w:rsidR="008577C9" w:rsidRDefault="008577C9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0F8BA4" w14:textId="77777777" w:rsidR="009A3CF4" w:rsidRDefault="009A3CF4" w:rsidP="00D5134D">
      <w:pPr>
        <w:spacing w:after="0" w:line="240" w:lineRule="auto"/>
      </w:pPr>
      <w:r>
        <w:separator/>
      </w:r>
    </w:p>
  </w:footnote>
  <w:footnote w:type="continuationSeparator" w:id="0">
    <w:p w14:paraId="11167757" w14:textId="77777777" w:rsidR="009A3CF4" w:rsidRDefault="009A3CF4" w:rsidP="00D513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754346" w14:textId="77777777" w:rsidR="008577C9" w:rsidRDefault="008577C9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A2A322" w14:textId="77777777" w:rsidR="008577C9" w:rsidRDefault="008577C9">
    <w:pPr>
      <w:pStyle w:val="ac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1E83EC" w14:textId="77777777" w:rsidR="008577C9" w:rsidRDefault="008577C9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0ED8"/>
    <w:rsid w:val="001A6F2F"/>
    <w:rsid w:val="001B2D0C"/>
    <w:rsid w:val="00293C11"/>
    <w:rsid w:val="002A0ED8"/>
    <w:rsid w:val="00300370"/>
    <w:rsid w:val="004164B7"/>
    <w:rsid w:val="0043098D"/>
    <w:rsid w:val="004A1B2A"/>
    <w:rsid w:val="00520ED9"/>
    <w:rsid w:val="0055118C"/>
    <w:rsid w:val="005B4D3B"/>
    <w:rsid w:val="0062393D"/>
    <w:rsid w:val="00753B36"/>
    <w:rsid w:val="008577C9"/>
    <w:rsid w:val="008B4EEB"/>
    <w:rsid w:val="00953EE4"/>
    <w:rsid w:val="009A3CF4"/>
    <w:rsid w:val="009C5D58"/>
    <w:rsid w:val="00A30BBE"/>
    <w:rsid w:val="00B06823"/>
    <w:rsid w:val="00CA0DC9"/>
    <w:rsid w:val="00CA3A5C"/>
    <w:rsid w:val="00D4038D"/>
    <w:rsid w:val="00D5134D"/>
    <w:rsid w:val="00EF18C2"/>
    <w:rsid w:val="00F6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C296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A1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A1B2A"/>
    <w:rPr>
      <w:color w:val="0000FF"/>
      <w:u w:val="single"/>
    </w:rPr>
  </w:style>
  <w:style w:type="character" w:styleId="a5">
    <w:name w:val="annotation reference"/>
    <w:basedOn w:val="a0"/>
    <w:uiPriority w:val="99"/>
    <w:semiHidden/>
    <w:unhideWhenUsed/>
    <w:rsid w:val="00D4038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4038D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4038D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D4038D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D4038D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D403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4038D"/>
    <w:rPr>
      <w:rFonts w:ascii="Tahoma" w:hAnsi="Tahoma" w:cs="Tahoma"/>
      <w:sz w:val="16"/>
      <w:szCs w:val="16"/>
    </w:rPr>
  </w:style>
  <w:style w:type="paragraph" w:styleId="ac">
    <w:name w:val="header"/>
    <w:basedOn w:val="a"/>
    <w:link w:val="ad"/>
    <w:uiPriority w:val="99"/>
    <w:unhideWhenUsed/>
    <w:rsid w:val="00D513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5134D"/>
  </w:style>
  <w:style w:type="paragraph" w:styleId="ae">
    <w:name w:val="footer"/>
    <w:basedOn w:val="a"/>
    <w:link w:val="af"/>
    <w:uiPriority w:val="99"/>
    <w:unhideWhenUsed/>
    <w:rsid w:val="00D513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5134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A1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A1B2A"/>
    <w:rPr>
      <w:color w:val="0000FF"/>
      <w:u w:val="single"/>
    </w:rPr>
  </w:style>
  <w:style w:type="character" w:styleId="a5">
    <w:name w:val="annotation reference"/>
    <w:basedOn w:val="a0"/>
    <w:uiPriority w:val="99"/>
    <w:semiHidden/>
    <w:unhideWhenUsed/>
    <w:rsid w:val="00D4038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4038D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4038D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D4038D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D4038D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D403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4038D"/>
    <w:rPr>
      <w:rFonts w:ascii="Tahoma" w:hAnsi="Tahoma" w:cs="Tahoma"/>
      <w:sz w:val="16"/>
      <w:szCs w:val="16"/>
    </w:rPr>
  </w:style>
  <w:style w:type="paragraph" w:styleId="ac">
    <w:name w:val="header"/>
    <w:basedOn w:val="a"/>
    <w:link w:val="ad"/>
    <w:uiPriority w:val="99"/>
    <w:unhideWhenUsed/>
    <w:rsid w:val="00D513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5134D"/>
  </w:style>
  <w:style w:type="paragraph" w:styleId="ae">
    <w:name w:val="footer"/>
    <w:basedOn w:val="a"/>
    <w:link w:val="af"/>
    <w:uiPriority w:val="99"/>
    <w:unhideWhenUsed/>
    <w:rsid w:val="00D513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513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24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2020-06-17T13:06:00Z</dcterms:created>
  <dcterms:modified xsi:type="dcterms:W3CDTF">2020-06-17T13:06:00Z</dcterms:modified>
</cp:coreProperties>
</file>