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F37" w:rsidRPr="00FE6145" w:rsidRDefault="00127F37" w:rsidP="00127F37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127F37" w:rsidRPr="00FE6145" w:rsidRDefault="00127F37" w:rsidP="00127F37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о проделанной работе Службы внутренней и экономической безопасности</w:t>
      </w:r>
    </w:p>
    <w:p w:rsidR="00127F37" w:rsidRPr="00FE6145" w:rsidRDefault="00127F37" w:rsidP="00127F37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ТОО «МФО «</w:t>
      </w:r>
      <w:proofErr w:type="spellStart"/>
      <w:r w:rsidRPr="00FE6145">
        <w:rPr>
          <w:rFonts w:ascii="Times New Roman" w:hAnsi="Times New Roman" w:cs="Times New Roman"/>
          <w:b/>
          <w:sz w:val="24"/>
          <w:szCs w:val="24"/>
        </w:rPr>
        <w:t>ОнлайнКазФинанс</w:t>
      </w:r>
      <w:proofErr w:type="spellEnd"/>
      <w:r w:rsidRPr="00FE6145">
        <w:rPr>
          <w:rFonts w:ascii="Times New Roman" w:hAnsi="Times New Roman" w:cs="Times New Roman"/>
          <w:b/>
          <w:sz w:val="24"/>
          <w:szCs w:val="24"/>
        </w:rPr>
        <w:t>»» (далее – МФО) за период времени</w:t>
      </w:r>
    </w:p>
    <w:p w:rsidR="00127F37" w:rsidRPr="00FE6145" w:rsidRDefault="00127F37" w:rsidP="00127F37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с 01.09.2020г. по 31.10.2020 года.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Выявленные нарушения со стороны Партнеров: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Досанов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Д.Х.   (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ffline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Dosanov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BusinesCiti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Almaty</w:t>
      </w:r>
      <w:r w:rsidRPr="00FE6145">
        <w:rPr>
          <w:rFonts w:ascii="Times New Roman" w:hAnsi="Times New Roman" w:cs="Times New Roman"/>
          <w:sz w:val="24"/>
          <w:szCs w:val="24"/>
        </w:rPr>
        <w:t xml:space="preserve"> и 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Dosanov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Almaty</w:t>
      </w:r>
      <w:r w:rsidRPr="00FE6145">
        <w:rPr>
          <w:rFonts w:ascii="Times New Roman" w:hAnsi="Times New Roman" w:cs="Times New Roman"/>
          <w:sz w:val="24"/>
          <w:szCs w:val="24"/>
        </w:rPr>
        <w:t xml:space="preserve">)  вступив в сговор с работниками ДО АО Банк ВТБ,   принимали заявки на получение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микрокредитов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в офисе ВТБ банка,  требовали откат 15% от суммы выданного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Принятые меры – с данным Партнером расторгнут договор на оказание услуг,  информация по причастным работникам ВТБ, доведена до сотрудников внутренней безопасности  ВТБ Банка.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Канапьянова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Д.М. (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Offline_TOO_ShigisLogistiks_Semei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) на одной из агентских точек с заемщика через посредников требовали  откат 25%</w:t>
      </w:r>
      <w:r w:rsidRPr="00FE6145">
        <w:rPr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 xml:space="preserve">от суммы выданного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.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Принятые меры – заемщику рекомендовано обратится в правоохранительные органы, оказано содействие заемщику, претензий к Компании не имеет, благодарит за оказанную помощь.  Агент уволен, Партнер  предупрежден, что в случае допущения аналогичного нарушения его работниками с ним будет, расторгнут  договор на оказание услуг. 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С целью предотвращения мошенничества среди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партнеров/агентов совершённых путем незаконного требования денежных средств с клиентов Компании, одним из способов профилактики является повышение уровня знаний (осведомлённости)  работников, так   25 сентября 2020 года, в ходе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 с  Партнерами и работниками Компании,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было проведено соответствующие  обучение.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микрокредитов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 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>Верифицировано 584</w:t>
      </w:r>
      <w:r w:rsidRPr="00FE614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>из них: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>- отказано - 251;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– 333.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Pr="00FE6145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точках клиентов, по которым в момент верификации  отвечают третьи лица и т.п.  Проводится разбирательство по каждому случаю. (создан соответствующий чат с участием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Холдинга)   </w:t>
      </w: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27F37" w:rsidRPr="00FE6145" w:rsidRDefault="00127F37" w:rsidP="00127F3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127F37" w:rsidRPr="00FE6145" w:rsidRDefault="00127F37" w:rsidP="00127F37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</w:t>
      </w:r>
      <w:r w:rsidRPr="00FE6145">
        <w:rPr>
          <w:rFonts w:ascii="Times New Roman" w:hAnsi="Times New Roman" w:cs="Times New Roman"/>
          <w:sz w:val="24"/>
          <w:szCs w:val="24"/>
        </w:rPr>
        <w:lastRenderedPageBreak/>
        <w:t xml:space="preserve">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переданы соответствующие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интернет банкинг для работы на дому, с ними проведен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127F37" w:rsidRPr="00FE6145" w:rsidRDefault="00127F37" w:rsidP="00127F37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В настоящий момент прорабатывается наиболее безопасный тип доступа по персональному сертификату к системе CRM SLKZ для входа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агентов вне офисной сети с динамических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адресов. Что сделает подключение прозрачным, а сбор данных о типе и устройстве подключения к CRM более точным. В данный момент они используют офисный Казахстанский ВПН по протоколу L2TP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. Но, в силу различных проблем с качеством связи на стороне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-агентов, отсутствием необходимых для запуска и подключения ВПН служб или некорректной работы пользовательской ОС на местах, текущее подключение посредством ВПН является затруднительным или невозможным без переустановки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ОС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.Б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>ыла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создана и утверждена задача по внедрению данного типа подключения. А так же актуализирован список всех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агентов и собраны физические данные их устройств имеющих доступ к CRM.</w:t>
      </w:r>
    </w:p>
    <w:p w:rsidR="00127F37" w:rsidRPr="00FE6145" w:rsidRDefault="00127F37" w:rsidP="00127F37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     Доступ к CRM SLKZ для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агентов через сертификаты проработан совместно с командой разработчиков, админов и внедрен. В данный момент тестирование закончено, и создаются персональные сертификаты для каждого агента. </w:t>
      </w:r>
    </w:p>
    <w:p w:rsidR="00127F37" w:rsidRPr="00FE6145" w:rsidRDefault="00127F37" w:rsidP="00127F37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В настоящий момент созданы задачи для выгрузки всех пользователей имеющих доступ к серверам БД по проектам SLKZ &amp; MMKZ.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Проанализировав полученные данные  выявлены учетные записи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уволенных сотрудников. Дополнительно имеется высокий риск утечки информации, т.к. логины и пароли к БД, могут передаваться третьим лицам, </w:t>
      </w:r>
      <w:r>
        <w:rPr>
          <w:rFonts w:ascii="Times New Roman" w:hAnsi="Times New Roman" w:cs="Times New Roman"/>
          <w:sz w:val="24"/>
          <w:szCs w:val="24"/>
        </w:rPr>
        <w:t xml:space="preserve">С целью минимизации вышеуказанных рисков дополнительно предоставляемые доступы к БД будут согласовываться с </w:t>
      </w:r>
      <w:proofErr w:type="gramStart"/>
      <w:r>
        <w:rPr>
          <w:rFonts w:ascii="Times New Roman" w:hAnsi="Times New Roman" w:cs="Times New Roman"/>
          <w:sz w:val="24"/>
          <w:szCs w:val="24"/>
        </w:rPr>
        <w:t>СБ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КЗ.</w:t>
      </w:r>
      <w:r w:rsidRPr="00FE6145">
        <w:rPr>
          <w:rFonts w:ascii="Times New Roman" w:hAnsi="Times New Roman" w:cs="Times New Roman"/>
          <w:sz w:val="24"/>
          <w:szCs w:val="24"/>
        </w:rPr>
        <w:t xml:space="preserve"> Была обнаружена доступность адреса https://admin.moneyman.kz/secure/new-admin/index.html#/login для входа в CRM MMKZ с любых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-адресов,  создан инцидент безопасности.</w:t>
      </w:r>
    </w:p>
    <w:p w:rsidR="00127F37" w:rsidRPr="00FE6145" w:rsidRDefault="00127F37" w:rsidP="00127F37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27F37" w:rsidRPr="00FE6145" w:rsidRDefault="00127F37" w:rsidP="00127F37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 xml:space="preserve">Кадровая безопасность:  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127F37" w:rsidRPr="00FE6145" w:rsidRDefault="00127F37" w:rsidP="00127F37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Проведена проверка - 26 кандидатов, на занятие вакантных должностей Компании из них - 4 не рекомендовано. </w:t>
      </w:r>
    </w:p>
    <w:p w:rsidR="00127F37" w:rsidRPr="00FE6145" w:rsidRDefault="00127F37" w:rsidP="00127F3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- 74 агентов из них </w:t>
      </w:r>
      <w:r w:rsidRPr="00FE6145">
        <w:rPr>
          <w:rFonts w:ascii="Times New Roman" w:hAnsi="Times New Roman" w:cs="Times New Roman"/>
          <w:b/>
          <w:sz w:val="24"/>
          <w:szCs w:val="24"/>
        </w:rPr>
        <w:t>- 15</w:t>
      </w:r>
      <w:r w:rsidRPr="00FE6145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4218"/>
      </w:tblGrid>
      <w:tr w:rsidR="00127F37" w:rsidRPr="00FE6145" w:rsidTr="006A2520">
        <w:trPr>
          <w:trHeight w:val="8068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:rsidR="00127F37" w:rsidRPr="00FE6145" w:rsidRDefault="00127F37" w:rsidP="006A2520">
            <w:pPr>
              <w:rPr>
                <w:sz w:val="24"/>
                <w:szCs w:val="24"/>
              </w:rPr>
            </w:pPr>
          </w:p>
          <w:tbl>
            <w:tblPr>
              <w:tblW w:w="4989" w:type="dxa"/>
              <w:tblLook w:val="04A0" w:firstRow="1" w:lastRow="0" w:firstColumn="1" w:lastColumn="0" w:noHBand="0" w:noVBand="1"/>
            </w:tblPr>
            <w:tblGrid>
              <w:gridCol w:w="2127"/>
              <w:gridCol w:w="660"/>
              <w:gridCol w:w="642"/>
              <w:gridCol w:w="680"/>
              <w:gridCol w:w="880"/>
            </w:tblGrid>
            <w:tr w:rsidR="00127F37" w:rsidRPr="00FE6145" w:rsidTr="006A2520">
              <w:trPr>
                <w:trHeight w:val="300"/>
              </w:trPr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 xml:space="preserve">В работе </w:t>
                  </w:r>
                  <w:proofErr w:type="gramStart"/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СБ</w:t>
                  </w:r>
                  <w:proofErr w:type="gramEnd"/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95</w:t>
                  </w: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220</w:t>
                  </w:r>
                </w:p>
              </w:tc>
              <w:tc>
                <w:tcPr>
                  <w:tcW w:w="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21</w:t>
                  </w:r>
                </w:p>
              </w:tc>
              <w:tc>
                <w:tcPr>
                  <w:tcW w:w="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339</w:t>
                  </w:r>
                </w:p>
              </w:tc>
            </w:tr>
            <w:tr w:rsidR="00127F37" w:rsidRPr="00FE6145" w:rsidTr="006A2520">
              <w:trPr>
                <w:trHeight w:val="6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В работе службы безопасности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80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81</w:t>
                  </w:r>
                </w:p>
              </w:tc>
            </w:tr>
            <w:tr w:rsidR="00127F37" w:rsidRPr="00FE6145" w:rsidTr="006A2520">
              <w:trPr>
                <w:trHeight w:val="6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Подозрение на мошенничество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</w:tr>
            <w:tr w:rsidR="00127F37" w:rsidRPr="00FE6145" w:rsidTr="006A2520">
              <w:trPr>
                <w:trHeight w:val="3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Общий итог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200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221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127F37" w:rsidRPr="00FE6145" w:rsidRDefault="00127F37" w:rsidP="006A2520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442</w:t>
                  </w:r>
                </w:p>
              </w:tc>
            </w:tr>
          </w:tbl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6145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C4988D" wp14:editId="2E1D214E">
                  <wp:extent cx="2244616" cy="492125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579" cy="4929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127F37" w:rsidRPr="00FE6145" w:rsidTr="006A2520">
        <w:tc>
          <w:tcPr>
            <w:tcW w:w="4785" w:type="dxa"/>
          </w:tcPr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614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году  </w:t>
            </w:r>
          </w:p>
        </w:tc>
        <w:tc>
          <w:tcPr>
            <w:tcW w:w="4786" w:type="dxa"/>
          </w:tcPr>
          <w:p w:rsidR="00127F37" w:rsidRPr="00FE6145" w:rsidRDefault="00127F37" w:rsidP="006A252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27F37" w:rsidRPr="00FE6145" w:rsidRDefault="00127F37" w:rsidP="00127F37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Pr="00FE61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43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 </w:t>
      </w:r>
      <w:proofErr w:type="gramStart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10 судебных процессах.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 60 обращений, через канцелярию Компании, по всем обращениям своевременно предоставлены ответы.</w:t>
      </w: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27F37" w:rsidRPr="00FE6145" w:rsidRDefault="00127F37" w:rsidP="00127F37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gramStart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инициировано внесение корректировки информации по 12 заемщикам в ТОО «Первое кредитное бюро», в связи с их не причастностью к получению займов.</w:t>
      </w:r>
    </w:p>
    <w:p w:rsidR="00127F37" w:rsidRDefault="00127F37" w:rsidP="00127F37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:rsidR="00127F37" w:rsidRPr="00FE6145" w:rsidRDefault="00127F37" w:rsidP="00127F37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:rsidR="00127F37" w:rsidRPr="00FE6145" w:rsidRDefault="00127F37" w:rsidP="00127F37">
      <w:pPr>
        <w:contextualSpacing/>
        <w:jc w:val="both"/>
        <w:rPr>
          <w:sz w:val="24"/>
          <w:szCs w:val="24"/>
        </w:rPr>
      </w:pPr>
    </w:p>
    <w:p w:rsidR="0024065A" w:rsidRDefault="0024065A"/>
    <w:sectPr w:rsidR="00240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5A0"/>
    <w:rsid w:val="00127F37"/>
    <w:rsid w:val="0024065A"/>
    <w:rsid w:val="005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F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F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27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F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F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F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27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F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5046</Characters>
  <Application>Microsoft Office Word</Application>
  <DocSecurity>0</DocSecurity>
  <Lines>42</Lines>
  <Paragraphs>11</Paragraphs>
  <ScaleCrop>false</ScaleCrop>
  <Company>gypnor</Company>
  <LinksUpToDate>false</LinksUpToDate>
  <CharactersWithSpaces>5920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2021-02-09T07:50:00Z</dcterms:created>
  <dcterms:modified xsi:type="dcterms:W3CDTF">2021-02-09T07:50:00Z</dcterms:modified>
</cp:coreProperties>
</file>