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062394"/>
    <w:bookmarkEnd w:id="0"/>
    <w:p w14:paraId="105CBC82" w14:textId="77777777" w:rsidR="004A7D0A" w:rsidRPr="008942DE" w:rsidRDefault="004A7D0A" w:rsidP="004A7D0A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4A421" wp14:editId="168973FC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25664C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50B87C0D" w14:textId="77777777" w:rsidR="004A7D0A" w:rsidRPr="008942DE" w:rsidRDefault="004A7D0A" w:rsidP="004A7D0A">
      <w:pPr>
        <w:ind w:firstLine="0"/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«НАЦИОНАЛЬНЫЙ ИССЛЕДОВАТЕЛЬСКИЙ УНИВЕРСИТЕТ «МОСКОВСКИЙ ЭНЕРГЕТИЧЕСКИЙ ИНСТИТУТ»</w:t>
      </w:r>
    </w:p>
    <w:p w14:paraId="507BDABC" w14:textId="77777777" w:rsidR="004A7D0A" w:rsidRPr="008942DE" w:rsidRDefault="004A7D0A" w:rsidP="004A7D0A">
      <w:pPr>
        <w:ind w:firstLine="0"/>
        <w:jc w:val="center"/>
        <w:rPr>
          <w:rFonts w:cs="Times New Roman"/>
          <w:szCs w:val="28"/>
        </w:rPr>
      </w:pPr>
      <w:r w:rsidRPr="00B42B7B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квантовых технологий</w:t>
      </w:r>
    </w:p>
    <w:p w14:paraId="3A833A3C" w14:textId="77777777" w:rsidR="004A7D0A" w:rsidRPr="008942DE" w:rsidRDefault="004A7D0A" w:rsidP="004A7D0A">
      <w:pPr>
        <w:ind w:firstLine="0"/>
        <w:rPr>
          <w:rFonts w:cs="Times New Roman"/>
          <w:szCs w:val="28"/>
        </w:rPr>
      </w:pPr>
    </w:p>
    <w:p w14:paraId="575DE4C4" w14:textId="77777777" w:rsidR="004A7D0A" w:rsidRDefault="004A7D0A" w:rsidP="004A7D0A">
      <w:pPr>
        <w:ind w:firstLine="0"/>
        <w:jc w:val="center"/>
        <w:rPr>
          <w:rFonts w:cs="Times New Roman"/>
          <w:szCs w:val="28"/>
        </w:rPr>
      </w:pPr>
    </w:p>
    <w:p w14:paraId="481E0C4B" w14:textId="77777777" w:rsidR="004A7D0A" w:rsidRPr="00D56F18" w:rsidRDefault="004A7D0A" w:rsidP="004A7D0A">
      <w:pPr>
        <w:ind w:firstLine="0"/>
        <w:jc w:val="center"/>
        <w:rPr>
          <w:rFonts w:cs="Times New Roman"/>
          <w:b/>
          <w:bCs/>
          <w:szCs w:val="28"/>
        </w:rPr>
      </w:pPr>
      <w:r w:rsidRPr="00D56F18">
        <w:rPr>
          <w:rFonts w:cs="Times New Roman"/>
          <w:b/>
          <w:bCs/>
          <w:szCs w:val="28"/>
        </w:rPr>
        <w:t>ОТЧЁТ</w:t>
      </w:r>
    </w:p>
    <w:p w14:paraId="43CA71F6" w14:textId="23898804" w:rsidR="004A7D0A" w:rsidRPr="00B65D38" w:rsidRDefault="004A7D0A" w:rsidP="004A7D0A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ПО </w:t>
      </w:r>
      <w:r w:rsidRPr="00AF5C1D">
        <w:rPr>
          <w:rFonts w:cs="Times New Roman"/>
          <w:b/>
          <w:szCs w:val="28"/>
        </w:rPr>
        <w:t>ПРАКТИЧЕСКО</w:t>
      </w:r>
      <w:r>
        <w:rPr>
          <w:rFonts w:cs="Times New Roman"/>
          <w:b/>
          <w:szCs w:val="28"/>
        </w:rPr>
        <w:t>МУ</w:t>
      </w:r>
      <w:r w:rsidRPr="00AF5C1D">
        <w:rPr>
          <w:rFonts w:cs="Times New Roman"/>
          <w:b/>
          <w:szCs w:val="28"/>
        </w:rPr>
        <w:t xml:space="preserve"> ЗАДАНИ</w:t>
      </w:r>
      <w:r>
        <w:rPr>
          <w:rFonts w:cs="Times New Roman"/>
          <w:b/>
          <w:szCs w:val="28"/>
        </w:rPr>
        <w:t>Ю №3</w:t>
      </w:r>
    </w:p>
    <w:p w14:paraId="4882C69B" w14:textId="1CB9A4A0" w:rsidR="004A7D0A" w:rsidRPr="003B6A23" w:rsidRDefault="004A7D0A" w:rsidP="004A7D0A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</w:t>
      </w:r>
      <w:r w:rsidR="00B52671" w:rsidRPr="00B52671">
        <w:rPr>
          <w:rFonts w:cs="Times New Roman"/>
          <w:b/>
          <w:szCs w:val="28"/>
        </w:rPr>
        <w:t>УСТРОЙСТВО СОГЛАСОВАННОЙ ФИЛЬТРАЦИИ РАДИОСИГНАЛОВ</w:t>
      </w:r>
      <w:r>
        <w:rPr>
          <w:rFonts w:cs="Times New Roman"/>
          <w:b/>
          <w:szCs w:val="28"/>
        </w:rPr>
        <w:t>»</w:t>
      </w:r>
    </w:p>
    <w:p w14:paraId="5C09F2C9" w14:textId="77777777" w:rsidR="004A7D0A" w:rsidRPr="008942DE" w:rsidRDefault="004A7D0A" w:rsidP="004A7D0A">
      <w:pPr>
        <w:ind w:firstLine="0"/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по курсу</w:t>
      </w:r>
    </w:p>
    <w:p w14:paraId="04B3F7FE" w14:textId="77777777" w:rsidR="004A7D0A" w:rsidRPr="008942DE" w:rsidRDefault="004A7D0A" w:rsidP="004A7D0A">
      <w:pPr>
        <w:ind w:firstLine="0"/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</w:t>
      </w:r>
      <w:r w:rsidRPr="00AF5C1D">
        <w:rPr>
          <w:rFonts w:cs="Times New Roman"/>
          <w:b/>
          <w:szCs w:val="28"/>
        </w:rPr>
        <w:t>ПРОСТРАНСТВЕННО-ВРЕМЕННАЯ ОБРАБОТКА СИГНАЛОВ</w:t>
      </w:r>
      <w:r w:rsidRPr="008942DE">
        <w:rPr>
          <w:rFonts w:cs="Times New Roman"/>
          <w:b/>
          <w:szCs w:val="28"/>
        </w:rPr>
        <w:t>»</w:t>
      </w:r>
    </w:p>
    <w:p w14:paraId="073D7F21" w14:textId="77777777" w:rsidR="004A7D0A" w:rsidRPr="008942DE" w:rsidRDefault="004A7D0A" w:rsidP="004A7D0A">
      <w:pPr>
        <w:ind w:firstLine="0"/>
        <w:rPr>
          <w:rFonts w:cs="Times New Roman"/>
          <w:b/>
          <w:szCs w:val="28"/>
        </w:rPr>
      </w:pPr>
    </w:p>
    <w:p w14:paraId="5D42BCC6" w14:textId="77777777" w:rsidR="004A7D0A" w:rsidRPr="008942DE" w:rsidRDefault="004A7D0A" w:rsidP="004A7D0A">
      <w:pPr>
        <w:ind w:firstLine="0"/>
        <w:rPr>
          <w:rFonts w:cs="Times New Roman"/>
          <w:b/>
          <w:szCs w:val="28"/>
        </w:rPr>
      </w:pPr>
    </w:p>
    <w:p w14:paraId="6450E313" w14:textId="77777777" w:rsidR="004A7D0A" w:rsidRDefault="004A7D0A" w:rsidP="004A7D0A">
      <w:pPr>
        <w:ind w:left="5529" w:firstLine="0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Студент: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8942DE">
        <w:rPr>
          <w:rFonts w:cs="Times New Roman"/>
          <w:szCs w:val="28"/>
        </w:rPr>
        <w:t>Евсинейкин</w:t>
      </w:r>
      <w:proofErr w:type="spellEnd"/>
      <w:r w:rsidRPr="008942DE">
        <w:rPr>
          <w:rFonts w:cs="Times New Roman"/>
          <w:szCs w:val="28"/>
        </w:rPr>
        <w:t xml:space="preserve"> С.И.</w:t>
      </w:r>
    </w:p>
    <w:p w14:paraId="0E24465E" w14:textId="77777777" w:rsidR="004A7D0A" w:rsidRDefault="004A7D0A" w:rsidP="004A7D0A">
      <w:pPr>
        <w:ind w:left="5529"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 xml:space="preserve">Вариант: </w:t>
      </w:r>
      <w:r w:rsidRPr="00AF5C1D">
        <w:rPr>
          <w:rFonts w:cs="Times New Roman"/>
          <w:bCs/>
          <w:szCs w:val="28"/>
        </w:rPr>
        <w:t>№5</w:t>
      </w:r>
    </w:p>
    <w:p w14:paraId="20AC3E4C" w14:textId="77777777" w:rsidR="004A7D0A" w:rsidRDefault="004A7D0A" w:rsidP="004A7D0A">
      <w:pPr>
        <w:ind w:left="5529" w:firstLine="0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Группа:</w:t>
      </w:r>
      <w:r w:rsidRPr="008942DE">
        <w:rPr>
          <w:rFonts w:cs="Times New Roman"/>
          <w:szCs w:val="28"/>
        </w:rPr>
        <w:t xml:space="preserve"> ЭР-21-22</w:t>
      </w:r>
    </w:p>
    <w:p w14:paraId="0ADE9B4A" w14:textId="77777777" w:rsidR="004A7D0A" w:rsidRPr="008942DE" w:rsidRDefault="004A7D0A" w:rsidP="004A7D0A">
      <w:pPr>
        <w:ind w:left="5529" w:firstLine="0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Преподаватель:</w:t>
      </w:r>
      <w:r w:rsidRPr="008942DE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Шимкин</w:t>
      </w:r>
      <w:proofErr w:type="spellEnd"/>
      <w:r>
        <w:rPr>
          <w:rFonts w:cs="Times New Roman"/>
          <w:szCs w:val="28"/>
        </w:rPr>
        <w:t xml:space="preserve"> П.Е.</w:t>
      </w:r>
    </w:p>
    <w:p w14:paraId="18F829C5" w14:textId="77777777" w:rsidR="004A7D0A" w:rsidRDefault="004A7D0A" w:rsidP="004A7D0A">
      <w:pPr>
        <w:ind w:firstLine="0"/>
        <w:rPr>
          <w:rFonts w:cs="Times New Roman"/>
          <w:szCs w:val="28"/>
        </w:rPr>
      </w:pPr>
    </w:p>
    <w:p w14:paraId="036733C6" w14:textId="77777777" w:rsidR="004A7D0A" w:rsidRDefault="004A7D0A" w:rsidP="004A7D0A">
      <w:pPr>
        <w:ind w:firstLine="0"/>
        <w:rPr>
          <w:rFonts w:cs="Times New Roman"/>
          <w:szCs w:val="28"/>
        </w:rPr>
      </w:pPr>
    </w:p>
    <w:p w14:paraId="2FF236CE" w14:textId="77777777" w:rsidR="004A7D0A" w:rsidRDefault="004A7D0A" w:rsidP="004A7D0A">
      <w:pPr>
        <w:ind w:firstLine="0"/>
        <w:rPr>
          <w:rFonts w:cs="Times New Roman"/>
          <w:szCs w:val="28"/>
        </w:rPr>
      </w:pPr>
    </w:p>
    <w:p w14:paraId="7A2D449D" w14:textId="77777777" w:rsidR="004A7D0A" w:rsidRPr="008942DE" w:rsidRDefault="004A7D0A" w:rsidP="004A7D0A">
      <w:pPr>
        <w:ind w:firstLine="0"/>
        <w:rPr>
          <w:rFonts w:cs="Times New Roman"/>
          <w:szCs w:val="28"/>
        </w:rPr>
      </w:pPr>
    </w:p>
    <w:p w14:paraId="35AE3BB0" w14:textId="77777777" w:rsidR="004A7D0A" w:rsidRDefault="004A7D0A" w:rsidP="004A7D0A">
      <w:pPr>
        <w:ind w:firstLine="0"/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Москва </w:t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7620BAD7" w14:textId="77777777" w:rsidR="007472E9" w:rsidRDefault="007472E9" w:rsidP="007472E9">
      <w:pPr>
        <w:pStyle w:val="1"/>
        <w:ind w:firstLine="0"/>
      </w:pPr>
      <w:r>
        <w:lastRenderedPageBreak/>
        <w:t>Исходные данные</w:t>
      </w:r>
    </w:p>
    <w:p w14:paraId="60ACC7FC" w14:textId="07B39449" w:rsidR="007472E9" w:rsidRPr="00D83AE0" w:rsidRDefault="007472E9" w:rsidP="007472E9">
      <w:r>
        <w:t>В соответствии с таблицами 1 и 2 практического задания №3 для пятого варианта приняты параметры устройства, приведённые ниже.</w:t>
      </w:r>
    </w:p>
    <w:p w14:paraId="5F80EE61" w14:textId="77777777" w:rsidR="007472E9" w:rsidRPr="00E7369E" w:rsidRDefault="007472E9" w:rsidP="00E7369E">
      <w:pPr>
        <w:pStyle w:val="a3"/>
        <w:jc w:val="left"/>
      </w:pPr>
      <w:r w:rsidRPr="00E7369E">
        <w:t>Таблица 1 - Исходные данные и параметры моделирования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6091"/>
        <w:gridCol w:w="3254"/>
      </w:tblGrid>
      <w:tr w:rsidR="007472E9" w14:paraId="1EB12DD5" w14:textId="77777777" w:rsidTr="00BD77C0">
        <w:trPr>
          <w:jc w:val="center"/>
        </w:trPr>
        <w:tc>
          <w:tcPr>
            <w:tcW w:w="6091" w:type="dxa"/>
            <w:vAlign w:val="center"/>
          </w:tcPr>
          <w:p w14:paraId="7045E54A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Наименование параметра</w:t>
            </w:r>
          </w:p>
        </w:tc>
        <w:tc>
          <w:tcPr>
            <w:tcW w:w="3254" w:type="dxa"/>
            <w:vAlign w:val="center"/>
          </w:tcPr>
          <w:p w14:paraId="447A30DB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Значение</w:t>
            </w:r>
          </w:p>
        </w:tc>
      </w:tr>
      <w:tr w:rsidR="007472E9" w14:paraId="55718679" w14:textId="77777777" w:rsidTr="00BD77C0">
        <w:trPr>
          <w:jc w:val="center"/>
        </w:trPr>
        <w:tc>
          <w:tcPr>
            <w:tcW w:w="6091" w:type="dxa"/>
            <w:vAlign w:val="center"/>
          </w:tcPr>
          <w:p w14:paraId="0E3809EA" w14:textId="62541BEB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 xml:space="preserve">Промежуточная частота входного сигнала,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с</m:t>
                  </m:r>
                </m:sub>
              </m:sSub>
            </m:oMath>
          </w:p>
        </w:tc>
        <w:tc>
          <w:tcPr>
            <w:tcW w:w="3254" w:type="dxa"/>
            <w:vAlign w:val="center"/>
          </w:tcPr>
          <w:p w14:paraId="16E11F11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180 МГц</w:t>
            </w:r>
          </w:p>
        </w:tc>
      </w:tr>
      <w:tr w:rsidR="007472E9" w14:paraId="5B503B34" w14:textId="77777777" w:rsidTr="00BD77C0">
        <w:trPr>
          <w:jc w:val="center"/>
        </w:trPr>
        <w:tc>
          <w:tcPr>
            <w:tcW w:w="6091" w:type="dxa"/>
            <w:vAlign w:val="center"/>
          </w:tcPr>
          <w:p w14:paraId="7F40ABBE" w14:textId="4CE93636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 xml:space="preserve">Частота дискретизации АЦП,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sub>
              </m:sSub>
            </m:oMath>
          </w:p>
        </w:tc>
        <w:tc>
          <w:tcPr>
            <w:tcW w:w="3254" w:type="dxa"/>
            <w:vAlign w:val="center"/>
          </w:tcPr>
          <w:p w14:paraId="6F09856B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150 МГц</w:t>
            </w:r>
          </w:p>
        </w:tc>
      </w:tr>
      <w:tr w:rsidR="007472E9" w14:paraId="263C2C53" w14:textId="77777777" w:rsidTr="00BD77C0">
        <w:trPr>
          <w:jc w:val="center"/>
        </w:trPr>
        <w:tc>
          <w:tcPr>
            <w:tcW w:w="6091" w:type="dxa"/>
            <w:vAlign w:val="center"/>
          </w:tcPr>
          <w:p w14:paraId="2FFC11EF" w14:textId="647DDC79" w:rsidR="007472E9" w:rsidRPr="00E7369E" w:rsidRDefault="007472E9" w:rsidP="00673FEC">
            <w:pPr>
              <w:spacing w:line="240" w:lineRule="auto"/>
              <w:ind w:firstLine="0"/>
              <w:jc w:val="center"/>
              <w:rPr>
                <w:bCs/>
                <w:i/>
              </w:rPr>
            </w:pPr>
            <w:r w:rsidRPr="00BD77C0">
              <w:rPr>
                <w:bCs/>
                <w:sz w:val="24"/>
              </w:rPr>
              <w:t xml:space="preserve">Количество бит АЦП,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oMath>
          </w:p>
        </w:tc>
        <w:tc>
          <w:tcPr>
            <w:tcW w:w="3254" w:type="dxa"/>
            <w:vAlign w:val="center"/>
          </w:tcPr>
          <w:p w14:paraId="7448C1B5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10</w:t>
            </w:r>
          </w:p>
        </w:tc>
      </w:tr>
      <w:tr w:rsidR="007472E9" w14:paraId="7101B142" w14:textId="77777777" w:rsidTr="00BD77C0">
        <w:trPr>
          <w:jc w:val="center"/>
        </w:trPr>
        <w:tc>
          <w:tcPr>
            <w:tcW w:w="6091" w:type="dxa"/>
            <w:vAlign w:val="center"/>
          </w:tcPr>
          <w:p w14:paraId="6D7D3175" w14:textId="2B5AB407" w:rsidR="007472E9" w:rsidRPr="00E7369E" w:rsidRDefault="007472E9" w:rsidP="00673FEC">
            <w:pPr>
              <w:spacing w:line="240" w:lineRule="auto"/>
              <w:ind w:firstLine="0"/>
              <w:jc w:val="center"/>
              <w:rPr>
                <w:bCs/>
                <w:i/>
              </w:rPr>
            </w:pPr>
            <w:r w:rsidRPr="00BD77C0">
              <w:rPr>
                <w:bCs/>
                <w:sz w:val="24"/>
              </w:rPr>
              <w:t xml:space="preserve">Количество бит цифрового гетеродина,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sub>
              </m:sSub>
            </m:oMath>
          </w:p>
        </w:tc>
        <w:tc>
          <w:tcPr>
            <w:tcW w:w="3254" w:type="dxa"/>
            <w:vAlign w:val="center"/>
          </w:tcPr>
          <w:p w14:paraId="76DF5661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10</w:t>
            </w:r>
          </w:p>
        </w:tc>
      </w:tr>
      <w:tr w:rsidR="007472E9" w14:paraId="3B35F68D" w14:textId="77777777" w:rsidTr="00BD77C0">
        <w:trPr>
          <w:jc w:val="center"/>
        </w:trPr>
        <w:tc>
          <w:tcPr>
            <w:tcW w:w="6091" w:type="dxa"/>
            <w:vAlign w:val="center"/>
          </w:tcPr>
          <w:p w14:paraId="68FA3213" w14:textId="7BEAAA42" w:rsidR="007472E9" w:rsidRPr="00E7369E" w:rsidRDefault="007472E9" w:rsidP="00673FEC">
            <w:pPr>
              <w:spacing w:line="240" w:lineRule="auto"/>
              <w:ind w:firstLine="0"/>
              <w:jc w:val="center"/>
              <w:rPr>
                <w:bCs/>
                <w:i/>
              </w:rPr>
            </w:pPr>
            <w:r w:rsidRPr="00BD77C0">
              <w:rPr>
                <w:bCs/>
                <w:sz w:val="24"/>
              </w:rPr>
              <w:t xml:space="preserve">Центральная частота ЦГ,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sub>
              </m:sSub>
            </m:oMath>
          </w:p>
        </w:tc>
        <w:tc>
          <w:tcPr>
            <w:tcW w:w="3254" w:type="dxa"/>
            <w:vAlign w:val="center"/>
          </w:tcPr>
          <w:p w14:paraId="616001E7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180 МГц</w:t>
            </w:r>
          </w:p>
        </w:tc>
      </w:tr>
      <w:tr w:rsidR="007472E9" w14:paraId="4FC93ED6" w14:textId="77777777" w:rsidTr="00BD77C0">
        <w:trPr>
          <w:jc w:val="center"/>
        </w:trPr>
        <w:tc>
          <w:tcPr>
            <w:tcW w:w="6091" w:type="dxa"/>
            <w:vAlign w:val="center"/>
          </w:tcPr>
          <w:p w14:paraId="20404DD3" w14:textId="454B4F5A" w:rsidR="007472E9" w:rsidRPr="00E7369E" w:rsidRDefault="007472E9" w:rsidP="00673FEC">
            <w:pPr>
              <w:spacing w:line="240" w:lineRule="auto"/>
              <w:ind w:firstLine="0"/>
              <w:jc w:val="center"/>
              <w:rPr>
                <w:bCs/>
                <w:i/>
              </w:rPr>
            </w:pPr>
            <w:r w:rsidRPr="00BD77C0">
              <w:rPr>
                <w:bCs/>
                <w:sz w:val="24"/>
              </w:rPr>
              <w:t xml:space="preserve">Частота после децимации,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s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v</m:t>
                  </m:r>
                </m:sub>
              </m:sSub>
            </m:oMath>
          </w:p>
        </w:tc>
        <w:tc>
          <w:tcPr>
            <w:tcW w:w="3254" w:type="dxa"/>
            <w:vAlign w:val="center"/>
          </w:tcPr>
          <w:p w14:paraId="5DF65FE2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15 МГц</w:t>
            </w:r>
          </w:p>
        </w:tc>
      </w:tr>
      <w:tr w:rsidR="007472E9" w14:paraId="274AF4EE" w14:textId="77777777" w:rsidTr="00BD77C0">
        <w:trPr>
          <w:jc w:val="center"/>
        </w:trPr>
        <w:tc>
          <w:tcPr>
            <w:tcW w:w="6091" w:type="dxa"/>
            <w:vAlign w:val="center"/>
          </w:tcPr>
          <w:p w14:paraId="767C7A7F" w14:textId="4F383AF3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 xml:space="preserve">Коэффициент децимации, </w:t>
            </w:r>
            <m:oMath>
              <m:r>
                <w:rPr>
                  <w:rFonts w:ascii="Cambria Math" w:hAnsi="Cambria Math"/>
                  <w:sz w:val="24"/>
                </w:rPr>
                <m:t>R</m:t>
              </m:r>
            </m:oMath>
          </w:p>
        </w:tc>
        <w:tc>
          <w:tcPr>
            <w:tcW w:w="3254" w:type="dxa"/>
            <w:vAlign w:val="center"/>
          </w:tcPr>
          <w:p w14:paraId="2074436A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10</w:t>
            </w:r>
          </w:p>
        </w:tc>
      </w:tr>
      <w:tr w:rsidR="007472E9" w14:paraId="2515F205" w14:textId="77777777" w:rsidTr="00BD77C0">
        <w:trPr>
          <w:jc w:val="center"/>
        </w:trPr>
        <w:tc>
          <w:tcPr>
            <w:tcW w:w="6091" w:type="dxa"/>
            <w:vAlign w:val="center"/>
          </w:tcPr>
          <w:p w14:paraId="01A30384" w14:textId="488AC89F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 xml:space="preserve">Число каскадов CIC-фильтра,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</w:p>
        </w:tc>
        <w:tc>
          <w:tcPr>
            <w:tcW w:w="3254" w:type="dxa"/>
            <w:vAlign w:val="center"/>
          </w:tcPr>
          <w:p w14:paraId="65CA8324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8</w:t>
            </w:r>
          </w:p>
        </w:tc>
      </w:tr>
      <w:tr w:rsidR="007472E9" w14:paraId="3049C680" w14:textId="77777777" w:rsidTr="00BD77C0">
        <w:trPr>
          <w:jc w:val="center"/>
        </w:trPr>
        <w:tc>
          <w:tcPr>
            <w:tcW w:w="6091" w:type="dxa"/>
            <w:vAlign w:val="center"/>
          </w:tcPr>
          <w:p w14:paraId="55F26502" w14:textId="0C08C384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 xml:space="preserve">База ЛЧМ-сигнала, </w:t>
            </w:r>
            <m:oMath>
              <m:r>
                <w:rPr>
                  <w:rFonts w:ascii="Cambria Math" w:hAnsi="Cambria Math"/>
                  <w:sz w:val="24"/>
                </w:rPr>
                <m:t>B</m:t>
              </m:r>
            </m:oMath>
          </w:p>
        </w:tc>
        <w:tc>
          <w:tcPr>
            <w:tcW w:w="3254" w:type="dxa"/>
            <w:vAlign w:val="center"/>
          </w:tcPr>
          <w:p w14:paraId="4F19EA99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512</w:t>
            </w:r>
          </w:p>
        </w:tc>
      </w:tr>
      <w:tr w:rsidR="007472E9" w14:paraId="005E52CE" w14:textId="77777777" w:rsidTr="00BD77C0">
        <w:trPr>
          <w:jc w:val="center"/>
        </w:trPr>
        <w:tc>
          <w:tcPr>
            <w:tcW w:w="6091" w:type="dxa"/>
            <w:vAlign w:val="center"/>
          </w:tcPr>
          <w:p w14:paraId="1950EAF4" w14:textId="325FBC7A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 xml:space="preserve">Полоса ЛЧМ, </w:t>
            </w:r>
            <m:oMath>
              <m:r>
                <w:rPr>
                  <w:rFonts w:ascii="Cambria Math" w:hAnsi="Cambria Math"/>
                  <w:sz w:val="24"/>
                </w:rPr>
                <m:t>Δf</m:t>
              </m:r>
            </m:oMath>
          </w:p>
        </w:tc>
        <w:tc>
          <w:tcPr>
            <w:tcW w:w="3254" w:type="dxa"/>
            <w:vAlign w:val="center"/>
          </w:tcPr>
          <w:p w14:paraId="50524CEF" w14:textId="031852FE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3 МГц</w:t>
            </w:r>
          </w:p>
        </w:tc>
      </w:tr>
      <w:tr w:rsidR="007472E9" w14:paraId="4BA23C28" w14:textId="77777777" w:rsidTr="00BD77C0">
        <w:trPr>
          <w:jc w:val="center"/>
        </w:trPr>
        <w:tc>
          <w:tcPr>
            <w:tcW w:w="6091" w:type="dxa"/>
            <w:vAlign w:val="center"/>
          </w:tcPr>
          <w:p w14:paraId="3D9B647B" w14:textId="101D9255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 xml:space="preserve">Длительность импульса, </w:t>
            </w:r>
            <m:oMath>
              <m:r>
                <w:rPr>
                  <w:rFonts w:ascii="Cambria Math" w:hAnsi="Cambria Math"/>
                  <w:sz w:val="24"/>
                </w:rPr>
                <m:t>τ</m:t>
              </m:r>
            </m:oMath>
          </w:p>
        </w:tc>
        <w:tc>
          <w:tcPr>
            <w:tcW w:w="3254" w:type="dxa"/>
            <w:vAlign w:val="center"/>
          </w:tcPr>
          <w:p w14:paraId="0D6A8CA5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170,67 мкс</w:t>
            </w:r>
          </w:p>
        </w:tc>
      </w:tr>
      <w:tr w:rsidR="007472E9" w14:paraId="5921CECD" w14:textId="77777777" w:rsidTr="00BD77C0">
        <w:trPr>
          <w:jc w:val="center"/>
        </w:trPr>
        <w:tc>
          <w:tcPr>
            <w:tcW w:w="6091" w:type="dxa"/>
            <w:vAlign w:val="center"/>
          </w:tcPr>
          <w:p w14:paraId="29EA966F" w14:textId="71C68E8E" w:rsidR="007472E9" w:rsidRPr="00E7369E" w:rsidRDefault="007472E9" w:rsidP="00673FEC">
            <w:pPr>
              <w:spacing w:line="240" w:lineRule="auto"/>
              <w:ind w:firstLine="0"/>
              <w:jc w:val="center"/>
              <w:rPr>
                <w:bCs/>
                <w:i/>
                <w:lang w:val="en-US"/>
              </w:rPr>
            </w:pPr>
            <w:r w:rsidRPr="00BD77C0">
              <w:rPr>
                <w:bCs/>
                <w:sz w:val="24"/>
              </w:rPr>
              <w:t xml:space="preserve">Период повторения,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П</m:t>
                  </m:r>
                </m:sub>
              </m:sSub>
            </m:oMath>
          </w:p>
        </w:tc>
        <w:tc>
          <w:tcPr>
            <w:tcW w:w="3254" w:type="dxa"/>
            <w:vAlign w:val="center"/>
          </w:tcPr>
          <w:p w14:paraId="2799FA3D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341,33 мкс</w:t>
            </w:r>
          </w:p>
        </w:tc>
      </w:tr>
      <w:tr w:rsidR="007472E9" w14:paraId="3991485C" w14:textId="77777777" w:rsidTr="00BD77C0">
        <w:trPr>
          <w:jc w:val="center"/>
        </w:trPr>
        <w:tc>
          <w:tcPr>
            <w:tcW w:w="6091" w:type="dxa"/>
            <w:vAlign w:val="center"/>
          </w:tcPr>
          <w:p w14:paraId="010763BF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Длина тестовой реализации</w:t>
            </w:r>
          </w:p>
        </w:tc>
        <w:tc>
          <w:tcPr>
            <w:tcW w:w="3254" w:type="dxa"/>
            <w:vAlign w:val="center"/>
          </w:tcPr>
          <w:p w14:paraId="138A3EA0" w14:textId="77777777" w:rsidR="007472E9" w:rsidRPr="00BD77C0" w:rsidRDefault="007472E9" w:rsidP="00673FEC">
            <w:pPr>
              <w:spacing w:line="240" w:lineRule="auto"/>
              <w:ind w:firstLine="0"/>
              <w:jc w:val="center"/>
              <w:rPr>
                <w:bCs/>
              </w:rPr>
            </w:pPr>
            <w:r w:rsidRPr="00BD77C0">
              <w:rPr>
                <w:bCs/>
                <w:sz w:val="24"/>
              </w:rPr>
              <w:t>131080 отсчётов</w:t>
            </w:r>
          </w:p>
        </w:tc>
      </w:tr>
    </w:tbl>
    <w:p w14:paraId="1ABC8D70" w14:textId="77777777" w:rsidR="00BD77C0" w:rsidRDefault="00BD77C0" w:rsidP="00E7369E">
      <w:pPr>
        <w:spacing w:line="240" w:lineRule="auto"/>
      </w:pPr>
    </w:p>
    <w:p w14:paraId="1591B44C" w14:textId="1A0025C6" w:rsidR="007472E9" w:rsidRPr="00E7369E" w:rsidRDefault="007472E9" w:rsidP="007472E9">
      <w:r>
        <w:t xml:space="preserve">Полоса ЛЧМ-сигнала выбрана равной 3 МГц, что соответствует рабочей полосе фильтрующего тракта. При длине тестовой реализации 131080 отсчётов число входных отсчётов кратно коэффициенту децимации </w:t>
      </w:r>
      <m:oMath>
        <m:r>
          <w:rPr>
            <w:rFonts w:ascii="Cambria Math" w:hAnsi="Cambria Math"/>
          </w:rPr>
          <m:t>R = 10</m:t>
        </m:r>
      </m:oMath>
      <w:r w:rsidR="00E7369E" w:rsidRPr="00E7369E">
        <w:t>.</w:t>
      </w:r>
    </w:p>
    <w:p w14:paraId="11BE92B1" w14:textId="77777777" w:rsidR="007472E9" w:rsidRDefault="007472E9" w:rsidP="007472E9">
      <w:pPr>
        <w:pStyle w:val="1"/>
        <w:ind w:firstLine="0"/>
      </w:pPr>
      <w:r>
        <w:t>Схема и математическое описание устройства</w:t>
      </w:r>
    </w:p>
    <w:p w14:paraId="570E43ED" w14:textId="5E5C1A10" w:rsidR="007472E9" w:rsidRDefault="003353F7" w:rsidP="00BD77C0">
      <w:pPr>
        <w:pStyle w:val="a3"/>
      </w:pPr>
      <w:r>
        <w:rPr>
          <w:noProof/>
        </w:rPr>
        <w:drawing>
          <wp:inline distT="0" distB="0" distL="0" distR="0" wp14:anchorId="0C2F083E" wp14:editId="4A55F31A">
            <wp:extent cx="5930900" cy="3124200"/>
            <wp:effectExtent l="0" t="0" r="0" b="0"/>
            <wp:docPr id="4805412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BAB4" w14:textId="77777777" w:rsidR="007472E9" w:rsidRDefault="007472E9" w:rsidP="007472E9">
      <w:pPr>
        <w:pStyle w:val="a3"/>
        <w:keepLines/>
      </w:pPr>
      <w:r>
        <w:t>Рисунок 1 - Структурная схема устройства согласованной фильтрации радиосигналов</w:t>
      </w:r>
    </w:p>
    <w:p w14:paraId="091782E8" w14:textId="77777777" w:rsidR="007472E9" w:rsidRDefault="007472E9" w:rsidP="007472E9">
      <w:r>
        <w:lastRenderedPageBreak/>
        <w:t>Входной ЛЧМ-радиосигнал после аналого-цифрового преобразования поступает в квадратурный демодулятор. Цифровой гетеродин переносит спектр в область нулевой частоты. Последовательность обрабатывается CIC-</w:t>
      </w:r>
      <w:proofErr w:type="spellStart"/>
      <w:r>
        <w:t>дециматором</w:t>
      </w:r>
      <w:proofErr w:type="spellEnd"/>
      <w:r>
        <w:t xml:space="preserve"> и КИХ-компенсатором, после чего поступает в согласованный фильтр. Отклик последнего характеризуется максимумом, соответствующим положению импульса.</w:t>
      </w:r>
    </w:p>
    <w:p w14:paraId="6605A6E4" w14:textId="77777777" w:rsidR="007472E9" w:rsidRDefault="007472E9" w:rsidP="007472E9">
      <w:r>
        <w:t>Комплексная огибающая симметричного ЛЧМ-сигнала с прямоугольной огибающей задаётся выражением:</w:t>
      </w:r>
    </w:p>
    <w:p w14:paraId="01E063E8" w14:textId="74A04C0C" w:rsidR="007472E9" w:rsidRPr="004023E0" w:rsidRDefault="004023E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=exp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jπμ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, 0≤ t&lt;τ</m:t>
          </m:r>
        </m:oMath>
      </m:oMathPara>
    </w:p>
    <w:p w14:paraId="18655E0D" w14:textId="3E130175" w:rsidR="007472E9" w:rsidRPr="004023E0" w:rsidRDefault="004023E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μ=Δf/τ</m:t>
          </m:r>
        </m:oMath>
      </m:oMathPara>
    </w:p>
    <w:p w14:paraId="03D5D6FF" w14:textId="5CBFAD76" w:rsidR="007472E9" w:rsidRDefault="007472E9" w:rsidP="007472E9">
      <w:r>
        <w:t xml:space="preserve">База сигнала равна произведению его длительности на полосу частот. </w:t>
      </w:r>
    </w:p>
    <w:p w14:paraId="3DA59694" w14:textId="1A4905AB" w:rsidR="007472E9" w:rsidRPr="004023E0" w:rsidRDefault="004023E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B=τΔf=512</m:t>
          </m:r>
        </m:oMath>
      </m:oMathPara>
    </w:p>
    <w:p w14:paraId="148E9079" w14:textId="204837B1" w:rsidR="007472E9" w:rsidRPr="004023E0" w:rsidRDefault="004023E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τ 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Δf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512</m:t>
              </m:r>
            </m:num>
            <m:den>
              <m:r>
                <w:rPr>
                  <w:rFonts w:ascii="Cambria Math" w:hAnsi="Cambria Math"/>
                </w:rPr>
                <m:t>3·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=170,67 мкс</m:t>
          </m:r>
        </m:oMath>
      </m:oMathPara>
    </w:p>
    <w:p w14:paraId="3C492A3B" w14:textId="7AC27841" w:rsidR="007472E9" w:rsidRPr="004023E0" w:rsidRDefault="0000000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=2τ=341,33 мкс;     PRF 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≈2929,69 Гц</m:t>
          </m:r>
        </m:oMath>
      </m:oMathPara>
    </w:p>
    <w:p w14:paraId="5DE5DCB8" w14:textId="77777777" w:rsidR="007472E9" w:rsidRDefault="007472E9" w:rsidP="007472E9">
      <w:r>
        <w:t>Радиосигнал на промежуточной частоте формируется из комплексной огибающей и затем квантуется 10-разрядным АЦП:</w:t>
      </w:r>
    </w:p>
    <w:p w14:paraId="56515D07" w14:textId="2A5E7F3B" w:rsidR="007472E9" w:rsidRPr="004023E0" w:rsidRDefault="004023E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s(t) = A·Re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t 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·exp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 + n(t)</m:t>
          </m:r>
        </m:oMath>
      </m:oMathPara>
    </w:p>
    <w:p w14:paraId="0A6ABBC0" w14:textId="25167F26" w:rsidR="007472E9" w:rsidRPr="006C343B" w:rsidRDefault="004023E0" w:rsidP="007472E9">
      <w:pPr>
        <w:spacing w:before="80" w:after="80"/>
        <w:ind w:firstLine="0"/>
        <w:jc w:val="center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 xml:space="preserve">x[n] 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 w14:paraId="3BB15EEF" w14:textId="77777777" w:rsidR="007472E9" w:rsidRDefault="007472E9" w:rsidP="007472E9">
      <w:r>
        <w:t>Цифровой гетеродин задаёт комплексную последовательность, а квадратурный демодулятор выполняет её умножение на отсчёты после АЦП:</w:t>
      </w:r>
    </w:p>
    <w:p w14:paraId="1E93DAC8" w14:textId="7385450A" w:rsidR="007472E9" w:rsidRPr="006C343B" w:rsidRDefault="006C343B" w:rsidP="007472E9">
      <w:pPr>
        <w:spacing w:before="80" w:after="80"/>
        <w:ind w:firstLine="0"/>
        <w:jc w:val="center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g[n] = exp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-j2π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293CE9F9" w14:textId="70D7AE42" w:rsidR="007472E9" w:rsidRPr="006C343B" w:rsidRDefault="006C343B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r>
            <w:rPr>
              <w:rFonts w:ascii="Cambria Math" w:hAnsi="Cambria Math"/>
            </w:rPr>
            <m:t>z[n] = x[n]·g[n]</m:t>
          </m:r>
        </m:oMath>
      </m:oMathPara>
    </w:p>
    <w:p w14:paraId="20E8BB98" w14:textId="75540272" w:rsidR="007472E9" w:rsidRDefault="007472E9" w:rsidP="007472E9">
      <w:r>
        <w:lastRenderedPageBreak/>
        <w:t>Для CIC-</w:t>
      </w:r>
      <w:proofErr w:type="spellStart"/>
      <w:r>
        <w:t>дециматора</w:t>
      </w:r>
      <w:proofErr w:type="spellEnd"/>
      <w:r>
        <w:t xml:space="preserve"> с коэффициентом децимации </w:t>
      </w:r>
      <m:oMath>
        <m:r>
          <w:rPr>
            <w:rFonts w:ascii="Cambria Math" w:hAnsi="Cambria Math"/>
          </w:rPr>
          <m:t>R = 10</m:t>
        </m:r>
      </m:oMath>
      <w:r>
        <w:t xml:space="preserve">, числом секций </w:t>
      </w:r>
      <m:oMath>
        <m:r>
          <w:rPr>
            <w:rFonts w:ascii="Cambria Math" w:hAnsi="Cambria Math"/>
          </w:rPr>
          <m:t>N = 8</m:t>
        </m:r>
      </m:oMath>
      <w:r>
        <w:t xml:space="preserve"> и дифференциальной задержкой </w:t>
      </w:r>
      <m:oMath>
        <m:r>
          <w:rPr>
            <w:rFonts w:ascii="Cambria Math" w:hAnsi="Cambria Math"/>
          </w:rPr>
          <m:t>M = 1</m:t>
        </m:r>
      </m:oMath>
      <w:r>
        <w:t xml:space="preserve"> передаточная функция имеет вид:</w:t>
      </w:r>
    </w:p>
    <w:p w14:paraId="1B716A4C" w14:textId="4D4CF4DE" w:rsidR="007472E9" w:rsidRPr="006C343B" w:rsidRDefault="0000000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CIC</m:t>
              </m:r>
            </m:sub>
          </m:sSub>
          <m:r>
            <w:rPr>
              <w:rFonts w:ascii="Cambria Math" w:hAnsi="Cambria Math"/>
            </w:rPr>
            <m:t>(z) = [(1 - z⁻ᴿᴹ)/(1 - z⁻¹)]ᴺ</m:t>
          </m:r>
        </m:oMath>
      </m:oMathPara>
    </w:p>
    <w:p w14:paraId="6907A24D" w14:textId="7A0E065F" w:rsidR="007472E9" w:rsidRDefault="007472E9" w:rsidP="007472E9">
      <w:r>
        <w:t xml:space="preserve">Нормировочный коэффициент усиления CIC на нулевой частоте равен </w:t>
      </w:r>
      <m:oMath>
        <m:r>
          <w:rPr>
            <w:rFonts w:ascii="Cambria Math" w:hAnsi="Cambria Math"/>
          </w:rPr>
          <m:t>(RM)ᴺ=10⁸.</m:t>
        </m:r>
      </m:oMath>
      <w:r>
        <w:t xml:space="preserve"> Частота дискретизации после децимации уменьшается со 150 до 15 МГц.</w:t>
      </w:r>
    </w:p>
    <w:p w14:paraId="64EA42C1" w14:textId="468D0979" w:rsidR="007472E9" w:rsidRPr="006C343B" w:rsidRDefault="0000000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=15 МГц</m:t>
          </m:r>
        </m:oMath>
      </m:oMathPara>
    </w:p>
    <w:p w14:paraId="0A0FDDB4" w14:textId="77777777" w:rsidR="007472E9" w:rsidRDefault="007472E9" w:rsidP="007472E9">
      <w:r>
        <w:t>Компенсационный КИХ-фильтр корректирует спад АЧХ CIC-</w:t>
      </w:r>
      <w:proofErr w:type="spellStart"/>
      <w:r>
        <w:t>дециматора</w:t>
      </w:r>
      <w:proofErr w:type="spellEnd"/>
      <w:r>
        <w:t xml:space="preserve"> в полосе пропускания. Его выход определяется дискретной свёрткой:</w:t>
      </w:r>
    </w:p>
    <w:p w14:paraId="1DB8F1F9" w14:textId="1CA7ECF9" w:rsidR="007472E9" w:rsidRPr="00F739B1" w:rsidRDefault="0000000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FIR</m:t>
              </m:r>
            </m:sub>
          </m:sSub>
          <m:r>
            <w:rPr>
              <w:rFonts w:ascii="Cambria Math" w:hAnsi="Cambria Math"/>
            </w:rPr>
            <m:t xml:space="preserve">[m]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FIR</m:t>
                  </m:r>
                </m:sub>
              </m:sSub>
              <m:r>
                <w:rPr>
                  <w:rFonts w:ascii="Cambria Math" w:hAnsi="Cambria Math"/>
                </w:rPr>
                <m:t>[k]·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CIC</m:t>
                  </m:r>
                </m:sub>
              </m:sSub>
              <m:r>
                <w:rPr>
                  <w:rFonts w:ascii="Cambria Math" w:hAnsi="Cambria Math"/>
                </w:rPr>
                <m:t>[m - k]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5B279E0B" w14:textId="77777777" w:rsidR="007472E9" w:rsidRDefault="007472E9" w:rsidP="007472E9">
      <w:r>
        <w:t>Согласованный фильтр формируется на основе опорной последовательности ЛЧМ-сигнала. Его импульсная характеристика является обращённой во времени комплексно-сопряжённой копией опорного сигнала:</w:t>
      </w:r>
    </w:p>
    <w:p w14:paraId="19E6FBDE" w14:textId="40827E43" w:rsidR="007472E9" w:rsidRPr="004A3D4D" w:rsidRDefault="00000000" w:rsidP="007472E9">
      <w:pPr>
        <w:spacing w:before="80" w:after="80"/>
        <w:ind w:firstLine="0"/>
        <w:jc w:val="center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СФ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=u∙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L-1-k</m:t>
              </m:r>
            </m:e>
          </m:d>
        </m:oMath>
      </m:oMathPara>
    </w:p>
    <w:p w14:paraId="4D592E64" w14:textId="77777777" w:rsidR="007472E9" w:rsidRDefault="007472E9" w:rsidP="007472E9">
      <w:r>
        <w:t>Выходная последовательность согласованного фильтра равна линейной свёртке:</w:t>
      </w:r>
    </w:p>
    <w:p w14:paraId="71559BC0" w14:textId="7F42CF79" w:rsidR="007472E9" w:rsidRPr="004A3D4D" w:rsidRDefault="0000000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СФ</m:t>
              </m:r>
            </m:sub>
          </m:sSub>
          <m:r>
            <w:rPr>
              <w:rFonts w:ascii="Cambria Math" w:hAnsi="Cambria Math"/>
            </w:rPr>
            <m:t xml:space="preserve">[m] 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FIR</m:t>
                  </m:r>
                </m:sub>
              </m:sSub>
              <m:r>
                <w:rPr>
                  <w:rFonts w:ascii="Cambria Math" w:hAnsi="Cambria Math"/>
                </w:rPr>
                <m:t>[m - k]·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СФ</m:t>
                  </m:r>
                </m:sub>
              </m:sSub>
              <m:r>
                <w:rPr>
                  <w:rFonts w:ascii="Cambria Math" w:hAnsi="Cambria Math"/>
                </w:rPr>
                <m:t>[k]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7C450464" w14:textId="77777777" w:rsidR="007472E9" w:rsidRDefault="007472E9" w:rsidP="007472E9">
      <w:r>
        <w:t>Вычисление свёртки методом БПФ производится с достаточной длиной дополнения нулями для предотвращения циклического наложения:</w:t>
      </w:r>
    </w:p>
    <w:p w14:paraId="7EC6630A" w14:textId="0CB87A47" w:rsidR="007472E9" w:rsidRPr="004A3D4D" w:rsidRDefault="00000000" w:rsidP="007472E9">
      <w:pPr>
        <w:spacing w:before="80" w:after="80"/>
        <w:ind w:firstLine="0"/>
        <w:jc w:val="center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СФ</m:t>
              </m:r>
            </m:sub>
          </m:sSub>
          <m:r>
            <w:rPr>
              <w:rFonts w:ascii="Cambria Math" w:hAnsi="Cambria Math"/>
            </w:rPr>
            <m:t>=IFFT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FFT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FIR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·FFT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СФ</m:t>
                      </m:r>
                    </m:sub>
                  </m:sSub>
                </m:e>
              </m:d>
            </m:e>
          </m:d>
        </m:oMath>
      </m:oMathPara>
    </w:p>
    <w:p w14:paraId="1BD27A6F" w14:textId="2B3C7A5D" w:rsidR="007472E9" w:rsidRPr="004A3D4D" w:rsidRDefault="0000000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FFT</m:t>
              </m:r>
            </m:sub>
          </m:sSub>
          <m:r>
            <w:rPr>
              <w:rFonts w:ascii="Cambria Math" w:hAnsi="Cambria Math"/>
            </w:rPr>
            <m:t xml:space="preserve">≥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-1</m:t>
          </m:r>
        </m:oMath>
      </m:oMathPara>
    </w:p>
    <w:p w14:paraId="74AFBB47" w14:textId="1C37B51C" w:rsidR="007472E9" w:rsidRDefault="007472E9" w:rsidP="007472E9">
      <w:r>
        <w:lastRenderedPageBreak/>
        <w:t>Для исследования влияния оконного взвешивания коэффициенты согласованного фильтра дополнительно умножаются на окно Хэмминга:</w:t>
      </w:r>
    </w:p>
    <w:p w14:paraId="14B09386" w14:textId="28CD532C" w:rsidR="007472E9" w:rsidRPr="004A3D4D" w:rsidRDefault="00000000" w:rsidP="007472E9">
      <w:pPr>
        <w:spacing w:before="80" w:after="80"/>
        <w:ind w:firstLine="0"/>
        <w:jc w:val="center"/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окн</m:t>
              </m:r>
            </m:sub>
          </m:sSub>
          <m:r>
            <w:rPr>
              <w:rFonts w:ascii="Cambria Math" w:hAnsi="Cambria Math"/>
            </w:rPr>
            <m:t xml:space="preserve">[k] 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СФ</m:t>
              </m:r>
            </m:sub>
          </m:sSub>
          <m:r>
            <w:rPr>
              <w:rFonts w:ascii="Cambria Math" w:hAnsi="Cambria Math"/>
            </w:rPr>
            <m:t>[k]·w[k]</m:t>
          </m:r>
        </m:oMath>
      </m:oMathPara>
    </w:p>
    <w:p w14:paraId="5518318D" w14:textId="592334DF" w:rsidR="007472E9" w:rsidRPr="004A3D4D" w:rsidRDefault="004A3D4D" w:rsidP="007472E9">
      <w:pPr>
        <w:spacing w:before="80" w:after="80"/>
        <w:ind w:firstLine="0"/>
        <w:jc w:val="center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w[k] = 0,54 - 0,46·cos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2πk</m:t>
                  </m:r>
                </m:num>
                <m:den>
                  <m:r>
                    <w:rPr>
                      <w:rFonts w:ascii="Cambria Math" w:hAnsi="Cambria Math"/>
                    </w:rPr>
                    <m:t>L - 1</m:t>
                  </m:r>
                </m:den>
              </m:f>
            </m:e>
          </m:d>
        </m:oMath>
      </m:oMathPara>
    </w:p>
    <w:p w14:paraId="1C31DF11" w14:textId="3D95F0E6" w:rsidR="007472E9" w:rsidRPr="00D83AE0" w:rsidRDefault="007472E9" w:rsidP="007472E9">
      <w:r>
        <w:t>Оконное взвешивание уменьшает уровни боковых лепестков отклика, но обычно увеличивает ширину главного лепестка.</w:t>
      </w:r>
    </w:p>
    <w:p w14:paraId="404757C8" w14:textId="77777777" w:rsidR="007472E9" w:rsidRPr="00D83AE0" w:rsidRDefault="007472E9" w:rsidP="007472E9">
      <w:pPr>
        <w:pStyle w:val="1"/>
      </w:pPr>
      <w:r>
        <w:t>Результаты имитационного моделирования</w:t>
      </w:r>
    </w:p>
    <w:p w14:paraId="5E4B8BCA" w14:textId="25D9FCB1" w:rsidR="00087464" w:rsidRPr="00087464" w:rsidRDefault="00087464" w:rsidP="00087464">
      <w:r w:rsidRPr="00087464">
        <w:t>На рисунке 2 представлены синфазная I и квадратурная Q составляющие опорного симметричного ЛЧМ-сигнала. При прямоугольной огибающей модуль комплексного сигнала в пределах импульса остаётся постоянным, а его мгновенная частота линейно изменяется в пределах полосы 3 МГц. Длительность импульса составляет 170,67 мкс.</w:t>
      </w:r>
    </w:p>
    <w:p w14:paraId="29595A0B" w14:textId="77777777" w:rsidR="007472E9" w:rsidRPr="00D83AE0" w:rsidRDefault="007472E9" w:rsidP="007472E9">
      <w:pPr>
        <w:pStyle w:val="a3"/>
        <w:keepLines/>
      </w:pPr>
      <w:r>
        <w:rPr>
          <w:noProof/>
        </w:rPr>
        <w:drawing>
          <wp:inline distT="0" distB="0" distL="0" distR="0" wp14:anchorId="7AEFC1A3" wp14:editId="5AE48CE3">
            <wp:extent cx="5940425" cy="2759075"/>
            <wp:effectExtent l="0" t="0" r="3175" b="3175"/>
            <wp:docPr id="1791918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2 - Временные реализации квадратурных составляющих опорного ЛЧМ-сигнала</w:t>
      </w:r>
    </w:p>
    <w:p w14:paraId="66BB94E0" w14:textId="169F7B97" w:rsidR="00B058D7" w:rsidRPr="00B058D7" w:rsidRDefault="00B058D7" w:rsidP="00B058D7">
      <w:r w:rsidRPr="00B058D7">
        <w:t>На рисунке 3 показана временная реализация радиосигнала на входе АЦП. ЛЧМ-импульс начинается примерно через 200 мкс от начала наблюдения и имеет продолжительность 170,67 мкс. Амплитуда сигнала выбрана с запасом относительно допустимого диапазона 10-разрядного АЦП, что позволяет проводить моделирование без значительного ограничения по уровню.</w:t>
      </w:r>
    </w:p>
    <w:p w14:paraId="63E02818" w14:textId="77777777" w:rsidR="007472E9" w:rsidRPr="00D83AE0" w:rsidRDefault="007472E9" w:rsidP="007472E9">
      <w:pPr>
        <w:pStyle w:val="a3"/>
        <w:keepLines/>
      </w:pPr>
      <w:r>
        <w:rPr>
          <w:noProof/>
        </w:rPr>
        <w:lastRenderedPageBreak/>
        <w:drawing>
          <wp:inline distT="0" distB="0" distL="0" distR="0" wp14:anchorId="0CFDD847" wp14:editId="015EE048">
            <wp:extent cx="5940425" cy="2759075"/>
            <wp:effectExtent l="0" t="0" r="3175" b="3175"/>
            <wp:docPr id="17084263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3 - Временная реализация входного радиосигнала с ЛЧМ-импульсом</w:t>
      </w:r>
    </w:p>
    <w:p w14:paraId="35FCAE88" w14:textId="1F7C9B7D" w:rsidR="00EC48D5" w:rsidRPr="00EC48D5" w:rsidRDefault="00EC48D5" w:rsidP="00EC48D5">
      <w:r w:rsidRPr="00EC48D5">
        <w:t>На рисунке 4 сравниваются модули комплексных сигналов после CIC-</w:t>
      </w:r>
      <w:proofErr w:type="spellStart"/>
      <w:r w:rsidRPr="00EC48D5">
        <w:t>дециматора</w:t>
      </w:r>
      <w:proofErr w:type="spellEnd"/>
      <w:r w:rsidRPr="00EC48D5">
        <w:t xml:space="preserve"> и после последовательного включения CIC и КИХ-компенсатора. CIC-фильтр уменьшает частоту дискретизации со 150 до 15 МГц, но создаёт спад амплитудно-частотной характеристики в рабочей полосе. КИХ-фильтр частично компенсирует этот спад: огибающая после компенсации становится более равномерной по длительности импульса.</w:t>
      </w:r>
    </w:p>
    <w:p w14:paraId="296F013A" w14:textId="77777777" w:rsidR="007472E9" w:rsidRDefault="007472E9" w:rsidP="007472E9">
      <w:pPr>
        <w:pStyle w:val="a3"/>
        <w:keepLines/>
      </w:pPr>
      <w:r>
        <w:rPr>
          <w:noProof/>
        </w:rPr>
        <w:drawing>
          <wp:inline distT="0" distB="0" distL="0" distR="0" wp14:anchorId="2FCEDE62" wp14:editId="2E36203C">
            <wp:extent cx="5940425" cy="2759075"/>
            <wp:effectExtent l="0" t="0" r="3175" b="3175"/>
            <wp:docPr id="12212074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4 - Огибающая сигнала после CIC-</w:t>
      </w:r>
      <w:proofErr w:type="spellStart"/>
      <w:r>
        <w:t>дециматора</w:t>
      </w:r>
      <w:proofErr w:type="spellEnd"/>
      <w:r>
        <w:t xml:space="preserve"> и КИХ-фильтра</w:t>
      </w:r>
    </w:p>
    <w:p w14:paraId="228EE61D" w14:textId="77777777" w:rsidR="007472E9" w:rsidRPr="00D83AE0" w:rsidRDefault="007472E9" w:rsidP="007472E9">
      <w:pPr>
        <w:pStyle w:val="a3"/>
        <w:keepLines/>
      </w:pPr>
      <w:r>
        <w:rPr>
          <w:noProof/>
        </w:rPr>
        <w:lastRenderedPageBreak/>
        <w:drawing>
          <wp:inline distT="0" distB="0" distL="0" distR="0" wp14:anchorId="6D7F597A" wp14:editId="49987DF1">
            <wp:extent cx="5940425" cy="2759075"/>
            <wp:effectExtent l="0" t="0" r="3175" b="3175"/>
            <wp:docPr id="196503573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5 - Спектр ЛЧМ-сигнала после цифровой фильтрации</w:t>
      </w:r>
    </w:p>
    <w:p w14:paraId="3C4DB20D" w14:textId="73967430" w:rsidR="005A6143" w:rsidRPr="00D83AE0" w:rsidRDefault="005A6143" w:rsidP="005A6143">
      <w:r w:rsidRPr="005A6143">
        <w:t>На рисунке 5 приведён нормированный спектр ЛЧМ-сигнала после цифровой демодуляции, децимации и КИХ-компенсации. Основная энергия сигнала сосредоточена около нулевой частоты в пределах приблизительно от −1,5 до +1,5 МГц, что соответствует заданной полосе ЛЧМ-сигнала 3 МГц. За пределами полосы наблюдается ослабление спектральных составляющих.</w:t>
      </w:r>
    </w:p>
    <w:p w14:paraId="0EE93C87" w14:textId="35BBF87B" w:rsidR="00043C97" w:rsidRPr="00043C97" w:rsidRDefault="007472E9" w:rsidP="00043C97">
      <w:pPr>
        <w:pStyle w:val="a3"/>
        <w:keepLines/>
      </w:pPr>
      <w:r>
        <w:rPr>
          <w:noProof/>
        </w:rPr>
        <w:drawing>
          <wp:inline distT="0" distB="0" distL="0" distR="0" wp14:anchorId="7A2455E6" wp14:editId="3AB7C254">
            <wp:extent cx="5896051" cy="2738465"/>
            <wp:effectExtent l="0" t="0" r="0" b="5080"/>
            <wp:docPr id="11043387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524" cy="274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6 - Огибающие ЛЧМ-сигнала до и после согласованной фильтрации</w:t>
      </w:r>
    </w:p>
    <w:p w14:paraId="100D07D2" w14:textId="3302A6B8" w:rsidR="003460B9" w:rsidRPr="00043C97" w:rsidRDefault="003460B9" w:rsidP="003460B9">
      <w:r w:rsidRPr="003460B9">
        <w:t>На рисунке 6 показаны нормированные огибающие до и после согласованной фильтрации. До фильтрации полезный импульс имеет протяжённость около 170,67 мкс. На выходе согласованного фильтра его</w:t>
      </w:r>
      <w:r w:rsidR="00043C97">
        <w:t xml:space="preserve"> </w:t>
      </w:r>
      <w:r w:rsidR="00575005" w:rsidRPr="003460B9">
        <w:t xml:space="preserve">энергия сосредотачивается. </w:t>
      </w:r>
      <w:r w:rsidR="00575005">
        <w:t>М</w:t>
      </w:r>
      <w:r w:rsidR="00575005" w:rsidRPr="003460B9">
        <w:t>аксимум приходится на отсчёт 5611, соответствующий времени 374 мкс.</w:t>
      </w:r>
    </w:p>
    <w:p w14:paraId="367CBA71" w14:textId="77777777" w:rsidR="007472E9" w:rsidRDefault="007472E9" w:rsidP="00236E4C">
      <w:pPr>
        <w:pStyle w:val="a3"/>
      </w:pPr>
      <w:r w:rsidRPr="00236E4C">
        <w:rPr>
          <w:noProof/>
        </w:rPr>
        <w:lastRenderedPageBreak/>
        <w:drawing>
          <wp:inline distT="0" distB="0" distL="0" distR="0" wp14:anchorId="27A826D9" wp14:editId="78E720E7">
            <wp:extent cx="5940425" cy="2759075"/>
            <wp:effectExtent l="0" t="0" r="3175" b="3175"/>
            <wp:docPr id="4767989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7 - Отклик согласованного фильтра без окна и с окном Хэмминга</w:t>
      </w:r>
    </w:p>
    <w:p w14:paraId="3DDAF190" w14:textId="14F3089D" w:rsidR="009E449A" w:rsidRDefault="009E449A" w:rsidP="009E449A">
      <w:r w:rsidRPr="009E449A">
        <w:t>На рисунке 7 сравниваются нормированные отклики согласованного фильтра без дополнительного оконного взвешивания и при умножении опорной последовательности на окно Хэмминга. Применение окна снижает уровень боковых лепестков отклика.</w:t>
      </w:r>
    </w:p>
    <w:p w14:paraId="6A094648" w14:textId="77777777" w:rsidR="007472E9" w:rsidRDefault="007472E9" w:rsidP="00236E4C">
      <w:pPr>
        <w:pStyle w:val="a3"/>
        <w:keepLines/>
      </w:pPr>
      <w:r>
        <w:rPr>
          <w:noProof/>
        </w:rPr>
        <w:drawing>
          <wp:inline distT="0" distB="0" distL="0" distR="0" wp14:anchorId="55E64876" wp14:editId="7E76AB28">
            <wp:extent cx="5940425" cy="2759075"/>
            <wp:effectExtent l="0" t="0" r="3175" b="3175"/>
            <wp:docPr id="15507608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 8 - Сравнение главного и боковых лепестков сжатого ЛЧМ-импульса</w:t>
      </w:r>
    </w:p>
    <w:p w14:paraId="33872042" w14:textId="1298A96C" w:rsidR="0071102C" w:rsidRDefault="0071102C" w:rsidP="0071102C">
      <w:r w:rsidRPr="0071102C">
        <w:t xml:space="preserve">На рисунке 8 показаны главный максимум и ближайшие боковые лепестки при увеличенном масштабе времени. Без окна боковые лепестки имеют более высокий уровень. При окне Хэмминга они заметно подавляются, однако главный лепесток расширяется. </w:t>
      </w:r>
      <w:r w:rsidR="005C577F">
        <w:t>О</w:t>
      </w:r>
      <w:r w:rsidRPr="0071102C">
        <w:t>конное взвешивание обеспечивает компромисс между уровнем боковых лепестков и разрешением по времени.</w:t>
      </w:r>
    </w:p>
    <w:p w14:paraId="00DA3212" w14:textId="464B0E20" w:rsidR="007472E9" w:rsidRDefault="007472E9" w:rsidP="00236E4C">
      <w:pPr>
        <w:pStyle w:val="a3"/>
        <w:keepLines/>
      </w:pPr>
      <w:r w:rsidRPr="005E394D">
        <w:rPr>
          <w:noProof/>
        </w:rPr>
        <w:lastRenderedPageBreak/>
        <w:drawing>
          <wp:inline distT="0" distB="0" distL="0" distR="0" wp14:anchorId="29912AFF" wp14:editId="412B5014">
            <wp:extent cx="5940425" cy="3073400"/>
            <wp:effectExtent l="0" t="0" r="3175" b="0"/>
            <wp:docPr id="25908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82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9 - Сравнение результатов согласованной фильтрации </w:t>
      </w:r>
    </w:p>
    <w:p w14:paraId="1D5A7E1C" w14:textId="6B96AD9A" w:rsidR="007E73D3" w:rsidRDefault="007E73D3" w:rsidP="007E73D3">
      <w:r w:rsidRPr="007E73D3">
        <w:t xml:space="preserve">На рисунке 9 сравниваются выходные отклики прямой КИХ-фильтрации и сегментированной быстрой линейной свёртки. Графики практически совпадают. Относительная максимальная погрешность составляет </w:t>
      </w:r>
      <m:oMath>
        <m:r>
          <w:rPr>
            <w:rFonts w:ascii="Cambria Math" w:hAnsi="Cambria Math"/>
          </w:rPr>
          <m:t>3,50·10⁻¹⁵</m:t>
        </m:r>
      </m:oMath>
      <w:r>
        <w:t>.</w:t>
      </w:r>
    </w:p>
    <w:p w14:paraId="4DBF7DF5" w14:textId="77777777" w:rsidR="007472E9" w:rsidRDefault="007472E9" w:rsidP="007472E9">
      <w:pPr>
        <w:pStyle w:val="1"/>
        <w:ind w:firstLine="0"/>
      </w:pPr>
      <w:r>
        <w:t>Анализ результатов</w:t>
      </w:r>
    </w:p>
    <w:p w14:paraId="2ABB6E18" w14:textId="7877351B" w:rsidR="00236E4C" w:rsidRPr="00236E4C" w:rsidRDefault="00236E4C" w:rsidP="00236E4C">
      <w:r w:rsidRPr="00236E4C">
        <w:t>В результате цифровой демодуляции и фильтрации спектр ЛЧМ-сигнала перенесён на видеочастоту при снижении частоты дискретизации со 150 до 15 МГц. После согласованной фильтрации протяжённый импульс длительностью 170,67 мкс сжат в узкий отклик, максимум которого приходится на отсчёт 5611</w:t>
      </w:r>
      <w:r w:rsidR="008B31E5">
        <w:t>.</w:t>
      </w:r>
    </w:p>
    <w:p w14:paraId="0541EFD5" w14:textId="239422E1" w:rsidR="007472E9" w:rsidRDefault="00236E4C" w:rsidP="00236E4C">
      <w:r w:rsidRPr="00236E4C">
        <w:t xml:space="preserve">Окно Хэмминга подавляет боковые лепестки, одновременно расширяя главный лепесток. </w:t>
      </w:r>
      <w:r w:rsidR="00BC019D">
        <w:t>Дополнительные методы дают п</w:t>
      </w:r>
      <w:r w:rsidR="00007F34">
        <w:t>рактически совпадающие результаты исходя из результатов представленных на рисунке 9.</w:t>
      </w:r>
    </w:p>
    <w:p w14:paraId="4B992C23" w14:textId="77777777" w:rsidR="00BC019D" w:rsidRDefault="00BC019D" w:rsidP="00236E4C"/>
    <w:p w14:paraId="6854571B" w14:textId="77777777" w:rsidR="00BC019D" w:rsidRDefault="00BC019D" w:rsidP="00236E4C"/>
    <w:p w14:paraId="0B71FE31" w14:textId="77777777" w:rsidR="00BC019D" w:rsidRDefault="00BC019D" w:rsidP="00236E4C"/>
    <w:p w14:paraId="19A1D248" w14:textId="77777777" w:rsidR="007472E9" w:rsidRDefault="007472E9" w:rsidP="007472E9">
      <w:pPr>
        <w:pStyle w:val="1"/>
        <w:ind w:firstLine="0"/>
      </w:pPr>
      <w:r>
        <w:lastRenderedPageBreak/>
        <w:t>Выводы</w:t>
      </w:r>
    </w:p>
    <w:p w14:paraId="2A45A19D" w14:textId="77777777" w:rsidR="001E140A" w:rsidRPr="001E140A" w:rsidRDefault="001E140A" w:rsidP="001E140A">
      <w:r w:rsidRPr="001E140A">
        <w:t>Разработана модель устройства согласованной фильтрации радиосигналов для варианта 5. Сигнал с базой B = 512 и полосой 3 МГц проходит цифровую демодуляцию, CIC-децимацию, КИХ-компенсацию и согласованный фильтр. На выходе наблюдается сжатие ЛЧМ-импульса по времени.</w:t>
      </w:r>
    </w:p>
    <w:p w14:paraId="4C55BB68" w14:textId="77777777" w:rsidR="001E140A" w:rsidRPr="001E140A" w:rsidRDefault="001E140A" w:rsidP="001E140A">
      <w:r w:rsidRPr="001E140A">
        <w:t>Показано, что прямой КИХ-фильтр и быстрые алгоритмы на основе БПФ дают практически одинаковый результат (относительное расхождение около 3,50·10⁻¹⁵). Окно Хэмминга уменьшает боковые лепестки, но несколько расширяет главный максимум. Таким образом, цель исследования достигнута: проверены методы согласованной фильтрации и влияние оконного взвешивания на форму отклика.</w:t>
      </w:r>
    </w:p>
    <w:p w14:paraId="12B3D75F" w14:textId="77777777" w:rsidR="001B2BCE" w:rsidRDefault="001B2BCE"/>
    <w:sectPr w:rsidR="001B2BCE" w:rsidSect="00B52671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15844" w14:textId="77777777" w:rsidR="007A1EB8" w:rsidRDefault="007A1EB8" w:rsidP="00B52671">
      <w:pPr>
        <w:spacing w:after="0" w:line="240" w:lineRule="auto"/>
      </w:pPr>
      <w:r>
        <w:separator/>
      </w:r>
    </w:p>
  </w:endnote>
  <w:endnote w:type="continuationSeparator" w:id="0">
    <w:p w14:paraId="272638CC" w14:textId="77777777" w:rsidR="007A1EB8" w:rsidRDefault="007A1EB8" w:rsidP="00B52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4447606"/>
      <w:docPartObj>
        <w:docPartGallery w:val="Page Numbers (Bottom of Page)"/>
        <w:docPartUnique/>
      </w:docPartObj>
    </w:sdtPr>
    <w:sdtEndPr>
      <w:rPr>
        <w:rStyle w:val="a4"/>
        <w:sz w:val="24"/>
      </w:rPr>
    </w:sdtEndPr>
    <w:sdtContent>
      <w:p w14:paraId="34EE09D6" w14:textId="23A4E68F" w:rsidR="00B52671" w:rsidRPr="00B52671" w:rsidRDefault="00B52671" w:rsidP="00B52671">
        <w:pPr>
          <w:pStyle w:val="af0"/>
          <w:ind w:firstLine="0"/>
          <w:jc w:val="center"/>
          <w:rPr>
            <w:rStyle w:val="a4"/>
            <w:sz w:val="24"/>
          </w:rPr>
        </w:pPr>
        <w:r w:rsidRPr="00B52671">
          <w:rPr>
            <w:rStyle w:val="a4"/>
            <w:sz w:val="24"/>
          </w:rPr>
          <w:fldChar w:fldCharType="begin"/>
        </w:r>
        <w:r w:rsidRPr="00B52671">
          <w:rPr>
            <w:rStyle w:val="a4"/>
            <w:sz w:val="24"/>
          </w:rPr>
          <w:instrText>PAGE   \* MERGEFORMAT</w:instrText>
        </w:r>
        <w:r w:rsidRPr="00B52671">
          <w:rPr>
            <w:rStyle w:val="a4"/>
            <w:sz w:val="24"/>
          </w:rPr>
          <w:fldChar w:fldCharType="separate"/>
        </w:r>
        <w:r w:rsidRPr="00B52671">
          <w:rPr>
            <w:rStyle w:val="a4"/>
            <w:sz w:val="24"/>
          </w:rPr>
          <w:t>2</w:t>
        </w:r>
        <w:r w:rsidRPr="00B52671">
          <w:rPr>
            <w:rStyle w:val="a4"/>
            <w:sz w:val="24"/>
          </w:rPr>
          <w:fldChar w:fldCharType="end"/>
        </w:r>
      </w:p>
    </w:sdtContent>
  </w:sdt>
  <w:p w14:paraId="65306CE4" w14:textId="77777777" w:rsidR="00B52671" w:rsidRDefault="00B5267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34721" w14:textId="77777777" w:rsidR="007A1EB8" w:rsidRDefault="007A1EB8" w:rsidP="00B52671">
      <w:pPr>
        <w:spacing w:after="0" w:line="240" w:lineRule="auto"/>
      </w:pPr>
      <w:r>
        <w:separator/>
      </w:r>
    </w:p>
  </w:footnote>
  <w:footnote w:type="continuationSeparator" w:id="0">
    <w:p w14:paraId="3AC5782E" w14:textId="77777777" w:rsidR="007A1EB8" w:rsidRDefault="007A1EB8" w:rsidP="00B526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5D"/>
    <w:rsid w:val="00007F34"/>
    <w:rsid w:val="00027736"/>
    <w:rsid w:val="00043C97"/>
    <w:rsid w:val="00087464"/>
    <w:rsid w:val="0011003B"/>
    <w:rsid w:val="001B2BCE"/>
    <w:rsid w:val="001E140A"/>
    <w:rsid w:val="00236E4C"/>
    <w:rsid w:val="003353F7"/>
    <w:rsid w:val="003460B9"/>
    <w:rsid w:val="004023E0"/>
    <w:rsid w:val="00423109"/>
    <w:rsid w:val="00461F69"/>
    <w:rsid w:val="004A3D4D"/>
    <w:rsid w:val="004A7D0A"/>
    <w:rsid w:val="0052185F"/>
    <w:rsid w:val="0053117D"/>
    <w:rsid w:val="00575005"/>
    <w:rsid w:val="0059145F"/>
    <w:rsid w:val="0059545D"/>
    <w:rsid w:val="005A6143"/>
    <w:rsid w:val="005C577F"/>
    <w:rsid w:val="006C343B"/>
    <w:rsid w:val="0071074E"/>
    <w:rsid w:val="0071102C"/>
    <w:rsid w:val="007472E9"/>
    <w:rsid w:val="007608D6"/>
    <w:rsid w:val="007A1EB8"/>
    <w:rsid w:val="007E73D3"/>
    <w:rsid w:val="008B31E5"/>
    <w:rsid w:val="0098378D"/>
    <w:rsid w:val="009942F4"/>
    <w:rsid w:val="0099508A"/>
    <w:rsid w:val="009E449A"/>
    <w:rsid w:val="00A81A6E"/>
    <w:rsid w:val="00AC3C10"/>
    <w:rsid w:val="00B058D7"/>
    <w:rsid w:val="00B52671"/>
    <w:rsid w:val="00B53AD8"/>
    <w:rsid w:val="00BC019D"/>
    <w:rsid w:val="00BD77C0"/>
    <w:rsid w:val="00C06EC4"/>
    <w:rsid w:val="00CE749B"/>
    <w:rsid w:val="00CF178D"/>
    <w:rsid w:val="00D421E6"/>
    <w:rsid w:val="00D83AE0"/>
    <w:rsid w:val="00E0440D"/>
    <w:rsid w:val="00E36028"/>
    <w:rsid w:val="00E7369E"/>
    <w:rsid w:val="00EB1256"/>
    <w:rsid w:val="00EC48D5"/>
    <w:rsid w:val="00EF2D71"/>
    <w:rsid w:val="00F524FB"/>
    <w:rsid w:val="00F739B1"/>
    <w:rsid w:val="00F91405"/>
    <w:rsid w:val="00FA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20309"/>
  <w15:chartTrackingRefBased/>
  <w15:docId w15:val="{332C773C-01FE-41CD-AEEE-683C5721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D0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9508A"/>
    <w:pPr>
      <w:keepNext/>
      <w:keepLines/>
      <w:spacing w:after="12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4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4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4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4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4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4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4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236E4C"/>
    <w:pPr>
      <w:spacing w:line="240" w:lineRule="auto"/>
      <w:ind w:firstLine="0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236E4C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99508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45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545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54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54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54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545D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59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95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9545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95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45D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954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4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9545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954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52671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B52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52671"/>
    <w:rPr>
      <w:rFonts w:ascii="Times New Roman" w:hAnsi="Times New Roman"/>
      <w:sz w:val="28"/>
    </w:rPr>
  </w:style>
  <w:style w:type="table" w:styleId="af2">
    <w:name w:val="Table Grid"/>
    <w:basedOn w:val="a1"/>
    <w:uiPriority w:val="39"/>
    <w:rsid w:val="00747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f"/><Relationship Id="rId13" Type="http://schemas.openxmlformats.org/officeDocument/2006/relationships/image" Target="media/image8.tiff"/><Relationship Id="rId3" Type="http://schemas.openxmlformats.org/officeDocument/2006/relationships/webSettings" Target="webSettings.xml"/><Relationship Id="rId7" Type="http://schemas.openxmlformats.org/officeDocument/2006/relationships/image" Target="media/image2.tiff"/><Relationship Id="rId12" Type="http://schemas.openxmlformats.org/officeDocument/2006/relationships/image" Target="media/image7.tif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tiff"/><Relationship Id="rId4" Type="http://schemas.openxmlformats.org/officeDocument/2006/relationships/footnotes" Target="footnotes.xml"/><Relationship Id="rId9" Type="http://schemas.openxmlformats.org/officeDocument/2006/relationships/image" Target="media/image4.tif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1215</Words>
  <Characters>6927</Characters>
  <Application>Microsoft Office Word</Application>
  <DocSecurity>0</DocSecurity>
  <Lines>57</Lines>
  <Paragraphs>16</Paragraphs>
  <ScaleCrop>false</ScaleCrop>
  <Company/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34</cp:revision>
  <cp:lastPrinted>2026-10-20T19:04:00Z</cp:lastPrinted>
  <dcterms:created xsi:type="dcterms:W3CDTF">2026-10-20T18:02:00Z</dcterms:created>
  <dcterms:modified xsi:type="dcterms:W3CDTF">2026-10-20T19:05:00Z</dcterms:modified>
</cp:coreProperties>
</file>