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6DEF" w14:textId="05D5C50F" w:rsidR="0089782B" w:rsidRPr="0089782B" w:rsidRDefault="0089782B" w:rsidP="0089782B">
      <w:pPr>
        <w:jc w:val="center"/>
        <w:rPr>
          <w:b/>
        </w:rPr>
      </w:pPr>
      <w:r w:rsidRPr="008978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B23FC" wp14:editId="5E8A9728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201536552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766EF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36965F8A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«НАЦИОНАЛЬНЫЙ ИССЛЕДОВАТЕЛЬСКИЙ УНИВЕРСИТЕТ «МОСКОВСКИЙ ЭНЕРГЕТИЧЕСКИЙ ИНСТИТУТ»</w:t>
      </w:r>
    </w:p>
    <w:p w14:paraId="41DBF252" w14:textId="77777777" w:rsidR="0089782B" w:rsidRPr="0089782B" w:rsidRDefault="0089782B" w:rsidP="0089782B">
      <w:pPr>
        <w:jc w:val="center"/>
      </w:pPr>
      <w:r w:rsidRPr="0089782B">
        <w:rPr>
          <w:b/>
        </w:rPr>
        <w:t>Кафедра радиоэлектронных комплексов и систем</w:t>
      </w:r>
    </w:p>
    <w:p w14:paraId="2DEC0EAE" w14:textId="77777777" w:rsidR="0089782B" w:rsidRPr="0089782B" w:rsidRDefault="0089782B" w:rsidP="0089782B">
      <w:pPr>
        <w:jc w:val="center"/>
      </w:pPr>
    </w:p>
    <w:p w14:paraId="53FBE959" w14:textId="77777777" w:rsidR="0089782B" w:rsidRPr="0089782B" w:rsidRDefault="0089782B" w:rsidP="0089782B">
      <w:pPr>
        <w:jc w:val="center"/>
      </w:pPr>
    </w:p>
    <w:p w14:paraId="0233E7C2" w14:textId="2DEBD3F9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Лабораторная работа №</w:t>
      </w:r>
      <w:r>
        <w:rPr>
          <w:b/>
        </w:rPr>
        <w:t>2</w:t>
      </w:r>
    </w:p>
    <w:p w14:paraId="2C9B5A70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«ОСНОВНЫЕ ПАРАМЕТРЫ ФИЛЬТРОВ</w:t>
      </w:r>
    </w:p>
    <w:p w14:paraId="5EE95187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ВЫСОКОЧАСТОТНОГО ДИАПАЗОНА</w:t>
      </w:r>
    </w:p>
    <w:p w14:paraId="10F2FD50" w14:textId="5A8BB83E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И МЕТОДЫ ИХ ИЗМЕРЕНИЙ»</w:t>
      </w:r>
    </w:p>
    <w:p w14:paraId="54EC8EBF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по курсу</w:t>
      </w:r>
    </w:p>
    <w:p w14:paraId="122D276E" w14:textId="77777777" w:rsidR="0089782B" w:rsidRPr="0089782B" w:rsidRDefault="0089782B" w:rsidP="0089782B">
      <w:pPr>
        <w:jc w:val="center"/>
        <w:rPr>
          <w:b/>
        </w:rPr>
      </w:pPr>
      <w:r w:rsidRPr="0089782B">
        <w:rPr>
          <w:b/>
        </w:rPr>
        <w:t>«Устройства приема и обработки сигналов»</w:t>
      </w:r>
    </w:p>
    <w:p w14:paraId="694E6BF8" w14:textId="77777777" w:rsidR="0089782B" w:rsidRPr="0089782B" w:rsidRDefault="0089782B" w:rsidP="0089782B">
      <w:pPr>
        <w:jc w:val="center"/>
        <w:rPr>
          <w:b/>
        </w:rPr>
      </w:pPr>
    </w:p>
    <w:p w14:paraId="0090EE1A" w14:textId="77777777" w:rsidR="0089782B" w:rsidRPr="0089782B" w:rsidRDefault="0089782B" w:rsidP="0089782B">
      <w:pPr>
        <w:jc w:val="center"/>
        <w:rPr>
          <w:b/>
        </w:rPr>
      </w:pPr>
    </w:p>
    <w:p w14:paraId="530B093A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Студент:</w:t>
      </w:r>
      <w:r w:rsidRPr="0089782B">
        <w:t xml:space="preserve"> </w:t>
      </w:r>
      <w:proofErr w:type="spellStart"/>
      <w:r w:rsidRPr="0089782B">
        <w:t>Евсинейкин</w:t>
      </w:r>
      <w:proofErr w:type="spellEnd"/>
      <w:r w:rsidRPr="0089782B">
        <w:t xml:space="preserve"> С.И.</w:t>
      </w:r>
    </w:p>
    <w:p w14:paraId="696DCF3C" w14:textId="0D24B0CF" w:rsidR="0089782B" w:rsidRPr="0089782B" w:rsidRDefault="0089782B" w:rsidP="0089782B">
      <w:pPr>
        <w:ind w:firstLine="5529"/>
        <w:jc w:val="left"/>
        <w:rPr>
          <w:b/>
          <w:bCs/>
        </w:rPr>
      </w:pPr>
      <w:r w:rsidRPr="0089782B">
        <w:rPr>
          <w:b/>
          <w:bCs/>
        </w:rPr>
        <w:t>Бригада №</w:t>
      </w:r>
      <w:r>
        <w:rPr>
          <w:b/>
          <w:bCs/>
        </w:rPr>
        <w:t>1</w:t>
      </w:r>
    </w:p>
    <w:p w14:paraId="34B41BF2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Группа:</w:t>
      </w:r>
      <w:r w:rsidRPr="0089782B">
        <w:t xml:space="preserve"> ЭР-21-22</w:t>
      </w:r>
    </w:p>
    <w:p w14:paraId="7CA0E302" w14:textId="77777777" w:rsidR="0089782B" w:rsidRPr="0089782B" w:rsidRDefault="0089782B" w:rsidP="0089782B">
      <w:pPr>
        <w:ind w:firstLine="5529"/>
        <w:jc w:val="left"/>
      </w:pPr>
      <w:r w:rsidRPr="0089782B">
        <w:rPr>
          <w:b/>
        </w:rPr>
        <w:t>Преподаватель:</w:t>
      </w:r>
      <w:r w:rsidRPr="0089782B">
        <w:t xml:space="preserve"> Фролов </w:t>
      </w:r>
      <w:proofErr w:type="gramStart"/>
      <w:r w:rsidRPr="0089782B">
        <w:t>Д.А.</w:t>
      </w:r>
      <w:proofErr w:type="gramEnd"/>
    </w:p>
    <w:p w14:paraId="4331CA99" w14:textId="77777777" w:rsidR="0089782B" w:rsidRPr="0089782B" w:rsidRDefault="0089782B" w:rsidP="0089782B">
      <w:pPr>
        <w:jc w:val="center"/>
      </w:pPr>
    </w:p>
    <w:p w14:paraId="6836279F" w14:textId="77777777" w:rsidR="0089782B" w:rsidRPr="0089782B" w:rsidRDefault="0089782B" w:rsidP="0089782B">
      <w:pPr>
        <w:jc w:val="center"/>
      </w:pPr>
    </w:p>
    <w:p w14:paraId="1474E5D9" w14:textId="45C0C2A6" w:rsidR="0089782B" w:rsidRDefault="0089782B" w:rsidP="0089782B"/>
    <w:p w14:paraId="65708488" w14:textId="77777777" w:rsidR="0089782B" w:rsidRPr="0089782B" w:rsidRDefault="0089782B" w:rsidP="0089782B"/>
    <w:p w14:paraId="63A26E7A" w14:textId="77777777" w:rsidR="0089782B" w:rsidRDefault="0089782B" w:rsidP="0089782B">
      <w:pPr>
        <w:jc w:val="center"/>
        <w:rPr>
          <w:b/>
        </w:rPr>
      </w:pPr>
      <w:r w:rsidRPr="0089782B">
        <w:rPr>
          <w:b/>
        </w:rPr>
        <w:t xml:space="preserve">Москва </w:t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</w:r>
      <w:r w:rsidRPr="0089782B">
        <w:rPr>
          <w:b/>
        </w:rPr>
        <w:tab/>
        <w:t>2026</w:t>
      </w:r>
    </w:p>
    <w:p w14:paraId="19236523" w14:textId="09FF9481" w:rsidR="0089782B" w:rsidRDefault="0089782B" w:rsidP="0089782B">
      <w:pPr>
        <w:pStyle w:val="af0"/>
        <w:spacing w:line="360" w:lineRule="auto"/>
        <w:rPr>
          <w:b/>
          <w:bCs/>
        </w:rPr>
      </w:pPr>
      <w:r w:rsidRPr="0089782B">
        <w:rPr>
          <w:b/>
          <w:bCs/>
        </w:rPr>
        <w:lastRenderedPageBreak/>
        <w:t>ЦЕЛЬ РАБОТЫ</w:t>
      </w:r>
    </w:p>
    <w:p w14:paraId="6461EC9E" w14:textId="382D6079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измерение АЧХ фильтра с помощью генератора сигналов и анализатора спектра;</w:t>
      </w:r>
    </w:p>
    <w:p w14:paraId="71470838" w14:textId="7C4C83DD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измерение коэффициента отражения фильтра и несогласованной</w:t>
      </w:r>
      <w:r w:rsidR="005C7323" w:rsidRPr="00B94A14">
        <w:rPr>
          <w:sz w:val="28"/>
          <w:szCs w:val="28"/>
        </w:rPr>
        <w:t xml:space="preserve"> </w:t>
      </w:r>
      <w:r w:rsidRPr="00B94A14">
        <w:rPr>
          <w:sz w:val="28"/>
          <w:szCs w:val="28"/>
        </w:rPr>
        <w:t xml:space="preserve">нагрузки с помощью генератора сигналов, анализатора спектра и направленного </w:t>
      </w:r>
      <w:proofErr w:type="spellStart"/>
      <w:r w:rsidRPr="00B94A14">
        <w:rPr>
          <w:sz w:val="28"/>
          <w:szCs w:val="28"/>
        </w:rPr>
        <w:t>ответвителя</w:t>
      </w:r>
      <w:proofErr w:type="spellEnd"/>
      <w:r w:rsidRPr="00B94A14">
        <w:rPr>
          <w:sz w:val="28"/>
          <w:szCs w:val="28"/>
        </w:rPr>
        <w:t>;</w:t>
      </w:r>
    </w:p>
    <w:p w14:paraId="44A00AF0" w14:textId="7ED3A6B4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сравнение измеренных параметров со значениями, указанными в документации на выбранный фильтр и расчетными значениями для несогласованной нагрузки;</w:t>
      </w:r>
    </w:p>
    <w:p w14:paraId="39162E02" w14:textId="48EE2816" w:rsidR="0089782B" w:rsidRPr="00B94A14" w:rsidRDefault="0089782B" w:rsidP="00B94A14">
      <w:pPr>
        <w:pStyle w:val="af0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94A14">
        <w:rPr>
          <w:sz w:val="28"/>
          <w:szCs w:val="28"/>
        </w:rPr>
        <w:t>оценка погрешности измерений в результате влияния несогласованных элементов измерительного тракта.</w:t>
      </w:r>
    </w:p>
    <w:p w14:paraId="2497342A" w14:textId="43CD3F28" w:rsidR="005C7323" w:rsidRDefault="005C7323" w:rsidP="005C7323">
      <w:pPr>
        <w:jc w:val="center"/>
        <w:rPr>
          <w:b/>
          <w:bCs/>
        </w:rPr>
      </w:pPr>
      <w:r w:rsidRPr="005C7323">
        <w:rPr>
          <w:b/>
          <w:bCs/>
        </w:rPr>
        <w:t>ПОДГОТОВКА К ЛАБОРАТОРНОЙ РАБОТЕ</w:t>
      </w:r>
    </w:p>
    <w:p w14:paraId="00F7E556" w14:textId="18E01422" w:rsidR="005C7323" w:rsidRDefault="00C02F56" w:rsidP="00C02F56">
      <w:pPr>
        <w:pStyle w:val="a7"/>
        <w:numPr>
          <w:ilvl w:val="0"/>
          <w:numId w:val="2"/>
        </w:numPr>
        <w:ind w:left="0" w:firstLine="709"/>
      </w:pPr>
      <w:r>
        <w:t>Расчёт мощности и затухания кабеля.</w:t>
      </w:r>
    </w:p>
    <w:p w14:paraId="1454624B" w14:textId="7E55CA38" w:rsidR="00C02F56" w:rsidRDefault="00C02F56" w:rsidP="00DA7BE3">
      <w:pPr>
        <w:ind w:firstLine="709"/>
      </w:pPr>
      <w:r w:rsidRPr="00C02F56">
        <w:t>С выхода генератора подается мощность +10 мВт на измерительную</w:t>
      </w:r>
      <w:r w:rsidR="00DA7BE3">
        <w:t xml:space="preserve"> </w:t>
      </w:r>
      <w:r w:rsidRPr="00C02F56">
        <w:t>систему аттенюатор-кабель-анализатор спектра. Показания анализатора</w:t>
      </w:r>
      <w:r w:rsidR="00DA7BE3">
        <w:t xml:space="preserve"> </w:t>
      </w:r>
      <w:r w:rsidRPr="00C02F56">
        <w:t xml:space="preserve">спектра –13 </w:t>
      </w:r>
      <w:proofErr w:type="spellStart"/>
      <w:r w:rsidRPr="00C02F56">
        <w:t>дБм</w:t>
      </w:r>
      <w:proofErr w:type="spellEnd"/>
      <w:r w:rsidRPr="00C02F56">
        <w:t xml:space="preserve">. Рассчитайте мощность на выходе аттенюатора (Вт, </w:t>
      </w:r>
      <w:proofErr w:type="spellStart"/>
      <w:r w:rsidRPr="00C02F56">
        <w:t>дБм</w:t>
      </w:r>
      <w:proofErr w:type="spellEnd"/>
      <w:r w:rsidRPr="00C02F56">
        <w:t>)</w:t>
      </w:r>
      <w:r w:rsidR="00DA7BE3">
        <w:t xml:space="preserve"> </w:t>
      </w:r>
      <w:r w:rsidRPr="00C02F56">
        <w:t>и коэффициент затухания кабеля (дБ).</w:t>
      </w:r>
    </w:p>
    <w:p w14:paraId="72AF93E9" w14:textId="77777777" w:rsidR="00DA7BE3" w:rsidRDefault="00DA7BE3" w:rsidP="00DA7BE3">
      <w:pPr>
        <w:pStyle w:val="af0"/>
      </w:pPr>
      <w:r>
        <w:rPr>
          <w:noProof/>
          <w:lang w:val="en-US"/>
        </w:rPr>
        <w:drawing>
          <wp:inline distT="0" distB="0" distL="0" distR="0" wp14:anchorId="5C838286" wp14:editId="406674F8">
            <wp:extent cx="5067300" cy="1409700"/>
            <wp:effectExtent l="0" t="0" r="0" b="0"/>
            <wp:docPr id="19657967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52" b="1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57992" w14:textId="45F7A957" w:rsidR="00DA7BE3" w:rsidRPr="00DA7BE3" w:rsidRDefault="00DA7BE3" w:rsidP="00DA7BE3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1</w:t>
      </w:r>
      <w:r>
        <w:fldChar w:fldCharType="end"/>
      </w:r>
      <w:r>
        <w:t xml:space="preserve"> – Система </w:t>
      </w:r>
      <w:r w:rsidRPr="00C02F56">
        <w:t>аттенюатор-кабель-анализатор спектра</w:t>
      </w:r>
    </w:p>
    <w:p w14:paraId="5B84C2E2" w14:textId="16E3A0F5" w:rsidR="00DA7BE3" w:rsidRDefault="00DA7BE3" w:rsidP="00DA7BE3">
      <w:pPr>
        <w:ind w:firstLine="709"/>
      </w:pPr>
      <w:r>
        <w:t>Переведем мощность генератора в относительные единицы:</w:t>
      </w:r>
    </w:p>
    <w:p w14:paraId="3770C4D0" w14:textId="4524F9EF" w:rsidR="00DA7BE3" w:rsidRPr="00DA7BE3" w:rsidRDefault="00025E58" w:rsidP="00DA7BE3">
      <w:pPr>
        <w:ind w:firstLine="709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ген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10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 xml:space="preserve">10 </m:t>
                      </m:r>
                      <m:r>
                        <w:rPr>
                          <w:rFonts w:ascii="Cambria Math" w:hAnsi="Cambria Math"/>
                        </w:rPr>
                        <m:t>мВт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 xml:space="preserve">1 </m:t>
                      </m:r>
                      <m:r>
                        <w:rPr>
                          <w:rFonts w:ascii="Cambria Math" w:hAnsi="Cambria Math"/>
                        </w:rPr>
                        <m:t>мВт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=10</m:t>
          </m:r>
          <m:r>
            <w:rPr>
              <w:rFonts w:ascii="Cambria Math" w:hAnsi="Cambria Math"/>
            </w:rPr>
            <m:t xml:space="preserve"> дБм</m:t>
          </m:r>
        </m:oMath>
      </m:oMathPara>
    </w:p>
    <w:p w14:paraId="10939DF4" w14:textId="05DEAC71" w:rsidR="00DA7BE3" w:rsidRDefault="00DA7BE3" w:rsidP="00DA7BE3">
      <w:r>
        <w:tab/>
        <w:t xml:space="preserve">После прохождения аттенюатора с </w:t>
      </w:r>
      <w:r w:rsidR="00047704">
        <w:t>ослаблением</w:t>
      </w:r>
      <w:r>
        <w:t xml:space="preserve"> 10 дБ на его выходе:</w:t>
      </w:r>
    </w:p>
    <w:p w14:paraId="4A4717D5" w14:textId="7F37F8AC" w:rsidR="00DA7BE3" w:rsidRPr="00DA7BE3" w:rsidRDefault="00025E58" w:rsidP="00DA7BE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вых.атт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10-10=0 дБм=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=1 </m:t>
          </m:r>
          <m:r>
            <w:rPr>
              <w:rFonts w:ascii="Cambria Math" w:eastAsiaTheme="minorEastAsia" w:hAnsi="Cambria Math"/>
            </w:rPr>
            <m:t>мВт</m:t>
          </m:r>
        </m:oMath>
      </m:oMathPara>
    </w:p>
    <w:p w14:paraId="77826E0F" w14:textId="277CC87D" w:rsidR="00DA7BE3" w:rsidRDefault="00047704" w:rsidP="00047704">
      <w:r>
        <w:rPr>
          <w:lang w:val="en-US"/>
        </w:rPr>
        <w:tab/>
      </w:r>
      <w:r>
        <w:t>Тогда, зная мощность на анализаторе спектра и на выходе аттенюатора можно рассчитать затухание кабеля:</w:t>
      </w:r>
    </w:p>
    <w:p w14:paraId="78C571AD" w14:textId="3E9520C0" w:rsidR="00047704" w:rsidRPr="00047704" w:rsidRDefault="00047704" w:rsidP="00047704">
      <w:pPr>
        <w:rPr>
          <w:i/>
        </w:rPr>
      </w:pPr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вых.атт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ан.сп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-13</m:t>
              </m:r>
            </m:e>
          </m:d>
          <m:r>
            <w:rPr>
              <w:rFonts w:ascii="Cambria Math" w:hAnsi="Cambria Math"/>
            </w:rPr>
            <m:t>=13 дБ</m:t>
          </m:r>
        </m:oMath>
      </m:oMathPara>
    </w:p>
    <w:p w14:paraId="14CBA5E8" w14:textId="2E9F98C5" w:rsidR="00C02F56" w:rsidRDefault="003D4B44" w:rsidP="003D4B44">
      <w:pPr>
        <w:pStyle w:val="a7"/>
        <w:numPr>
          <w:ilvl w:val="0"/>
          <w:numId w:val="2"/>
        </w:numPr>
        <w:jc w:val="left"/>
      </w:pPr>
      <w:r>
        <w:t>Составим схемы:</w:t>
      </w:r>
    </w:p>
    <w:p w14:paraId="17BCFE01" w14:textId="11301602" w:rsid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П-образного аттенюатора</w:t>
      </w:r>
      <w:r>
        <w:rPr>
          <w:lang w:val="en-US"/>
        </w:rPr>
        <w:t>;</w:t>
      </w:r>
    </w:p>
    <w:p w14:paraId="497E9804" w14:textId="769BEFA2" w:rsidR="003D4B44" w:rsidRP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Т-образного аттенюатора</w:t>
      </w:r>
      <w:r>
        <w:rPr>
          <w:lang w:val="en-US"/>
        </w:rPr>
        <w:t>;</w:t>
      </w:r>
    </w:p>
    <w:p w14:paraId="09361C5C" w14:textId="0C93972A" w:rsidR="003D4B44" w:rsidRDefault="003D4B44" w:rsidP="003D4B44">
      <w:pPr>
        <w:pStyle w:val="a7"/>
        <w:numPr>
          <w:ilvl w:val="0"/>
          <w:numId w:val="3"/>
        </w:numPr>
        <w:ind w:left="0" w:firstLine="709"/>
        <w:jc w:val="left"/>
      </w:pPr>
      <w:r>
        <w:t>Резистивного делителя мощности 1:2.</w:t>
      </w:r>
    </w:p>
    <w:p w14:paraId="632CA39E" w14:textId="0F9C91FA" w:rsidR="003D4B44" w:rsidRPr="003D4B44" w:rsidRDefault="003D4B44" w:rsidP="003D4B44">
      <w:pPr>
        <w:ind w:firstLine="708"/>
      </w:pPr>
      <w:r w:rsidRPr="003D4B44">
        <w:t>Рассчита</w:t>
      </w:r>
      <w:r>
        <w:t>ем</w:t>
      </w:r>
      <w:r w:rsidRPr="003D4B44">
        <w:t xml:space="preserve"> для каждой схемы коэффициенты отражения двухполюсника аттенюатор-нагрузка, при условии согласования портов аттенюатора на 50 Ом для двух вариантов нагрузки:</w:t>
      </w:r>
    </w:p>
    <w:p w14:paraId="57F52036" w14:textId="18AFD839" w:rsidR="003D4B44" w:rsidRPr="003D4B44" w:rsidRDefault="003D4B44" w:rsidP="00FA1D0A">
      <w:pPr>
        <w:ind w:firstLine="709"/>
      </w:pPr>
      <w:r w:rsidRPr="003D4B44">
        <w:sym w:font="Symbol" w:char="F0B7"/>
      </w:r>
      <w:r w:rsidRPr="003D4B44">
        <w:t xml:space="preserve"> 50 Ом (для делителя мощности считать другой порт нагруженным</w:t>
      </w:r>
      <w:r w:rsidR="00FA1D0A">
        <w:t xml:space="preserve"> </w:t>
      </w:r>
      <w:r w:rsidRPr="003D4B44">
        <w:t>на 50 Ом);</w:t>
      </w:r>
    </w:p>
    <w:p w14:paraId="78450844" w14:textId="766B1087" w:rsidR="003D4B44" w:rsidRPr="003D4B44" w:rsidRDefault="003D4B44" w:rsidP="00FA1D0A">
      <w:pPr>
        <w:ind w:firstLine="709"/>
      </w:pPr>
      <w:r w:rsidRPr="003D4B44">
        <w:sym w:font="Symbol" w:char="F0B7"/>
      </w:r>
      <w:r w:rsidRPr="003D4B44">
        <w:t xml:space="preserve"> 25 Ом (для делителя мощности считать другой порт нагруженным</w:t>
      </w:r>
      <w:r w:rsidR="00FA1D0A">
        <w:t xml:space="preserve"> </w:t>
      </w:r>
      <w:r w:rsidRPr="003D4B44">
        <w:t>на 50 Ом).</w:t>
      </w:r>
    </w:p>
    <w:p w14:paraId="5A947D2B" w14:textId="369DB09D" w:rsidR="003D4B44" w:rsidRDefault="003D4B44" w:rsidP="003D4B44">
      <w:pPr>
        <w:ind w:firstLine="708"/>
      </w:pPr>
      <w:r w:rsidRPr="003D4B44">
        <w:t>Для всех схем генератор подключен через волновое сопротивление 50</w:t>
      </w:r>
      <w:r>
        <w:t xml:space="preserve"> </w:t>
      </w:r>
      <w:r w:rsidRPr="003D4B44">
        <w:t>Ом.</w:t>
      </w:r>
      <w:r>
        <w:t xml:space="preserve"> </w:t>
      </w:r>
    </w:p>
    <w:p w14:paraId="4D368413" w14:textId="572F714C" w:rsidR="0096746C" w:rsidRPr="0096746C" w:rsidRDefault="003D4B44" w:rsidP="00B94A14">
      <w:pPr>
        <w:pStyle w:val="a7"/>
        <w:numPr>
          <w:ilvl w:val="1"/>
          <w:numId w:val="2"/>
        </w:numPr>
        <w:ind w:left="0" w:firstLine="709"/>
      </w:pPr>
      <w:r>
        <w:t>П-образный аттенюатор</w:t>
      </w:r>
    </w:p>
    <w:p w14:paraId="57D6030B" w14:textId="173A7364" w:rsidR="00B94A14" w:rsidRDefault="00B94A14" w:rsidP="00B94A14">
      <w:pPr>
        <w:pStyle w:val="af0"/>
      </w:pPr>
      <w:r>
        <w:rPr>
          <w:noProof/>
        </w:rPr>
        <w:drawing>
          <wp:inline distT="0" distB="0" distL="0" distR="0" wp14:anchorId="11D7BE8D" wp14:editId="19A6B276">
            <wp:extent cx="3895725" cy="2350373"/>
            <wp:effectExtent l="0" t="0" r="0" b="0"/>
            <wp:docPr id="1115183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5" b="6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86" cy="23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6B874" w14:textId="4804D632" w:rsidR="0096746C" w:rsidRPr="00B94A14" w:rsidRDefault="00B94A14" w:rsidP="00B94A14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2</w:t>
      </w:r>
      <w:r>
        <w:fldChar w:fldCharType="end"/>
      </w:r>
      <w:r w:rsidRPr="00B94A14">
        <w:t xml:space="preserve"> </w:t>
      </w:r>
      <w:r>
        <w:t>–</w:t>
      </w:r>
      <w:r w:rsidRPr="00B94A14">
        <w:t xml:space="preserve"> </w:t>
      </w:r>
      <w:r>
        <w:t>П-образный аттенюатор</w:t>
      </w:r>
    </w:p>
    <w:p w14:paraId="12D5DAF9" w14:textId="6608B25B" w:rsidR="003D4B44" w:rsidRDefault="003D4B44" w:rsidP="00B94A14">
      <w:pPr>
        <w:ind w:firstLine="709"/>
        <w:rPr>
          <w:rFonts w:eastAsiaTheme="minorEastAsia"/>
        </w:rPr>
      </w:pPr>
      <w:r>
        <w:lastRenderedPageBreak/>
        <w:t xml:space="preserve">Выберем ослабление 6 </w:t>
      </w:r>
      <w:r w:rsidR="00B94A14">
        <w:t>дБ</w:t>
      </w:r>
      <w:r w:rsidR="0096746C" w:rsidRPr="0096746C">
        <w:t xml:space="preserve">, </w:t>
      </w:r>
      <w:r w:rsidR="0096746C">
        <w:t xml:space="preserve">тогда для согласованного </w:t>
      </w:r>
      <w:r w:rsidR="00B94A14">
        <w:t>аттенюатора</w:t>
      </w:r>
      <w:r w:rsidR="0096746C">
        <w:t xml:space="preserve">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</m:oMath>
      <w:r w:rsidR="0096746C">
        <w:rPr>
          <w:rFonts w:eastAsiaTheme="minorEastAsia"/>
        </w:rPr>
        <w:t>Ом:</w:t>
      </w:r>
    </w:p>
    <w:p w14:paraId="06C5DD36" w14:textId="1ABE8F59" w:rsidR="0096746C" w:rsidRPr="0096746C" w:rsidRDefault="0096746C" w:rsidP="003D4B44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A/20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6/20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=1.995</m:t>
          </m:r>
        </m:oMath>
      </m:oMathPara>
    </w:p>
    <w:p w14:paraId="2B2355A1" w14:textId="36075AE5" w:rsidR="0096746C" w:rsidRPr="009D2C5F" w:rsidRDefault="00025E58" w:rsidP="003D4B44">
      <w:pPr>
        <w:ind w:left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K+1</m:t>
              </m:r>
            </m:num>
            <m:den>
              <m:r>
                <w:rPr>
                  <w:rFonts w:ascii="Cambria Math" w:hAnsi="Cambria Math"/>
                  <w:lang w:val="en-US"/>
                </w:rPr>
                <m:t>K-1</m:t>
              </m:r>
            </m:den>
          </m:f>
          <m:r>
            <w:rPr>
              <w:rFonts w:ascii="Cambria Math" w:hAnsi="Cambria Math"/>
              <w:lang w:val="en-US"/>
            </w:rPr>
            <m:t>=50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1.995+1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1.995-1</m:t>
              </m:r>
            </m:den>
          </m:f>
          <m:r>
            <w:rPr>
              <w:rFonts w:ascii="Cambria Math" w:hAnsi="Cambria Math"/>
              <w:lang w:val="en-US"/>
            </w:rPr>
            <m:t xml:space="preserve">=150.48 </m:t>
          </m:r>
          <m:r>
            <w:rPr>
              <w:rFonts w:ascii="Cambria Math" w:hAnsi="Cambria Math"/>
            </w:rPr>
            <m:t>Ом</m:t>
          </m:r>
        </m:oMath>
      </m:oMathPara>
    </w:p>
    <w:p w14:paraId="7C1A9E72" w14:textId="6EFFDAB0" w:rsidR="009D2C5F" w:rsidRPr="00F61797" w:rsidRDefault="00025E58" w:rsidP="003D4B44">
      <w:pPr>
        <w:ind w:left="708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2K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37.35 </m:t>
          </m:r>
          <m:r>
            <w:rPr>
              <w:rFonts w:ascii="Cambria Math" w:hAnsi="Cambria Math"/>
            </w:rPr>
            <m:t>Ом</m:t>
          </m:r>
        </m:oMath>
      </m:oMathPara>
    </w:p>
    <w:p w14:paraId="4EC83B20" w14:textId="2DB68148" w:rsidR="00F61797" w:rsidRDefault="00F61797" w:rsidP="00F6179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Рассчитаем коэффициент отражения</w:t>
      </w:r>
      <w:r w:rsidR="009929BE">
        <w:rPr>
          <w:rFonts w:eastAsiaTheme="minorEastAsia"/>
          <w:iCs/>
        </w:rPr>
        <w:t xml:space="preserve"> с нагрузкой в 50 Ом</w:t>
      </w:r>
      <w:r>
        <w:rPr>
          <w:rFonts w:eastAsiaTheme="minorEastAsia"/>
          <w:iCs/>
        </w:rPr>
        <w:t>, для начала рассчитаем входное сопротивление П-образного аттенюатора:</w:t>
      </w:r>
    </w:p>
    <w:p w14:paraId="032837DC" w14:textId="691C8C51" w:rsidR="00F61797" w:rsidRPr="009929BE" w:rsidRDefault="00F61797" w:rsidP="00F61797">
      <w:pPr>
        <w:ind w:firstLine="708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||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den>
          </m:f>
        </m:oMath>
      </m:oMathPara>
    </w:p>
    <w:p w14:paraId="62A53A88" w14:textId="750BC209" w:rsidR="00F61797" w:rsidRDefault="00F61797" w:rsidP="00F6179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На выходе подключены резистор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F6179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и нагрузка, поэтому:</w:t>
      </w:r>
    </w:p>
    <w:p w14:paraId="6214FC3C" w14:textId="528F07C1" w:rsidR="00F61797" w:rsidRPr="00F61797" w:rsidRDefault="00F61797" w:rsidP="00F61797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hAnsi="Cambria Math"/>
                  <w:lang w:val="en-US"/>
                </w:rPr>
                <m:t>∙50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50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=37.53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74C0A873" w14:textId="510FD0AA" w:rsidR="00F61797" w:rsidRDefault="00F61797" w:rsidP="00F61797">
      <w:pPr>
        <w:ind w:firstLine="708"/>
        <w:rPr>
          <w:rFonts w:eastAsiaTheme="minorEastAsia"/>
          <w:lang w:val="en-US"/>
        </w:rPr>
      </w:pPr>
      <w:r>
        <w:rPr>
          <w:rFonts w:eastAsiaTheme="minorEastAsia"/>
        </w:rPr>
        <w:t xml:space="preserve">Соответственно, данный эквивалент сопротивлений последовательно подключен к резистору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61797">
        <w:rPr>
          <w:rFonts w:eastAsiaTheme="minorEastAsia"/>
        </w:rPr>
        <w:t>:</w:t>
      </w:r>
    </w:p>
    <w:p w14:paraId="29792079" w14:textId="6B0D9ECC" w:rsidR="00F61797" w:rsidRPr="00F61797" w:rsidRDefault="00F61797" w:rsidP="00F61797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37.35+37.53=74.88 Ом</m:t>
          </m:r>
        </m:oMath>
      </m:oMathPara>
    </w:p>
    <w:p w14:paraId="6A656205" w14:textId="22D06EF3" w:rsidR="00F61797" w:rsidRDefault="00F61797" w:rsidP="00F61797">
      <w:pPr>
        <w:rPr>
          <w:rFonts w:eastAsiaTheme="minorEastAsia"/>
        </w:rPr>
      </w:pPr>
      <w:r>
        <w:tab/>
        <w:t>Тогда входное сопротивление:</w:t>
      </w:r>
    </w:p>
    <w:p w14:paraId="724CEE54" w14:textId="109382F1" w:rsidR="00F61797" w:rsidRPr="009929BE" w:rsidRDefault="00F61797" w:rsidP="00F61797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eastAsiaTheme="minorEastAsia" w:hAnsi="Cambria Math"/>
                </w:rPr>
                <m:t>74.88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74.88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=50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25022D0D" w14:textId="59922B6C" w:rsidR="009929BE" w:rsidRDefault="009929BE" w:rsidP="00F61797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Коэффициент отражения:</w:t>
      </w:r>
    </w:p>
    <w:p w14:paraId="16243633" w14:textId="3CAD5528" w:rsidR="009929BE" w:rsidRPr="009929BE" w:rsidRDefault="009929BE" w:rsidP="00F6179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C3885CB" w14:textId="77777777" w:rsidR="009929BE" w:rsidRDefault="009929BE" w:rsidP="00F61797">
      <w:pPr>
        <w:rPr>
          <w:rFonts w:eastAsiaTheme="minorEastAsia"/>
          <w:lang w:val="en-US"/>
        </w:rPr>
      </w:pPr>
    </w:p>
    <w:p w14:paraId="68313632" w14:textId="77777777" w:rsidR="009929BE" w:rsidRPr="009929BE" w:rsidRDefault="009929BE" w:rsidP="00F61797">
      <w:pPr>
        <w:rPr>
          <w:rFonts w:eastAsiaTheme="minorEastAsia"/>
        </w:rPr>
      </w:pPr>
    </w:p>
    <w:p w14:paraId="5EE621DA" w14:textId="6C908A07" w:rsidR="009929BE" w:rsidRDefault="009929BE" w:rsidP="00F61797">
      <w:pPr>
        <w:rPr>
          <w:rFonts w:eastAsiaTheme="minorEastAsia"/>
          <w:iCs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  <w:iCs/>
        </w:rPr>
        <w:t xml:space="preserve">Рассчитаем коэффициент отражения с нагрузкой в </w:t>
      </w:r>
      <w:r w:rsidRPr="009929BE"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</w:t>
      </w:r>
      <w:r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>для начала рассчитаем входное сопротивление П-образного аттенюатора:</w:t>
      </w:r>
    </w:p>
    <w:p w14:paraId="14888F28" w14:textId="67CD46AA" w:rsidR="009929BE" w:rsidRPr="00F61797" w:rsidRDefault="009929BE" w:rsidP="009929BE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hAnsi="Cambria Math"/>
                  <w:lang w:val="en-US"/>
                </w:rPr>
                <m:t>25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21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>44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0A4C6C86" w14:textId="77777777" w:rsidR="009929BE" w:rsidRPr="009929BE" w:rsidRDefault="009929BE" w:rsidP="009929BE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Соответственно, данный эквивалент сопротивлений последовательно подключен к резистору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F61797">
        <w:rPr>
          <w:rFonts w:eastAsiaTheme="minorEastAsia"/>
        </w:rPr>
        <w:t>:</w:t>
      </w:r>
    </w:p>
    <w:p w14:paraId="30EBF432" w14:textId="49631234" w:rsidR="009929BE" w:rsidRPr="00F61797" w:rsidRDefault="009929BE" w:rsidP="009929BE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37.35+</m:t>
          </m:r>
          <m:r>
            <w:rPr>
              <w:rFonts w:ascii="Cambria Math" w:eastAsiaTheme="minorEastAsia" w:hAnsi="Cambria Math"/>
              <w:lang w:val="en-US"/>
            </w:rPr>
            <m:t>21.44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8.79</m:t>
          </m:r>
          <m:r>
            <w:rPr>
              <w:rFonts w:ascii="Cambria Math" w:eastAsiaTheme="minorEastAsia" w:hAnsi="Cambria Math"/>
            </w:rPr>
            <m:t xml:space="preserve"> Ом</m:t>
          </m:r>
        </m:oMath>
      </m:oMathPara>
    </w:p>
    <w:p w14:paraId="6703FFBF" w14:textId="77777777" w:rsidR="009929BE" w:rsidRDefault="009929BE" w:rsidP="009929BE">
      <w:pPr>
        <w:rPr>
          <w:rFonts w:eastAsiaTheme="minorEastAsia"/>
        </w:rPr>
      </w:pPr>
      <w:r>
        <w:tab/>
        <w:t>Тогда входное сопротивление:</w:t>
      </w:r>
    </w:p>
    <w:p w14:paraId="1F773D92" w14:textId="29773139" w:rsidR="009929BE" w:rsidRPr="009929BE" w:rsidRDefault="009929BE" w:rsidP="009929BE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150.48∙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8.79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150.48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  <w:lang w:val="en-US"/>
                </w:rPr>
                <m:t>8.79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42.27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3C81D531" w14:textId="77777777" w:rsidR="009929BE" w:rsidRDefault="009929BE" w:rsidP="009929BE">
      <w:pPr>
        <w:rPr>
          <w:rFonts w:eastAsiaTheme="minorEastAsia"/>
        </w:rPr>
      </w:pPr>
      <w:r>
        <w:rPr>
          <w:rFonts w:eastAsiaTheme="minorEastAsia"/>
          <w:i/>
          <w:iCs/>
        </w:rPr>
        <w:tab/>
      </w:r>
      <w:r>
        <w:rPr>
          <w:rFonts w:eastAsiaTheme="minorEastAsia"/>
        </w:rPr>
        <w:t>Коэффициент отражения:</w:t>
      </w:r>
    </w:p>
    <w:p w14:paraId="193756B3" w14:textId="60045C2C" w:rsidR="009929BE" w:rsidRPr="009929BE" w:rsidRDefault="009929BE" w:rsidP="00F6179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-0.08373</m:t>
          </m:r>
        </m:oMath>
      </m:oMathPara>
    </w:p>
    <w:p w14:paraId="7EE4DE4F" w14:textId="00342A5A" w:rsidR="009D2C5F" w:rsidRDefault="009D2C5F" w:rsidP="00FA1D0A">
      <w:pPr>
        <w:ind w:firstLine="709"/>
        <w:rPr>
          <w:rFonts w:eastAsiaTheme="minorEastAsia"/>
          <w:iCs/>
        </w:rPr>
      </w:pPr>
      <w:r w:rsidRPr="00FA1D0A">
        <w:rPr>
          <w:rFonts w:eastAsiaTheme="minorEastAsia"/>
          <w:iCs/>
        </w:rPr>
        <w:t>2.2 Т-образный аттенюатор</w:t>
      </w:r>
    </w:p>
    <w:p w14:paraId="6C4B8550" w14:textId="77777777" w:rsidR="009929BE" w:rsidRDefault="00FA1D0A" w:rsidP="009929BE">
      <w:pPr>
        <w:pStyle w:val="af0"/>
      </w:pPr>
      <w:r w:rsidRPr="00FA1D0A">
        <w:drawing>
          <wp:inline distT="0" distB="0" distL="0" distR="0" wp14:anchorId="23E6E7CB" wp14:editId="3CC10A34">
            <wp:extent cx="5144494" cy="2453529"/>
            <wp:effectExtent l="0" t="0" r="0" b="4445"/>
            <wp:docPr id="164191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7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414" cy="24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B6A9" w14:textId="0611AC80" w:rsidR="00FA1D0A" w:rsidRPr="00FA1D0A" w:rsidRDefault="009929BE" w:rsidP="009929BE">
      <w:pPr>
        <w:pStyle w:val="af0"/>
        <w:rPr>
          <w:rFonts w:eastAsiaTheme="minorEastAsia"/>
          <w:i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Т-образный аттенюатор</w:t>
      </w:r>
    </w:p>
    <w:p w14:paraId="2B7033E9" w14:textId="77777777" w:rsidR="009929BE" w:rsidRDefault="009929BE" w:rsidP="009929BE">
      <w:pPr>
        <w:ind w:firstLine="709"/>
        <w:rPr>
          <w:rFonts w:eastAsiaTheme="minorEastAsia"/>
        </w:rPr>
      </w:pPr>
      <w:r>
        <w:t>Выберем ослабление 6 дБ</w:t>
      </w:r>
      <w:r w:rsidRPr="0096746C">
        <w:t xml:space="preserve">, </w:t>
      </w:r>
      <w:r>
        <w:t xml:space="preserve">тогда для согласованного аттенюатора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</m:oMath>
      <w:r>
        <w:rPr>
          <w:rFonts w:eastAsiaTheme="minorEastAsia"/>
        </w:rPr>
        <w:t>Ом:</w:t>
      </w:r>
    </w:p>
    <w:p w14:paraId="0A843383" w14:textId="77777777" w:rsidR="009929BE" w:rsidRPr="0096746C" w:rsidRDefault="009929BE" w:rsidP="009929BE">
      <w:pPr>
        <w:ind w:left="708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A/20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=10</m:t>
              </m:r>
            </m:e>
            <m:sup>
              <m:r>
                <w:rPr>
                  <w:rFonts w:ascii="Cambria Math" w:hAnsi="Cambria Math"/>
                  <w:lang w:val="en-US"/>
                </w:rPr>
                <m:t>6/20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=1.995</m:t>
          </m:r>
        </m:oMath>
      </m:oMathPara>
    </w:p>
    <w:p w14:paraId="0CB8CF1B" w14:textId="215C095E" w:rsidR="009929BE" w:rsidRPr="009D2C5F" w:rsidRDefault="009929BE" w:rsidP="009929BE">
      <w:pPr>
        <w:ind w:left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=50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1.995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1.995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</w:rPr>
            <m:t>6.61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</m:t>
          </m:r>
        </m:oMath>
      </m:oMathPara>
    </w:p>
    <w:p w14:paraId="28EE0039" w14:textId="4740A99E" w:rsidR="009929BE" w:rsidRPr="00F61797" w:rsidRDefault="009929BE" w:rsidP="009929BE">
      <w:pPr>
        <w:ind w:left="708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∙5</m:t>
              </m:r>
              <m:r>
                <w:rPr>
                  <w:rFonts w:ascii="Cambria Math" w:hAnsi="Cambria Math"/>
                  <w:lang w:val="en-US"/>
                </w:rPr>
                <m:t>0∙</m:t>
              </m:r>
              <m:r>
                <w:rPr>
                  <w:rFonts w:ascii="Cambria Math" w:hAnsi="Cambria Math"/>
                  <w:lang w:val="en-US"/>
                </w:rPr>
                <m:t>1.995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1.995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66</m:t>
          </m:r>
          <m:r>
            <w:rPr>
              <w:rFonts w:ascii="Cambria Math" w:hAnsi="Cambria Math"/>
              <w:lang w:val="en-US"/>
            </w:rPr>
            <m:t>.</m:t>
          </m:r>
          <m:r>
            <w:rPr>
              <w:rFonts w:ascii="Cambria Math" w:hAnsi="Cambria Math"/>
              <w:lang w:val="en-US"/>
            </w:rPr>
            <m:t>93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Ом</m:t>
          </m:r>
        </m:oMath>
      </m:oMathPara>
    </w:p>
    <w:p w14:paraId="4C7092E9" w14:textId="1CFC76B7" w:rsidR="007A0233" w:rsidRDefault="007A0233" w:rsidP="007A0233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50 Ом, для начала рассчитаем входное сопротивление </w:t>
      </w:r>
      <w:r>
        <w:rPr>
          <w:rFonts w:eastAsiaTheme="minorEastAsia"/>
          <w:iCs/>
        </w:rPr>
        <w:t>Т</w:t>
      </w:r>
      <w:r>
        <w:rPr>
          <w:rFonts w:eastAsiaTheme="minorEastAsia"/>
          <w:iCs/>
        </w:rPr>
        <w:t>-образного аттенюатора:</w:t>
      </w:r>
    </w:p>
    <w:p w14:paraId="20A94428" w14:textId="6E3F39CE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16.61+50=66.61 Ом</m:t>
          </m:r>
        </m:oMath>
      </m:oMathPara>
    </w:p>
    <w:p w14:paraId="64C0D9E4" w14:textId="640A4147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66.93∙</m:t>
              </m:r>
              <m:r>
                <w:rPr>
                  <w:rFonts w:ascii="Cambria Math" w:eastAsiaTheme="minorEastAsia" w:hAnsi="Cambria Math"/>
                  <w:lang w:val="en-US"/>
                </w:rPr>
                <m:t>66.61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66.93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66.61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=33.39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0F8A04E5" w14:textId="5799178B" w:rsidR="007A0233" w:rsidRDefault="007A0233" w:rsidP="007A0233">
      <w:r>
        <w:tab/>
        <w:t>Тогда входное сопротивление:</w:t>
      </w:r>
    </w:p>
    <w:p w14:paraId="6FFB5003" w14:textId="7FDB6A47" w:rsidR="007A0233" w:rsidRPr="007A0233" w:rsidRDefault="007A0233" w:rsidP="007A023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16.61+33.39=50 Ом</m:t>
          </m:r>
        </m:oMath>
      </m:oMathPara>
    </w:p>
    <w:p w14:paraId="3D9199ED" w14:textId="77777777" w:rsidR="007A0233" w:rsidRDefault="007A0233" w:rsidP="007A0233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5A7C9ED6" w14:textId="4312D96F" w:rsidR="009D2C5F" w:rsidRPr="007F0C54" w:rsidRDefault="007A0233" w:rsidP="009929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6B1E144" w14:textId="04178E78" w:rsidR="007A0233" w:rsidRDefault="007A0233" w:rsidP="007A0233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</w:t>
      </w:r>
      <w:r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Ом, для начала рассчитаем входное сопротивление Т-образного аттенюатора:</w:t>
      </w:r>
    </w:p>
    <w:p w14:paraId="111BC719" w14:textId="44D93EB3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16.61+</m:t>
          </m:r>
          <m:r>
            <w:rPr>
              <w:rFonts w:ascii="Cambria Math" w:eastAsiaTheme="minorEastAsia" w:hAnsi="Cambria Math"/>
            </w:rPr>
            <m:t>25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41</m:t>
          </m:r>
          <m:r>
            <w:rPr>
              <w:rFonts w:ascii="Cambria Math" w:eastAsiaTheme="minorEastAsia" w:hAnsi="Cambria Math"/>
            </w:rPr>
            <m:t>.61 Ом</m:t>
          </m:r>
        </m:oMath>
      </m:oMathPara>
    </w:p>
    <w:p w14:paraId="71B1B1F1" w14:textId="4521B5EF" w:rsidR="007A0233" w:rsidRPr="007A0233" w:rsidRDefault="007A0233" w:rsidP="007A0233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66.93∙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.61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66.93+</m:t>
              </m:r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.61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>6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49045CAB" w14:textId="77777777" w:rsidR="007A0233" w:rsidRDefault="007A0233" w:rsidP="007A0233">
      <w:r>
        <w:tab/>
        <w:t>Тогда входное сопротивление:</w:t>
      </w:r>
    </w:p>
    <w:p w14:paraId="4763D82C" w14:textId="7ED30581" w:rsidR="007A0233" w:rsidRPr="007A0233" w:rsidRDefault="007A0233" w:rsidP="007A023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пар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16.61+</m:t>
          </m:r>
          <m:r>
            <w:rPr>
              <w:rFonts w:ascii="Cambria Math" w:hAnsi="Cambria Math"/>
            </w:rPr>
            <m:t>25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66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42.27</m:t>
          </m:r>
          <m:r>
            <w:rPr>
              <w:rFonts w:ascii="Cambria Math" w:hAnsi="Cambria Math"/>
            </w:rPr>
            <m:t xml:space="preserve"> Ом</m:t>
          </m:r>
        </m:oMath>
      </m:oMathPara>
    </w:p>
    <w:p w14:paraId="6FD2CE3E" w14:textId="49924C8D" w:rsidR="007A0233" w:rsidRDefault="007A0233" w:rsidP="007A0233">
      <w:pPr>
        <w:ind w:firstLine="708"/>
        <w:rPr>
          <w:rFonts w:eastAsiaTheme="minorEastAsia"/>
        </w:rPr>
      </w:pPr>
      <w:r>
        <w:rPr>
          <w:rFonts w:eastAsiaTheme="minorEastAsia"/>
        </w:rPr>
        <w:t>К</w:t>
      </w:r>
      <w:r>
        <w:rPr>
          <w:rFonts w:eastAsiaTheme="minorEastAsia"/>
        </w:rPr>
        <w:t>оэффициент отражения:</w:t>
      </w:r>
    </w:p>
    <w:p w14:paraId="053F1FE8" w14:textId="77777777" w:rsidR="007A0233" w:rsidRPr="009929BE" w:rsidRDefault="007A0233" w:rsidP="007A023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=-0.08373</m:t>
          </m:r>
        </m:oMath>
      </m:oMathPara>
    </w:p>
    <w:p w14:paraId="63F01417" w14:textId="79B14418" w:rsidR="003D4B44" w:rsidRDefault="003D4B44" w:rsidP="003D4B44">
      <w:pPr>
        <w:jc w:val="left"/>
      </w:pPr>
    </w:p>
    <w:p w14:paraId="511FAF39" w14:textId="77777777" w:rsidR="007F0C54" w:rsidRDefault="007F0C54" w:rsidP="003D4B44">
      <w:pPr>
        <w:jc w:val="left"/>
      </w:pPr>
    </w:p>
    <w:p w14:paraId="37164A16" w14:textId="4217328C" w:rsidR="003D4B44" w:rsidRDefault="007A0233" w:rsidP="007A0233">
      <w:pPr>
        <w:pStyle w:val="a7"/>
        <w:numPr>
          <w:ilvl w:val="1"/>
          <w:numId w:val="2"/>
        </w:numPr>
        <w:ind w:left="0" w:firstLine="709"/>
        <w:jc w:val="left"/>
      </w:pPr>
      <w:r>
        <w:lastRenderedPageBreak/>
        <w:t>Резистивный делитель мощности 1:2</w:t>
      </w:r>
    </w:p>
    <w:p w14:paraId="07A5AAD7" w14:textId="77777777" w:rsidR="007F0C54" w:rsidRDefault="007A0233" w:rsidP="007F0C54">
      <w:pPr>
        <w:pStyle w:val="af0"/>
      </w:pPr>
      <w:r>
        <w:rPr>
          <w:noProof/>
        </w:rPr>
        <w:drawing>
          <wp:inline distT="0" distB="0" distL="0" distR="0" wp14:anchorId="478A4D01" wp14:editId="57B0A978">
            <wp:extent cx="4691380" cy="2266315"/>
            <wp:effectExtent l="0" t="0" r="0" b="635"/>
            <wp:docPr id="12529437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882F" w14:textId="50329A25" w:rsidR="007A0233" w:rsidRPr="005C7323" w:rsidRDefault="007F0C54" w:rsidP="007F0C54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928">
        <w:rPr>
          <w:noProof/>
        </w:rPr>
        <w:t>4</w:t>
      </w:r>
      <w:r>
        <w:fldChar w:fldCharType="end"/>
      </w:r>
      <w:r>
        <w:t xml:space="preserve"> - Резистивный делитель 1:2</w:t>
      </w:r>
    </w:p>
    <w:p w14:paraId="6985849C" w14:textId="6F6ECDFE" w:rsidR="0089782B" w:rsidRDefault="007F0C54" w:rsidP="007F0C54">
      <w:r>
        <w:tab/>
        <w:t>Для резистивного делителя мощности, согласованного на 50 Ом:</w:t>
      </w:r>
    </w:p>
    <w:p w14:paraId="4A987637" w14:textId="62754161" w:rsidR="007F0C54" w:rsidRPr="007F0C54" w:rsidRDefault="007F0C54" w:rsidP="007F0C5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=16.67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7999B7D3" w14:textId="5DB14A73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</w:t>
      </w:r>
      <w:r>
        <w:rPr>
          <w:rFonts w:eastAsiaTheme="minorEastAsia"/>
          <w:iCs/>
        </w:rPr>
        <w:t>50</w:t>
      </w:r>
      <w:r>
        <w:rPr>
          <w:rFonts w:eastAsiaTheme="minorEastAsia"/>
          <w:iCs/>
        </w:rPr>
        <w:t xml:space="preserve"> Ом</w:t>
      </w:r>
      <w:r>
        <w:rPr>
          <w:rFonts w:eastAsiaTheme="minorEastAsia"/>
          <w:iCs/>
        </w:rPr>
        <w:t xml:space="preserve"> на обоих выходах</w:t>
      </w:r>
      <w:r>
        <w:rPr>
          <w:rFonts w:eastAsiaTheme="minorEastAsia"/>
          <w:iCs/>
        </w:rPr>
        <w:t>, для начала рассчитаем входное сопротивление:</w:t>
      </w:r>
    </w:p>
    <w:p w14:paraId="59A43A67" w14:textId="4A671B69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16.67+50=66.67 Ом</m:t>
          </m:r>
        </m:oMath>
      </m:oMathPara>
    </w:p>
    <w:p w14:paraId="6028D9A4" w14:textId="4F3EF698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Поскольку две одинаковые ветви включены параллельно:</w:t>
      </w:r>
    </w:p>
    <w:p w14:paraId="0215B00B" w14:textId="70F23443" w:rsidR="007F0C54" w:rsidRPr="007F0C54" w:rsidRDefault="007F0C54" w:rsidP="007F0C5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66.67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66.67</m:t>
              </m:r>
            </m:num>
            <m:den>
              <m:r>
                <w:rPr>
                  <w:rFonts w:ascii="Cambria Math" w:eastAsiaTheme="minorEastAsia" w:hAnsi="Cambria Math"/>
                </w:rPr>
                <m:t>66.67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66.67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=33.33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40C9F5A1" w14:textId="6A97DB74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 входное сопротивление:</w:t>
      </w:r>
    </w:p>
    <w:p w14:paraId="289FA567" w14:textId="3606030D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</w:rPr>
            <m:t>=16.67+33.33=50 Ом</m:t>
          </m:r>
        </m:oMath>
      </m:oMathPara>
    </w:p>
    <w:p w14:paraId="6E1363CD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78E8A4F5" w14:textId="77777777" w:rsidR="007F0C54" w:rsidRPr="007F0C54" w:rsidRDefault="007F0C54" w:rsidP="007F0C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705F145" w14:textId="642E4245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Рассчитаем коэффициент отражения с нагрузкой в </w:t>
      </w:r>
      <w:r>
        <w:rPr>
          <w:rFonts w:eastAsiaTheme="minorEastAsia"/>
          <w:iCs/>
        </w:rPr>
        <w:t>25</w:t>
      </w:r>
      <w:r>
        <w:rPr>
          <w:rFonts w:eastAsiaTheme="minorEastAsia"/>
          <w:iCs/>
        </w:rPr>
        <w:t xml:space="preserve"> Ом на </w:t>
      </w:r>
      <w:r>
        <w:rPr>
          <w:rFonts w:eastAsiaTheme="minorEastAsia"/>
          <w:iCs/>
        </w:rPr>
        <w:t>первом</w:t>
      </w:r>
      <w:r>
        <w:rPr>
          <w:rFonts w:eastAsiaTheme="minorEastAsia"/>
          <w:iCs/>
        </w:rPr>
        <w:t xml:space="preserve"> выход</w:t>
      </w:r>
      <w:r>
        <w:rPr>
          <w:rFonts w:eastAsiaTheme="minorEastAsia"/>
          <w:iCs/>
        </w:rPr>
        <w:t>е, а другой выход нагружен на 50 Ом</w:t>
      </w:r>
      <w:r>
        <w:rPr>
          <w:rFonts w:eastAsiaTheme="minorEastAsia"/>
          <w:iCs/>
        </w:rPr>
        <w:t>, для начала рассчитаем входное сопротивление:</w:t>
      </w:r>
    </w:p>
    <w:p w14:paraId="4A05D1D6" w14:textId="77777777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16.67+50=66.67 Ом</m:t>
          </m:r>
        </m:oMath>
      </m:oMathPara>
    </w:p>
    <w:p w14:paraId="7AD99128" w14:textId="0616B444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посл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16.67+</m:t>
          </m:r>
          <m:r>
            <w:rPr>
              <w:rFonts w:ascii="Cambria Math" w:eastAsiaTheme="minorEastAsia" w:hAnsi="Cambria Math"/>
            </w:rPr>
            <m:t>25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41</m:t>
          </m:r>
          <m:r>
            <w:rPr>
              <w:rFonts w:ascii="Cambria Math" w:eastAsiaTheme="minorEastAsia" w:hAnsi="Cambria Math"/>
            </w:rPr>
            <m:t>.67 Ом</m:t>
          </m:r>
        </m:oMath>
      </m:oMathPara>
    </w:p>
    <w:p w14:paraId="5C4FDC8D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Поскольку две одинаковые ветви включены параллельно:</w:t>
      </w:r>
    </w:p>
    <w:p w14:paraId="7ECCF6F1" w14:textId="6AB27DD6" w:rsidR="007F0C54" w:rsidRPr="007F0C54" w:rsidRDefault="007F0C54" w:rsidP="007F0C54">
      <w:pPr>
        <w:ind w:firstLine="708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41</m:t>
              </m:r>
              <m:r>
                <w:rPr>
                  <w:rFonts w:ascii="Cambria Math" w:eastAsiaTheme="minorEastAsia" w:hAnsi="Cambria Math"/>
                </w:rPr>
                <m:t>.67∙66.67</m:t>
              </m:r>
            </m:num>
            <m:den>
              <m:r>
                <w:rPr>
                  <w:rFonts w:ascii="Cambria Math" w:eastAsiaTheme="minorEastAsia" w:hAnsi="Cambria Math"/>
                </w:rPr>
                <m:t>41</m:t>
              </m:r>
              <m:r>
                <w:rPr>
                  <w:rFonts w:ascii="Cambria Math" w:eastAsiaTheme="minorEastAsia" w:hAnsi="Cambria Math"/>
                </w:rPr>
                <m:t>.67+66.67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5.64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Ом</m:t>
          </m:r>
        </m:oMath>
      </m:oMathPara>
    </w:p>
    <w:p w14:paraId="182A8712" w14:textId="77777777" w:rsidR="007F0C54" w:rsidRDefault="007F0C54" w:rsidP="007F0C54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 входное сопротивление:</w:t>
      </w:r>
    </w:p>
    <w:p w14:paraId="328C7968" w14:textId="33B5BB7D" w:rsidR="007F0C54" w:rsidRPr="007F0C54" w:rsidRDefault="007F0C54" w:rsidP="007F0C54">
      <w:pPr>
        <w:ind w:firstLine="708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пар</m:t>
              </m:r>
            </m:sub>
          </m:sSub>
          <m:r>
            <w:rPr>
              <w:rFonts w:ascii="Cambria Math" w:eastAsiaTheme="minorEastAsia" w:hAnsi="Cambria Math"/>
            </w:rPr>
            <m:t>=16.67+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5.64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42.31</m:t>
          </m:r>
          <m:r>
            <w:rPr>
              <w:rFonts w:ascii="Cambria Math" w:eastAsiaTheme="minorEastAsia" w:hAnsi="Cambria Math"/>
            </w:rPr>
            <m:t xml:space="preserve"> Ом</m:t>
          </m:r>
        </m:oMath>
      </m:oMathPara>
    </w:p>
    <w:p w14:paraId="521A69A4" w14:textId="77777777" w:rsidR="007F0C54" w:rsidRDefault="007F0C54" w:rsidP="007F0C54">
      <w:pPr>
        <w:ind w:firstLine="708"/>
        <w:rPr>
          <w:rFonts w:eastAsiaTheme="minorEastAsia"/>
        </w:rPr>
      </w:pPr>
      <w:r>
        <w:rPr>
          <w:rFonts w:eastAsiaTheme="minorEastAsia"/>
        </w:rPr>
        <w:t>Коэффициент отражения:</w:t>
      </w:r>
    </w:p>
    <w:p w14:paraId="5A5390C4" w14:textId="60513671" w:rsidR="007F0C54" w:rsidRPr="00707F4A" w:rsidRDefault="007F0C54" w:rsidP="007F0C54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0.08333</m:t>
          </m:r>
        </m:oMath>
      </m:oMathPara>
    </w:p>
    <w:p w14:paraId="4290C520" w14:textId="5293FD8C" w:rsidR="00707F4A" w:rsidRDefault="00707F4A" w:rsidP="00707F4A">
      <w:pPr>
        <w:rPr>
          <w:rFonts w:eastAsiaTheme="minorEastAsia"/>
          <w:iCs/>
        </w:rPr>
      </w:pPr>
      <w:r>
        <w:rPr>
          <w:rFonts w:eastAsiaTheme="minorEastAsia"/>
          <w:iCs/>
        </w:rPr>
        <w:tab/>
        <w:t>При изменении коэффициента ослабления аттенюатора порядок расчета не меняется, но изменяются значения сопротивлений резисторов для П-образного и Т-образного аттенюаторов, поскольку они зависят от заданного ослабления. При подключении согласованной нагрузки 50 Ом коэффициент отражения остается неизменным, а именно равен нулю, независимо от выбранного ослабления, а при подключении несогласованной нагрузки с увеличением ослабления будет уменьшаться коэффициент отражения по модулю.</w:t>
      </w:r>
    </w:p>
    <w:p w14:paraId="690DEAA9" w14:textId="0EB17B14" w:rsidR="00490928" w:rsidRPr="00490928" w:rsidRDefault="00490928" w:rsidP="00490928">
      <w:pPr>
        <w:pStyle w:val="a7"/>
        <w:numPr>
          <w:ilvl w:val="0"/>
          <w:numId w:val="2"/>
        </w:numPr>
        <w:ind w:left="0" w:firstLine="709"/>
        <w:rPr>
          <w:rFonts w:eastAsiaTheme="minorEastAsia"/>
          <w:iCs/>
        </w:rPr>
      </w:pPr>
      <w:r>
        <w:rPr>
          <w:rFonts w:eastAsiaTheme="minorEastAsia"/>
          <w:iCs/>
        </w:rPr>
        <w:t>Оценить влияние ненагруженного выхода резистивного делителя мощности 1:2 на второй выход (рис. 5), при условии отсутствия влияния нагрузки на коэффициенты передачи и отражения делителя мощности.</w:t>
      </w:r>
    </w:p>
    <w:p w14:paraId="42665023" w14:textId="77777777" w:rsidR="00490928" w:rsidRDefault="00490928" w:rsidP="00490928">
      <w:pPr>
        <w:pStyle w:val="af0"/>
      </w:pPr>
      <w:r w:rsidRPr="00490928">
        <w:drawing>
          <wp:inline distT="0" distB="0" distL="0" distR="0" wp14:anchorId="2568D642" wp14:editId="63CF8D26">
            <wp:extent cx="4134568" cy="1598212"/>
            <wp:effectExtent l="0" t="0" r="0" b="2540"/>
            <wp:docPr id="9036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238" name=""/>
                    <pic:cNvPicPr/>
                  </pic:nvPicPr>
                  <pic:blipFill rotWithShape="1">
                    <a:blip r:embed="rId12"/>
                    <a:srcRect t="11848" b="9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39" cy="161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85715" w14:textId="7339E86F" w:rsidR="00490928" w:rsidRPr="00490928" w:rsidRDefault="00490928" w:rsidP="00490928">
      <w:pPr>
        <w:pStyle w:val="af0"/>
        <w:rPr>
          <w:rFonts w:eastAsiaTheme="minorEastAsia"/>
          <w:i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Делитель мощности с ненагруженным выходом</w:t>
      </w:r>
    </w:p>
    <w:p w14:paraId="62E1615E" w14:textId="77777777" w:rsidR="007F0C54" w:rsidRPr="007F0C54" w:rsidRDefault="007F0C54" w:rsidP="007F0C54">
      <w:pPr>
        <w:ind w:firstLine="708"/>
        <w:rPr>
          <w:rFonts w:eastAsiaTheme="minorEastAsia"/>
        </w:rPr>
      </w:pPr>
    </w:p>
    <w:p w14:paraId="64A4BB35" w14:textId="192E14FD" w:rsidR="007F0C54" w:rsidRPr="007F0C54" w:rsidRDefault="007F0C54" w:rsidP="007F0C54"/>
    <w:p w14:paraId="3B884E0D" w14:textId="77777777" w:rsidR="007F0C54" w:rsidRPr="0089782B" w:rsidRDefault="007F0C54" w:rsidP="007F0C54"/>
    <w:p w14:paraId="2C4F1D9E" w14:textId="77777777" w:rsidR="0089782B" w:rsidRPr="0089782B" w:rsidRDefault="0089782B" w:rsidP="0089782B">
      <w:pPr>
        <w:rPr>
          <w:b/>
        </w:rPr>
      </w:pPr>
    </w:p>
    <w:p w14:paraId="24EA2889" w14:textId="4CA4DB7A" w:rsidR="007E3D94" w:rsidRPr="007E3D94" w:rsidRDefault="007E3D94"/>
    <w:sectPr w:rsidR="007E3D94" w:rsidRPr="007E3D94" w:rsidSect="00B94A14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285B" w14:textId="77777777" w:rsidR="00025E58" w:rsidRDefault="00025E58" w:rsidP="0089782B">
      <w:pPr>
        <w:spacing w:after="0" w:line="240" w:lineRule="auto"/>
      </w:pPr>
      <w:r>
        <w:separator/>
      </w:r>
    </w:p>
  </w:endnote>
  <w:endnote w:type="continuationSeparator" w:id="0">
    <w:p w14:paraId="10741DC0" w14:textId="77777777" w:rsidR="00025E58" w:rsidRDefault="00025E58" w:rsidP="00897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1478340340"/>
      <w:docPartObj>
        <w:docPartGallery w:val="Page Numbers (Bottom of Page)"/>
        <w:docPartUnique/>
      </w:docPartObj>
    </w:sdtPr>
    <w:sdtEndPr/>
    <w:sdtContent>
      <w:p w14:paraId="3614E4B9" w14:textId="79F21BAE" w:rsidR="0089782B" w:rsidRPr="0089782B" w:rsidRDefault="0089782B">
        <w:pPr>
          <w:pStyle w:val="ae"/>
          <w:jc w:val="center"/>
          <w:rPr>
            <w:sz w:val="24"/>
          </w:rPr>
        </w:pPr>
        <w:r w:rsidRPr="0089782B">
          <w:rPr>
            <w:sz w:val="24"/>
          </w:rPr>
          <w:fldChar w:fldCharType="begin"/>
        </w:r>
        <w:r w:rsidRPr="0089782B">
          <w:rPr>
            <w:sz w:val="24"/>
          </w:rPr>
          <w:instrText>PAGE   \* MERGEFORMAT</w:instrText>
        </w:r>
        <w:r w:rsidRPr="0089782B">
          <w:rPr>
            <w:sz w:val="24"/>
          </w:rPr>
          <w:fldChar w:fldCharType="separate"/>
        </w:r>
        <w:r w:rsidRPr="0089782B">
          <w:rPr>
            <w:sz w:val="24"/>
          </w:rPr>
          <w:t>2</w:t>
        </w:r>
        <w:r w:rsidRPr="0089782B">
          <w:rPr>
            <w:sz w:val="24"/>
          </w:rPr>
          <w:fldChar w:fldCharType="end"/>
        </w:r>
      </w:p>
    </w:sdtContent>
  </w:sdt>
  <w:p w14:paraId="47428666" w14:textId="77777777" w:rsidR="0089782B" w:rsidRPr="0089782B" w:rsidRDefault="0089782B">
    <w:pPr>
      <w:pStyle w:val="ae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155F" w14:textId="77777777" w:rsidR="00025E58" w:rsidRDefault="00025E58" w:rsidP="0089782B">
      <w:pPr>
        <w:spacing w:after="0" w:line="240" w:lineRule="auto"/>
      </w:pPr>
      <w:r>
        <w:separator/>
      </w:r>
    </w:p>
  </w:footnote>
  <w:footnote w:type="continuationSeparator" w:id="0">
    <w:p w14:paraId="535B417E" w14:textId="77777777" w:rsidR="00025E58" w:rsidRDefault="00025E58" w:rsidP="00897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54C"/>
    <w:multiLevelType w:val="hybridMultilevel"/>
    <w:tmpl w:val="B0AA05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001BEF"/>
    <w:multiLevelType w:val="hybridMultilevel"/>
    <w:tmpl w:val="39D62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07D51"/>
    <w:multiLevelType w:val="multilevel"/>
    <w:tmpl w:val="CC8489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num w:numId="1" w16cid:durableId="680355954">
    <w:abstractNumId w:val="1"/>
  </w:num>
  <w:num w:numId="2" w16cid:durableId="1768620179">
    <w:abstractNumId w:val="2"/>
  </w:num>
  <w:num w:numId="3" w16cid:durableId="154752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94"/>
    <w:rsid w:val="00025E58"/>
    <w:rsid w:val="00047704"/>
    <w:rsid w:val="000B3CED"/>
    <w:rsid w:val="001E1696"/>
    <w:rsid w:val="002F06FF"/>
    <w:rsid w:val="003D4B44"/>
    <w:rsid w:val="004755FE"/>
    <w:rsid w:val="00490928"/>
    <w:rsid w:val="005C7323"/>
    <w:rsid w:val="00707F4A"/>
    <w:rsid w:val="00733903"/>
    <w:rsid w:val="007A0233"/>
    <w:rsid w:val="007E3D94"/>
    <w:rsid w:val="007F0C54"/>
    <w:rsid w:val="0089782B"/>
    <w:rsid w:val="0095378A"/>
    <w:rsid w:val="0096746C"/>
    <w:rsid w:val="009929BE"/>
    <w:rsid w:val="009D2C5F"/>
    <w:rsid w:val="00B94A14"/>
    <w:rsid w:val="00C02F56"/>
    <w:rsid w:val="00DA7BE3"/>
    <w:rsid w:val="00F61797"/>
    <w:rsid w:val="00FA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D684"/>
  <w15:chartTrackingRefBased/>
  <w15:docId w15:val="{AD059453-7777-4BE7-A6B5-34C828F9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82B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D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D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D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D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D9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97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9782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978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9782B"/>
    <w:rPr>
      <w:rFonts w:ascii="Times New Roman" w:hAnsi="Times New Roman"/>
      <w:sz w:val="28"/>
    </w:rPr>
  </w:style>
  <w:style w:type="paragraph" w:styleId="af0">
    <w:name w:val="No Spacing"/>
    <w:aliases w:val="Рисунок"/>
    <w:uiPriority w:val="1"/>
    <w:qFormat/>
    <w:rsid w:val="00DA7BE3"/>
    <w:pPr>
      <w:spacing w:after="120" w:line="240" w:lineRule="auto"/>
      <w:jc w:val="center"/>
    </w:pPr>
    <w:rPr>
      <w:rFonts w:ascii="Times New Roman" w:hAnsi="Times New Roman"/>
    </w:rPr>
  </w:style>
  <w:style w:type="character" w:styleId="af1">
    <w:name w:val="Placeholder Text"/>
    <w:basedOn w:val="a0"/>
    <w:uiPriority w:val="99"/>
    <w:semiHidden/>
    <w:rsid w:val="00DA7BE3"/>
    <w:rPr>
      <w:color w:val="666666"/>
    </w:rPr>
  </w:style>
  <w:style w:type="paragraph" w:styleId="af2">
    <w:name w:val="caption"/>
    <w:basedOn w:val="a"/>
    <w:next w:val="a"/>
    <w:uiPriority w:val="35"/>
    <w:unhideWhenUsed/>
    <w:qFormat/>
    <w:rsid w:val="00DA7BE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A57F9-260B-4D39-A535-F56C25170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evsiq meow</dc:creator>
  <cp:keywords/>
  <dc:description/>
  <cp:lastModifiedBy>the.shaman.sergey@mail.ru</cp:lastModifiedBy>
  <cp:revision>2</cp:revision>
  <dcterms:created xsi:type="dcterms:W3CDTF">2026-10-11T17:15:00Z</dcterms:created>
  <dcterms:modified xsi:type="dcterms:W3CDTF">2026-10-11T17:15:00Z</dcterms:modified>
</cp:coreProperties>
</file>