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5490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86A23" wp14:editId="73CC80C7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480BC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2C4803B0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61C23593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szCs w:val="28"/>
        </w:rPr>
      </w:pPr>
      <w:r w:rsidRPr="006A10E7">
        <w:rPr>
          <w:rFonts w:cs="Times New Roman"/>
          <w:b/>
          <w:szCs w:val="28"/>
        </w:rPr>
        <w:t>Кафедра радиотехнических приборов и антенных систем</w:t>
      </w:r>
    </w:p>
    <w:p w14:paraId="728E42E8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szCs w:val="28"/>
        </w:rPr>
      </w:pPr>
    </w:p>
    <w:p w14:paraId="56A9BDCF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szCs w:val="28"/>
        </w:rPr>
      </w:pPr>
    </w:p>
    <w:p w14:paraId="48E38E08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szCs w:val="28"/>
        </w:rPr>
      </w:pPr>
    </w:p>
    <w:p w14:paraId="5CCCAEF5" w14:textId="77777777" w:rsidR="002F7E31" w:rsidRDefault="002F7E31" w:rsidP="002F7E3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3360D5FB" w14:textId="52AD5D2A" w:rsidR="002F7E31" w:rsidRDefault="002F7E31" w:rsidP="002F7E3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№2</w:t>
      </w:r>
    </w:p>
    <w:p w14:paraId="6B935241" w14:textId="3A5ED280" w:rsidR="002F7E31" w:rsidRDefault="002F7E31" w:rsidP="002F7E31">
      <w:pPr>
        <w:jc w:val="center"/>
        <w:rPr>
          <w:rFonts w:cs="Times New Roman"/>
          <w:b/>
          <w:szCs w:val="28"/>
        </w:rPr>
      </w:pPr>
      <w:r w:rsidRPr="006A10E7">
        <w:rPr>
          <w:rFonts w:cs="Times New Roman"/>
          <w:b/>
          <w:szCs w:val="28"/>
        </w:rPr>
        <w:t>“</w:t>
      </w:r>
      <w:r>
        <w:rPr>
          <w:rFonts w:cs="Times New Roman"/>
          <w:b/>
          <w:szCs w:val="28"/>
        </w:rPr>
        <w:t>Исследование методов формирования</w:t>
      </w:r>
    </w:p>
    <w:p w14:paraId="60154383" w14:textId="62BE3DE2" w:rsidR="002F7E31" w:rsidRDefault="002F7E31" w:rsidP="002F7E3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и согласованной фильтрации импульсного</w:t>
      </w:r>
    </w:p>
    <w:p w14:paraId="3655B262" w14:textId="23A73126" w:rsidR="002F7E31" w:rsidRPr="006A10E7" w:rsidRDefault="002F7E31" w:rsidP="002F7E3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сигнала с линейной частотной модуляцией</w:t>
      </w:r>
      <w:r w:rsidRPr="006A10E7">
        <w:rPr>
          <w:rFonts w:cs="Times New Roman"/>
          <w:b/>
          <w:szCs w:val="28"/>
        </w:rPr>
        <w:t>”</w:t>
      </w:r>
    </w:p>
    <w:p w14:paraId="10A926C8" w14:textId="77777777" w:rsidR="002F7E31" w:rsidRPr="00AB63E0" w:rsidRDefault="002F7E31" w:rsidP="002F7E31">
      <w:pPr>
        <w:spacing w:line="276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>по курсу</w:t>
      </w:r>
    </w:p>
    <w:p w14:paraId="44417D94" w14:textId="77777777" w:rsidR="002F7E31" w:rsidRPr="00AB63E0" w:rsidRDefault="002F7E31" w:rsidP="002F7E31">
      <w:pPr>
        <w:spacing w:line="276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>«</w:t>
      </w:r>
      <w:r w:rsidRPr="008B234F">
        <w:rPr>
          <w:rFonts w:cs="Times New Roman"/>
          <w:b/>
          <w:color w:val="000000"/>
          <w:szCs w:val="28"/>
          <w:shd w:val="clear" w:color="auto" w:fill="FFFFFF"/>
        </w:rPr>
        <w:t>Основы теории радиолокационных систем и комплексов</w:t>
      </w:r>
      <w:r w:rsidRPr="00AB63E0">
        <w:rPr>
          <w:rFonts w:cs="Times New Roman"/>
          <w:b/>
          <w:szCs w:val="28"/>
        </w:rPr>
        <w:t>»</w:t>
      </w:r>
    </w:p>
    <w:p w14:paraId="1F7B7614" w14:textId="77777777" w:rsidR="002F7E31" w:rsidRPr="00AB63E0" w:rsidRDefault="002F7E31" w:rsidP="002F7E31">
      <w:pPr>
        <w:spacing w:line="300" w:lineRule="auto"/>
        <w:jc w:val="center"/>
        <w:rPr>
          <w:rFonts w:cs="Times New Roman"/>
          <w:b/>
          <w:szCs w:val="28"/>
        </w:rPr>
      </w:pPr>
    </w:p>
    <w:p w14:paraId="5E6D928A" w14:textId="77777777" w:rsidR="002F7E31" w:rsidRPr="00AB63E0" w:rsidRDefault="002F7E31" w:rsidP="002F7E31">
      <w:pPr>
        <w:spacing w:line="300" w:lineRule="auto"/>
        <w:rPr>
          <w:rFonts w:cs="Times New Roman"/>
          <w:b/>
          <w:szCs w:val="28"/>
        </w:rPr>
      </w:pPr>
    </w:p>
    <w:p w14:paraId="2C9B9798" w14:textId="77777777" w:rsidR="002F7E31" w:rsidRPr="00AB63E0" w:rsidRDefault="002F7E31" w:rsidP="002F7E31">
      <w:pPr>
        <w:spacing w:line="300" w:lineRule="auto"/>
        <w:rPr>
          <w:rFonts w:cs="Times New Roman"/>
          <w:b/>
          <w:szCs w:val="28"/>
        </w:rPr>
      </w:pPr>
    </w:p>
    <w:p w14:paraId="6813656D" w14:textId="77777777" w:rsidR="002F7E31" w:rsidRDefault="002F7E31" w:rsidP="002F7E31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Студент</w:t>
      </w:r>
      <w:r>
        <w:rPr>
          <w:rFonts w:cs="Times New Roman"/>
          <w:b/>
          <w:szCs w:val="28"/>
        </w:rPr>
        <w:t>ы</w:t>
      </w:r>
      <w:r w:rsidRPr="00AB63E0">
        <w:rPr>
          <w:rFonts w:cs="Times New Roman"/>
          <w:b/>
          <w:szCs w:val="28"/>
        </w:rPr>
        <w:t>:</w:t>
      </w:r>
      <w:r w:rsidRPr="00AB63E0">
        <w:rPr>
          <w:rFonts w:cs="Times New Roman"/>
          <w:szCs w:val="28"/>
        </w:rPr>
        <w:t xml:space="preserve"> </w:t>
      </w:r>
      <w:proofErr w:type="spellStart"/>
      <w:r w:rsidRPr="00AB63E0">
        <w:rPr>
          <w:rFonts w:cs="Times New Roman"/>
          <w:szCs w:val="28"/>
        </w:rPr>
        <w:t>Евсинейкин</w:t>
      </w:r>
      <w:proofErr w:type="spellEnd"/>
      <w:r w:rsidRPr="00AB63E0">
        <w:rPr>
          <w:rFonts w:cs="Times New Roman"/>
          <w:szCs w:val="28"/>
        </w:rPr>
        <w:t xml:space="preserve"> С.И.</w:t>
      </w:r>
    </w:p>
    <w:p w14:paraId="4B27042D" w14:textId="77777777" w:rsidR="002F7E31" w:rsidRDefault="002F7E31" w:rsidP="002F7E31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Группа:</w:t>
      </w:r>
      <w:r w:rsidRPr="00AB63E0">
        <w:rPr>
          <w:rFonts w:cs="Times New Roman"/>
          <w:szCs w:val="28"/>
        </w:rPr>
        <w:t xml:space="preserve"> ЭР-21-22</w:t>
      </w:r>
    </w:p>
    <w:p w14:paraId="32D81CAC" w14:textId="77777777" w:rsidR="002F7E31" w:rsidRPr="00AB63E0" w:rsidRDefault="002F7E31" w:rsidP="002F7E31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Преподаватель:</w:t>
      </w:r>
      <w:r w:rsidRPr="00AB63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Графов М.В.</w:t>
      </w:r>
    </w:p>
    <w:p w14:paraId="27D0C2A9" w14:textId="77777777" w:rsidR="002F7E31" w:rsidRPr="00AB63E0" w:rsidRDefault="002F7E31" w:rsidP="002F7E31">
      <w:pPr>
        <w:spacing w:line="300" w:lineRule="auto"/>
        <w:rPr>
          <w:rFonts w:cs="Times New Roman"/>
          <w:szCs w:val="28"/>
        </w:rPr>
      </w:pPr>
    </w:p>
    <w:p w14:paraId="0EC88E83" w14:textId="77777777" w:rsidR="002F7E31" w:rsidRDefault="002F7E31" w:rsidP="002F7E31">
      <w:pPr>
        <w:spacing w:line="300" w:lineRule="auto"/>
        <w:jc w:val="center"/>
        <w:rPr>
          <w:rFonts w:cs="Times New Roman"/>
          <w:szCs w:val="28"/>
        </w:rPr>
      </w:pPr>
    </w:p>
    <w:p w14:paraId="48D3FCDC" w14:textId="77777777" w:rsidR="002F7E31" w:rsidRDefault="002F7E31" w:rsidP="002F7E31">
      <w:pPr>
        <w:spacing w:line="300" w:lineRule="auto"/>
        <w:rPr>
          <w:rFonts w:cs="Times New Roman"/>
          <w:szCs w:val="28"/>
        </w:rPr>
      </w:pPr>
    </w:p>
    <w:p w14:paraId="07985AEB" w14:textId="77777777" w:rsidR="002F7E31" w:rsidRPr="00AB63E0" w:rsidRDefault="002F7E31" w:rsidP="002F7E31">
      <w:pPr>
        <w:spacing w:line="300" w:lineRule="auto"/>
        <w:rPr>
          <w:rFonts w:cs="Times New Roman"/>
          <w:szCs w:val="28"/>
        </w:rPr>
      </w:pPr>
    </w:p>
    <w:p w14:paraId="7AE4986C" w14:textId="77777777" w:rsidR="002F7E31" w:rsidRDefault="002F7E31" w:rsidP="002F7E31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Москва </w:t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5C4DAA8F" w14:textId="77777777" w:rsidR="002F7E31" w:rsidRDefault="002F7E31" w:rsidP="002F7E31">
      <w:pPr>
        <w:spacing w:line="300" w:lineRule="auto"/>
        <w:jc w:val="center"/>
        <w:rPr>
          <w:rFonts w:cs="Times New Roman"/>
          <w:b/>
          <w:szCs w:val="28"/>
        </w:rPr>
      </w:pPr>
    </w:p>
    <w:p w14:paraId="69997155" w14:textId="2909E362" w:rsidR="002E3452" w:rsidRDefault="002E3452" w:rsidP="002E3452">
      <w:pPr>
        <w:pStyle w:val="ae"/>
        <w:spacing w:after="12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Цель работы</w:t>
      </w:r>
    </w:p>
    <w:p w14:paraId="10C5088F" w14:textId="3F578AA2" w:rsidR="002E3452" w:rsidRPr="002E3452" w:rsidRDefault="002E3452" w:rsidP="002E3452">
      <w:pPr>
        <w:pStyle w:val="ae"/>
        <w:spacing w:after="120" w:line="360" w:lineRule="auto"/>
        <w:jc w:val="both"/>
        <w:rPr>
          <w:rFonts w:cs="Times New Roman"/>
          <w:b w:val="0"/>
          <w:sz w:val="28"/>
          <w:szCs w:val="28"/>
        </w:rPr>
      </w:pPr>
      <w:r>
        <w:rPr>
          <w:rFonts w:cs="Times New Roman"/>
          <w:b w:val="0"/>
          <w:sz w:val="28"/>
          <w:szCs w:val="28"/>
        </w:rPr>
        <w:tab/>
      </w:r>
      <w:r w:rsidRPr="002E3452">
        <w:rPr>
          <w:rFonts w:cs="Times New Roman"/>
          <w:b w:val="0"/>
          <w:sz w:val="28"/>
          <w:szCs w:val="28"/>
        </w:rPr>
        <w:t>Целью лабораторной работы является исследование свойств импульсного сигнала с линейной частотной модуляцией (ЛЧМ), ознакомление с принципами построения и характеристиками цифрового фильтра сжатия (ЦСФ).</w:t>
      </w:r>
      <w:r>
        <w:rPr>
          <w:rFonts w:cs="Times New Roman"/>
          <w:b w:val="0"/>
          <w:sz w:val="28"/>
          <w:szCs w:val="28"/>
        </w:rPr>
        <w:t xml:space="preserve"> </w:t>
      </w:r>
      <w:r w:rsidRPr="002E3452">
        <w:rPr>
          <w:rFonts w:cs="Times New Roman"/>
          <w:b w:val="0"/>
          <w:sz w:val="28"/>
          <w:szCs w:val="28"/>
        </w:rPr>
        <w:t>Теоретически и экспериментально исследуются:</w:t>
      </w:r>
    </w:p>
    <w:p w14:paraId="71E60321" w14:textId="77777777" w:rsidR="002E3452" w:rsidRPr="002E3452" w:rsidRDefault="002E3452" w:rsidP="002E3452">
      <w:pPr>
        <w:pStyle w:val="ae"/>
        <w:spacing w:after="120" w:line="360" w:lineRule="auto"/>
        <w:ind w:firstLine="708"/>
        <w:jc w:val="both"/>
        <w:rPr>
          <w:rFonts w:cs="Times New Roman"/>
          <w:b w:val="0"/>
          <w:sz w:val="28"/>
          <w:szCs w:val="28"/>
        </w:rPr>
      </w:pPr>
      <w:r w:rsidRPr="002E3452">
        <w:rPr>
          <w:rFonts w:cs="Times New Roman"/>
          <w:b w:val="0"/>
          <w:sz w:val="28"/>
          <w:szCs w:val="28"/>
        </w:rPr>
        <w:t xml:space="preserve">а) основные характеристики согласованного фильтра: амплитудно-частотная, </w:t>
      </w:r>
      <w:proofErr w:type="spellStart"/>
      <w:r w:rsidRPr="002E3452">
        <w:rPr>
          <w:rFonts w:cs="Times New Roman"/>
          <w:b w:val="0"/>
          <w:sz w:val="28"/>
          <w:szCs w:val="28"/>
        </w:rPr>
        <w:t>фазо</w:t>
      </w:r>
      <w:proofErr w:type="spellEnd"/>
      <w:r w:rsidRPr="002E3452">
        <w:rPr>
          <w:rFonts w:cs="Times New Roman"/>
          <w:b w:val="0"/>
          <w:sz w:val="28"/>
          <w:szCs w:val="28"/>
        </w:rPr>
        <w:t>-частотная, импульсная и дисперсионная характеристики;</w:t>
      </w:r>
    </w:p>
    <w:p w14:paraId="2012F723" w14:textId="77777777" w:rsidR="002E3452" w:rsidRPr="002E3452" w:rsidRDefault="002E3452" w:rsidP="002E3452">
      <w:pPr>
        <w:pStyle w:val="ae"/>
        <w:spacing w:after="120" w:line="360" w:lineRule="auto"/>
        <w:ind w:firstLine="708"/>
        <w:jc w:val="both"/>
        <w:rPr>
          <w:rFonts w:cs="Times New Roman"/>
          <w:b w:val="0"/>
          <w:sz w:val="28"/>
          <w:szCs w:val="28"/>
        </w:rPr>
      </w:pPr>
      <w:r w:rsidRPr="002E3452">
        <w:rPr>
          <w:rFonts w:cs="Times New Roman"/>
          <w:b w:val="0"/>
          <w:sz w:val="28"/>
          <w:szCs w:val="28"/>
        </w:rPr>
        <w:t>б) разрешающая способность сигнала с ЛЧМ по дальности;</w:t>
      </w:r>
    </w:p>
    <w:p w14:paraId="129FADCB" w14:textId="77777777" w:rsidR="002E3452" w:rsidRPr="002E3452" w:rsidRDefault="002E3452" w:rsidP="002E3452">
      <w:pPr>
        <w:pStyle w:val="ae"/>
        <w:spacing w:after="120" w:line="360" w:lineRule="auto"/>
        <w:ind w:firstLine="708"/>
        <w:jc w:val="both"/>
        <w:rPr>
          <w:rFonts w:cs="Times New Roman"/>
          <w:b w:val="0"/>
          <w:sz w:val="28"/>
          <w:szCs w:val="28"/>
        </w:rPr>
      </w:pPr>
      <w:r w:rsidRPr="002E3452">
        <w:rPr>
          <w:rFonts w:cs="Times New Roman"/>
          <w:b w:val="0"/>
          <w:sz w:val="28"/>
          <w:szCs w:val="28"/>
        </w:rPr>
        <w:t>в) улучшение отношения сигнал/шум на выходе согласованного фильтра при различных параметрах сигнала;</w:t>
      </w:r>
    </w:p>
    <w:p w14:paraId="6C504669" w14:textId="28D08D79" w:rsidR="002E3452" w:rsidRDefault="002E3452" w:rsidP="002E3452">
      <w:pPr>
        <w:pStyle w:val="ae"/>
        <w:spacing w:after="120" w:line="360" w:lineRule="auto"/>
        <w:ind w:firstLine="708"/>
        <w:jc w:val="both"/>
        <w:rPr>
          <w:rFonts w:cs="Times New Roman"/>
          <w:b w:val="0"/>
          <w:sz w:val="28"/>
          <w:szCs w:val="28"/>
        </w:rPr>
      </w:pPr>
      <w:r w:rsidRPr="002E3452">
        <w:rPr>
          <w:rFonts w:cs="Times New Roman"/>
          <w:b w:val="0"/>
          <w:sz w:val="28"/>
          <w:szCs w:val="28"/>
        </w:rPr>
        <w:t>г) влияние искажений при формировании зондирующего сигнала и обработке отраженного сигнала на форму отклика согласованного фильтра.</w:t>
      </w:r>
    </w:p>
    <w:p w14:paraId="44DB8BA2" w14:textId="77777777" w:rsidR="00134FE0" w:rsidRDefault="00134FE0" w:rsidP="002E3452">
      <w:pPr>
        <w:pStyle w:val="ae"/>
        <w:spacing w:after="120" w:line="360" w:lineRule="auto"/>
        <w:ind w:firstLine="708"/>
        <w:jc w:val="both"/>
        <w:rPr>
          <w:rFonts w:cs="Times New Roman"/>
          <w:b w:val="0"/>
          <w:sz w:val="28"/>
          <w:szCs w:val="28"/>
        </w:rPr>
      </w:pPr>
    </w:p>
    <w:p w14:paraId="3722B804" w14:textId="565E168C" w:rsidR="00134FE0" w:rsidRDefault="00134FE0" w:rsidP="00134FE0">
      <w:pPr>
        <w:pStyle w:val="ae"/>
        <w:spacing w:after="120" w:line="360" w:lineRule="auto"/>
        <w:rPr>
          <w:rFonts w:cs="Times New Roman"/>
          <w:b w:val="0"/>
          <w:sz w:val="28"/>
          <w:szCs w:val="28"/>
        </w:rPr>
      </w:pPr>
      <w:r w:rsidRPr="00134FE0">
        <w:rPr>
          <w:rFonts w:cs="Times New Roman"/>
          <w:b w:val="0"/>
          <w:noProof/>
          <w:sz w:val="28"/>
          <w:szCs w:val="28"/>
        </w:rPr>
        <w:drawing>
          <wp:inline distT="0" distB="0" distL="0" distR="0" wp14:anchorId="7293DEAF" wp14:editId="6E1DEA27">
            <wp:extent cx="5940425" cy="3130550"/>
            <wp:effectExtent l="0" t="0" r="3175" b="0"/>
            <wp:docPr id="169576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6D3" w14:textId="1DB5D6EA" w:rsidR="00134FE0" w:rsidRPr="002F7E31" w:rsidRDefault="00134FE0" w:rsidP="00134FE0">
      <w:pPr>
        <w:pStyle w:val="ae"/>
        <w:ind w:hanging="11"/>
        <w:rPr>
          <w:szCs w:val="24"/>
        </w:rPr>
      </w:pPr>
      <w:r w:rsidRPr="002F7E31">
        <w:rPr>
          <w:b w:val="0"/>
          <w:szCs w:val="24"/>
        </w:rPr>
        <w:t xml:space="preserve">Рисунок </w:t>
      </w:r>
      <w:r>
        <w:rPr>
          <w:b w:val="0"/>
          <w:szCs w:val="24"/>
        </w:rPr>
        <w:t>1</w:t>
      </w:r>
      <w:r w:rsidRPr="002F7E31">
        <w:rPr>
          <w:b w:val="0"/>
          <w:szCs w:val="24"/>
        </w:rPr>
        <w:t xml:space="preserve"> – </w:t>
      </w:r>
      <w:r w:rsidRPr="00134FE0">
        <w:rPr>
          <w:b w:val="0"/>
          <w:szCs w:val="24"/>
        </w:rPr>
        <w:t>Упрощённая блок – схема сигнального тракта</w:t>
      </w:r>
    </w:p>
    <w:p w14:paraId="02D9AB21" w14:textId="77777777" w:rsidR="00134FE0" w:rsidRDefault="00134FE0" w:rsidP="00134FE0">
      <w:pPr>
        <w:pStyle w:val="ae"/>
        <w:spacing w:after="120" w:line="360" w:lineRule="auto"/>
        <w:rPr>
          <w:rFonts w:cs="Times New Roman"/>
          <w:b w:val="0"/>
          <w:sz w:val="28"/>
          <w:szCs w:val="28"/>
        </w:rPr>
      </w:pPr>
    </w:p>
    <w:p w14:paraId="0B6A784A" w14:textId="77777777" w:rsidR="00134FE0" w:rsidRDefault="00134FE0" w:rsidP="00134FE0">
      <w:pPr>
        <w:pStyle w:val="ae"/>
        <w:spacing w:after="120" w:line="360" w:lineRule="auto"/>
        <w:rPr>
          <w:rFonts w:cs="Times New Roman"/>
          <w:b w:val="0"/>
          <w:sz w:val="28"/>
          <w:szCs w:val="28"/>
        </w:rPr>
      </w:pPr>
    </w:p>
    <w:p w14:paraId="52326968" w14:textId="77777777" w:rsidR="00134FE0" w:rsidRPr="002E3452" w:rsidRDefault="00134FE0" w:rsidP="00134FE0">
      <w:pPr>
        <w:pStyle w:val="ae"/>
        <w:spacing w:after="120" w:line="360" w:lineRule="auto"/>
        <w:rPr>
          <w:rFonts w:cs="Times New Roman"/>
          <w:b w:val="0"/>
          <w:sz w:val="28"/>
          <w:szCs w:val="28"/>
        </w:rPr>
      </w:pPr>
    </w:p>
    <w:p w14:paraId="62CDBA87" w14:textId="4F52627B" w:rsidR="002F7E31" w:rsidRDefault="002E3452" w:rsidP="002E3452">
      <w:pPr>
        <w:pStyle w:val="ae"/>
        <w:spacing w:after="12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Выполнение лабораторной работы</w:t>
      </w:r>
    </w:p>
    <w:p w14:paraId="0979B62C" w14:textId="2D7C9632" w:rsidR="002F7E31" w:rsidRPr="002F7E31" w:rsidRDefault="002F7E31" w:rsidP="002E3452">
      <w:pPr>
        <w:pStyle w:val="ae"/>
        <w:numPr>
          <w:ilvl w:val="0"/>
          <w:numId w:val="1"/>
        </w:numPr>
        <w:tabs>
          <w:tab w:val="center" w:pos="709"/>
        </w:tabs>
        <w:spacing w:after="120" w:line="360" w:lineRule="auto"/>
        <w:ind w:left="0" w:firstLine="709"/>
        <w:jc w:val="both"/>
        <w:rPr>
          <w:bCs/>
          <w:sz w:val="28"/>
          <w:szCs w:val="28"/>
        </w:rPr>
      </w:pPr>
      <w:r w:rsidRPr="002F7E31">
        <w:rPr>
          <w:bCs/>
          <w:sz w:val="28"/>
          <w:szCs w:val="28"/>
        </w:rPr>
        <w:t>Исследование основных характеристик импульсного ЛЧМ сигнала с длительностью одиночных импульсов 30 мкс на входе ЦСФ</w:t>
      </w:r>
    </w:p>
    <w:p w14:paraId="1D4E6365" w14:textId="77777777" w:rsidR="002F7E31" w:rsidRPr="009A6930" w:rsidRDefault="002F7E31" w:rsidP="002E3452">
      <w:pPr>
        <w:pStyle w:val="Default"/>
        <w:numPr>
          <w:ilvl w:val="1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9A6930">
        <w:rPr>
          <w:sz w:val="28"/>
          <w:szCs w:val="28"/>
        </w:rPr>
        <w:t xml:space="preserve">Измерение длительности одиночного импульса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30</m:t>
            </m:r>
          </m:sub>
        </m:sSub>
      </m:oMath>
      <w:r w:rsidRPr="009A6930">
        <w:rPr>
          <w:i/>
          <w:iCs/>
          <w:sz w:val="28"/>
          <w:szCs w:val="28"/>
        </w:rPr>
        <w:t xml:space="preserve"> </w:t>
      </w:r>
      <w:r w:rsidRPr="009A6930">
        <w:rPr>
          <w:sz w:val="28"/>
          <w:szCs w:val="28"/>
        </w:rPr>
        <w:t xml:space="preserve">импульсного ЛЧМ сигнала </w:t>
      </w:r>
    </w:p>
    <w:p w14:paraId="6347D003" w14:textId="5FD03E9E" w:rsidR="002F7E31" w:rsidRPr="00383719" w:rsidRDefault="002F7E31" w:rsidP="002E3452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5738CA58" wp14:editId="0467EEF6">
            <wp:extent cx="5019675" cy="2988497"/>
            <wp:effectExtent l="0" t="0" r="0" b="2540"/>
            <wp:docPr id="32895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" t="5640" r="1605" b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896" cy="301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3F761" w14:textId="24C697EB" w:rsidR="002F7E31" w:rsidRPr="002F7E31" w:rsidRDefault="002F7E31" w:rsidP="002E3452">
      <w:pPr>
        <w:pStyle w:val="ae"/>
        <w:ind w:hanging="11"/>
        <w:rPr>
          <w:szCs w:val="24"/>
        </w:rPr>
      </w:pPr>
      <w:r w:rsidRPr="002F7E31">
        <w:rPr>
          <w:b w:val="0"/>
          <w:szCs w:val="24"/>
        </w:rPr>
        <w:t xml:space="preserve">Рисунок </w:t>
      </w:r>
      <w:r w:rsidR="00134FE0">
        <w:rPr>
          <w:b w:val="0"/>
          <w:szCs w:val="24"/>
        </w:rPr>
        <w:t>2</w:t>
      </w:r>
      <w:r w:rsidRPr="002F7E31">
        <w:rPr>
          <w:b w:val="0"/>
          <w:szCs w:val="24"/>
        </w:rPr>
        <w:t xml:space="preserve"> – Импульсный ЛЧМ сигнал длительностью 30 мкс</w:t>
      </w:r>
    </w:p>
    <w:p w14:paraId="14361A7C" w14:textId="0B9D7CCF" w:rsidR="002F7E31" w:rsidRPr="002F7E31" w:rsidRDefault="002E3452" w:rsidP="00134FE0">
      <w:pPr>
        <w:pStyle w:val="ae"/>
        <w:spacing w:after="120" w:line="360" w:lineRule="auto"/>
        <w:ind w:firstLine="709"/>
        <w:jc w:val="left"/>
        <w:rPr>
          <w:b w:val="0"/>
          <w:sz w:val="28"/>
          <w:szCs w:val="24"/>
        </w:rPr>
      </w:pPr>
      <w:r>
        <w:rPr>
          <w:b w:val="0"/>
          <w:sz w:val="28"/>
          <w:szCs w:val="24"/>
        </w:rPr>
        <w:t>Экспериментальное значение д</w:t>
      </w:r>
      <w:r w:rsidR="002F7E31" w:rsidRPr="002F7E31">
        <w:rPr>
          <w:b w:val="0"/>
          <w:sz w:val="28"/>
          <w:szCs w:val="24"/>
        </w:rPr>
        <w:t>лительност</w:t>
      </w:r>
      <w:r>
        <w:rPr>
          <w:b w:val="0"/>
          <w:sz w:val="28"/>
          <w:szCs w:val="24"/>
        </w:rPr>
        <w:t>и</w:t>
      </w:r>
      <w:r w:rsidR="002F7E31" w:rsidRPr="002F7E31">
        <w:rPr>
          <w:b w:val="0"/>
          <w:sz w:val="28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</w:rPr>
              <m:t>30</m:t>
            </m:r>
          </m:sub>
        </m:sSub>
      </m:oMath>
      <w:r w:rsidR="002F7E31" w:rsidRPr="002F7E31">
        <w:rPr>
          <w:b w:val="0"/>
          <w:sz w:val="28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4"/>
          </w:rPr>
          <m:t>≈</m:t>
        </m:r>
      </m:oMath>
      <w:r w:rsidR="002F7E31" w:rsidRPr="002F7E31">
        <w:rPr>
          <w:b w:val="0"/>
          <w:sz w:val="28"/>
          <w:szCs w:val="24"/>
        </w:rPr>
        <w:t xml:space="preserve"> 29.</w:t>
      </w:r>
      <w:r w:rsidR="000803AE">
        <w:rPr>
          <w:b w:val="0"/>
          <w:sz w:val="28"/>
          <w:szCs w:val="24"/>
        </w:rPr>
        <w:t>9</w:t>
      </w:r>
      <w:r w:rsidR="002F7E31" w:rsidRPr="002F7E31">
        <w:rPr>
          <w:b w:val="0"/>
          <w:sz w:val="28"/>
          <w:szCs w:val="24"/>
        </w:rPr>
        <w:t xml:space="preserve"> мкс.</w:t>
      </w:r>
    </w:p>
    <w:p w14:paraId="7AA2BD24" w14:textId="77777777" w:rsidR="002F7E31" w:rsidRPr="009A6930" w:rsidRDefault="002F7E31" w:rsidP="002E3452">
      <w:pPr>
        <w:pStyle w:val="Default"/>
        <w:numPr>
          <w:ilvl w:val="1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9A6930">
        <w:rPr>
          <w:sz w:val="28"/>
          <w:szCs w:val="28"/>
        </w:rPr>
        <w:t xml:space="preserve">Исследование законов изменения частоты и фазы импульсного ЛЧМ сигнала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30</m:t>
            </m:r>
          </m:sub>
        </m:sSub>
      </m:oMath>
    </w:p>
    <w:p w14:paraId="503F13D3" w14:textId="5D5F1998" w:rsidR="002F7E31" w:rsidRPr="00383719" w:rsidRDefault="002F7E31" w:rsidP="002E3452">
      <w:pPr>
        <w:pStyle w:val="ae"/>
        <w:spacing w:after="0"/>
      </w:pPr>
      <w:r>
        <w:rPr>
          <w:noProof/>
        </w:rPr>
        <w:drawing>
          <wp:inline distT="0" distB="0" distL="0" distR="0" wp14:anchorId="2562A416" wp14:editId="64E0BF9E">
            <wp:extent cx="4952450" cy="2981325"/>
            <wp:effectExtent l="0" t="0" r="635" b="0"/>
            <wp:docPr id="20587677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" t="4616" r="1124" b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93" cy="301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86856" w14:textId="1BD56783" w:rsidR="002F7E31" w:rsidRPr="002F7E31" w:rsidRDefault="002F7E31" w:rsidP="002E3452">
      <w:pPr>
        <w:pStyle w:val="ae"/>
        <w:spacing w:line="360" w:lineRule="auto"/>
        <w:ind w:hanging="11"/>
        <w:rPr>
          <w:b w:val="0"/>
          <w:bCs/>
          <w:lang w:val="en-US"/>
        </w:rPr>
      </w:pPr>
      <w:r w:rsidRPr="002F7E31">
        <w:rPr>
          <w:b w:val="0"/>
          <w:bCs/>
        </w:rPr>
        <w:t xml:space="preserve">Рисунок </w:t>
      </w:r>
      <w:r w:rsidR="00134FE0">
        <w:rPr>
          <w:b w:val="0"/>
          <w:bCs/>
        </w:rPr>
        <w:t>3</w:t>
      </w:r>
      <w:r w:rsidRPr="002F7E31">
        <w:rPr>
          <w:b w:val="0"/>
          <w:bCs/>
        </w:rPr>
        <w:t xml:space="preserve"> - Закон изменения параметров ЛЧМ сигнала длительностью 30 мкс</w:t>
      </w:r>
    </w:p>
    <w:p w14:paraId="54F7672F" w14:textId="77777777" w:rsidR="002F7E31" w:rsidRPr="009A6930" w:rsidRDefault="002F7E31" w:rsidP="002E3452">
      <w:pPr>
        <w:pStyle w:val="ae"/>
        <w:numPr>
          <w:ilvl w:val="0"/>
          <w:numId w:val="1"/>
        </w:numPr>
        <w:tabs>
          <w:tab w:val="left" w:pos="709"/>
        </w:tabs>
        <w:spacing w:after="120" w:line="360" w:lineRule="auto"/>
        <w:ind w:left="0" w:firstLine="709"/>
        <w:jc w:val="both"/>
        <w:rPr>
          <w:bCs/>
          <w:sz w:val="28"/>
          <w:szCs w:val="28"/>
        </w:rPr>
      </w:pPr>
      <w:r w:rsidRPr="009A6930">
        <w:rPr>
          <w:bCs/>
          <w:sz w:val="28"/>
          <w:szCs w:val="28"/>
        </w:rPr>
        <w:lastRenderedPageBreak/>
        <w:t xml:space="preserve">Исследование основных характеристик импульсного ЛЧМ сигнала с длительностью одиночных импульсов 15мкс на входе ЦСФ </w:t>
      </w:r>
    </w:p>
    <w:p w14:paraId="323E5BE7" w14:textId="77777777" w:rsidR="002F7E31" w:rsidRPr="009A6930" w:rsidRDefault="002F7E31" w:rsidP="002E3452">
      <w:pPr>
        <w:pStyle w:val="Default"/>
        <w:numPr>
          <w:ilvl w:val="1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9A6930">
        <w:rPr>
          <w:sz w:val="28"/>
          <w:szCs w:val="28"/>
        </w:rPr>
        <w:t xml:space="preserve">Измерение длительности одиночного импульса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15</m:t>
            </m:r>
          </m:sub>
        </m:sSub>
      </m:oMath>
      <w:r w:rsidRPr="009A6930">
        <w:rPr>
          <w:i/>
          <w:iCs/>
          <w:sz w:val="28"/>
          <w:szCs w:val="28"/>
        </w:rPr>
        <w:t xml:space="preserve"> </w:t>
      </w:r>
      <w:r w:rsidRPr="009A6930">
        <w:rPr>
          <w:sz w:val="28"/>
          <w:szCs w:val="28"/>
        </w:rPr>
        <w:t xml:space="preserve">импульсного ЛЧМ сигнала </w:t>
      </w:r>
    </w:p>
    <w:p w14:paraId="1D5880FD" w14:textId="77777777" w:rsidR="002F7E31" w:rsidRPr="00383719" w:rsidRDefault="002F7E31" w:rsidP="002E3452">
      <w:pPr>
        <w:pStyle w:val="ae"/>
        <w:spacing w:after="0"/>
        <w:ind w:hanging="11"/>
        <w:rPr>
          <w:b w:val="0"/>
          <w:sz w:val="28"/>
          <w:szCs w:val="24"/>
        </w:rPr>
      </w:pPr>
      <w:r w:rsidRPr="00383719">
        <w:rPr>
          <w:b w:val="0"/>
          <w:noProof/>
          <w:sz w:val="28"/>
          <w:szCs w:val="24"/>
        </w:rPr>
        <w:drawing>
          <wp:inline distT="0" distB="0" distL="0" distR="0" wp14:anchorId="00F34847" wp14:editId="7BB64CEC">
            <wp:extent cx="5110235" cy="3076575"/>
            <wp:effectExtent l="0" t="0" r="0" b="0"/>
            <wp:docPr id="13265133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t="5893" r="2833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39" cy="308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93C1B" w14:textId="041BF14F" w:rsidR="002F7E31" w:rsidRPr="002F7E31" w:rsidRDefault="002F7E31" w:rsidP="002E3452">
      <w:pPr>
        <w:pStyle w:val="ae"/>
        <w:spacing w:line="360" w:lineRule="auto"/>
        <w:ind w:hanging="11"/>
        <w:rPr>
          <w:b w:val="0"/>
        </w:rPr>
      </w:pPr>
      <w:r w:rsidRPr="002F7E31">
        <w:rPr>
          <w:b w:val="0"/>
        </w:rPr>
        <w:t xml:space="preserve">Рисунок </w:t>
      </w:r>
      <w:r w:rsidR="00134FE0">
        <w:rPr>
          <w:b w:val="0"/>
        </w:rPr>
        <w:t>4</w:t>
      </w:r>
      <w:r w:rsidRPr="002F7E31">
        <w:rPr>
          <w:b w:val="0"/>
        </w:rPr>
        <w:t xml:space="preserve"> - Импульсный ЛЧМ сигнал длительностью 15 мкс</w:t>
      </w:r>
    </w:p>
    <w:p w14:paraId="6563BB9C" w14:textId="5DE6DDC2" w:rsidR="002F7E31" w:rsidRPr="002E3452" w:rsidRDefault="002E3452" w:rsidP="002E3452">
      <w:pPr>
        <w:pStyle w:val="ae"/>
        <w:spacing w:line="360" w:lineRule="auto"/>
        <w:ind w:firstLine="708"/>
        <w:jc w:val="both"/>
        <w:rPr>
          <w:b w:val="0"/>
          <w:sz w:val="28"/>
          <w:szCs w:val="24"/>
        </w:rPr>
      </w:pPr>
      <w:r>
        <w:rPr>
          <w:b w:val="0"/>
          <w:sz w:val="28"/>
          <w:szCs w:val="24"/>
        </w:rPr>
        <w:t>Экспериментальное значение д</w:t>
      </w:r>
      <w:r w:rsidR="002F7E31" w:rsidRPr="00383719">
        <w:rPr>
          <w:b w:val="0"/>
          <w:sz w:val="28"/>
          <w:szCs w:val="24"/>
        </w:rPr>
        <w:t>лительност</w:t>
      </w:r>
      <w:r>
        <w:rPr>
          <w:b w:val="0"/>
          <w:sz w:val="28"/>
          <w:szCs w:val="24"/>
        </w:rPr>
        <w:t>и</w:t>
      </w:r>
      <w:r w:rsidR="002F7E31" w:rsidRPr="00383719">
        <w:rPr>
          <w:b w:val="0"/>
          <w:sz w:val="28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</w:rPr>
              <m:t>15</m:t>
            </m:r>
          </m:sub>
        </m:sSub>
      </m:oMath>
      <w:r w:rsidR="002F7E31" w:rsidRPr="00383719">
        <w:rPr>
          <w:b w:val="0"/>
          <w:sz w:val="28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4"/>
          </w:rPr>
          <m:t>≈</m:t>
        </m:r>
      </m:oMath>
      <w:r w:rsidR="002F7E31" w:rsidRPr="002F7E31">
        <w:rPr>
          <w:b w:val="0"/>
          <w:sz w:val="28"/>
          <w:szCs w:val="24"/>
        </w:rPr>
        <w:t xml:space="preserve"> </w:t>
      </w:r>
      <w:r w:rsidR="002F7E31" w:rsidRPr="00383719">
        <w:rPr>
          <w:b w:val="0"/>
          <w:sz w:val="28"/>
          <w:szCs w:val="24"/>
        </w:rPr>
        <w:t>15 мкс</w:t>
      </w:r>
      <w:r w:rsidR="002F7E31" w:rsidRPr="002E3452">
        <w:rPr>
          <w:b w:val="0"/>
          <w:sz w:val="28"/>
          <w:szCs w:val="24"/>
        </w:rPr>
        <w:t>.</w:t>
      </w:r>
    </w:p>
    <w:p w14:paraId="3E214DC7" w14:textId="77777777" w:rsidR="002F7E31" w:rsidRPr="009A6930" w:rsidRDefault="002F7E31" w:rsidP="002E3452">
      <w:pPr>
        <w:pStyle w:val="Default"/>
        <w:numPr>
          <w:ilvl w:val="1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9A6930">
        <w:rPr>
          <w:sz w:val="28"/>
          <w:szCs w:val="28"/>
        </w:rPr>
        <w:t xml:space="preserve">Исследование законов изменения частоты и фазы импульсного ЛЧМ сигнала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15</m:t>
            </m:r>
          </m:sub>
        </m:sSub>
      </m:oMath>
    </w:p>
    <w:p w14:paraId="1EB199AC" w14:textId="77777777" w:rsidR="002F7E31" w:rsidRPr="005737A2" w:rsidRDefault="002F7E31" w:rsidP="002E3452">
      <w:pPr>
        <w:pStyle w:val="ae"/>
        <w:spacing w:after="0"/>
        <w:ind w:hanging="11"/>
        <w:rPr>
          <w:sz w:val="28"/>
        </w:rPr>
      </w:pPr>
      <w:r w:rsidRPr="005737A2">
        <w:rPr>
          <w:b w:val="0"/>
          <w:bCs/>
          <w:noProof/>
          <w:sz w:val="28"/>
        </w:rPr>
        <w:drawing>
          <wp:inline distT="0" distB="0" distL="0" distR="0" wp14:anchorId="7EDD9242" wp14:editId="2B745146">
            <wp:extent cx="5039555" cy="3134360"/>
            <wp:effectExtent l="0" t="0" r="8890" b="8890"/>
            <wp:docPr id="12876323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" t="4865" r="2993" b="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139" cy="313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10ED0" w14:textId="3EDBA79A" w:rsidR="002F7E31" w:rsidRPr="002F7E31" w:rsidRDefault="002F7E31" w:rsidP="002E3452">
      <w:pPr>
        <w:pStyle w:val="ae"/>
        <w:spacing w:line="360" w:lineRule="auto"/>
        <w:ind w:hanging="11"/>
        <w:rPr>
          <w:b w:val="0"/>
        </w:rPr>
      </w:pPr>
      <w:r w:rsidRPr="002F7E31">
        <w:rPr>
          <w:b w:val="0"/>
        </w:rPr>
        <w:t xml:space="preserve">Рисунок </w:t>
      </w:r>
      <w:r w:rsidR="00134FE0">
        <w:rPr>
          <w:b w:val="0"/>
        </w:rPr>
        <w:t>5</w:t>
      </w:r>
      <w:r w:rsidRPr="002F7E31">
        <w:rPr>
          <w:b w:val="0"/>
        </w:rPr>
        <w:t xml:space="preserve"> - Закон изменения параметров ЛЧМ сигнала длительностью 15 мкс </w:t>
      </w:r>
    </w:p>
    <w:p w14:paraId="7312163D" w14:textId="77777777" w:rsidR="002F7E31" w:rsidRPr="000915E7" w:rsidRDefault="002F7E31" w:rsidP="002E3452">
      <w:pPr>
        <w:pStyle w:val="ae"/>
        <w:numPr>
          <w:ilvl w:val="0"/>
          <w:numId w:val="1"/>
        </w:numPr>
        <w:tabs>
          <w:tab w:val="left" w:pos="709"/>
        </w:tabs>
        <w:spacing w:after="120" w:line="360" w:lineRule="auto"/>
        <w:ind w:left="0" w:firstLine="709"/>
        <w:jc w:val="both"/>
        <w:rPr>
          <w:bCs/>
          <w:sz w:val="28"/>
          <w:szCs w:val="28"/>
        </w:rPr>
      </w:pPr>
      <w:r w:rsidRPr="009A6930">
        <w:rPr>
          <w:bCs/>
          <w:sz w:val="28"/>
          <w:szCs w:val="28"/>
        </w:rPr>
        <w:lastRenderedPageBreak/>
        <w:t>Исследование основных параметров цифрового согласованного фильтра (ЦСФ)</w:t>
      </w:r>
    </w:p>
    <w:p w14:paraId="17EC1601" w14:textId="5F92281D" w:rsidR="002F7E31" w:rsidRPr="000915E7" w:rsidRDefault="002E3452" w:rsidP="002E3452">
      <w:pPr>
        <w:pStyle w:val="Default"/>
        <w:numPr>
          <w:ilvl w:val="1"/>
          <w:numId w:val="1"/>
        </w:numPr>
        <w:spacing w:after="240" w:line="360" w:lineRule="auto"/>
        <w:ind w:left="0" w:firstLine="709"/>
        <w:jc w:val="both"/>
        <w:rPr>
          <w:sz w:val="28"/>
          <w:szCs w:val="28"/>
        </w:rPr>
      </w:pPr>
      <w:r w:rsidRPr="002E3452">
        <w:rPr>
          <w:sz w:val="28"/>
          <w:szCs w:val="28"/>
        </w:rPr>
        <w:t xml:space="preserve"> </w:t>
      </w:r>
      <w:r w:rsidR="002F7E31" w:rsidRPr="000915E7">
        <w:rPr>
          <w:sz w:val="28"/>
          <w:szCs w:val="28"/>
        </w:rPr>
        <w:t xml:space="preserve">Измерение ширины АЧХ ЦСФ при отключенном фильтре Гаусса </w:t>
      </w:r>
    </w:p>
    <w:p w14:paraId="5714D0F2" w14:textId="77777777" w:rsidR="002F7E31" w:rsidRPr="005737A2" w:rsidRDefault="002F7E31" w:rsidP="000803AE">
      <w:pPr>
        <w:spacing w:after="0" w:line="259" w:lineRule="auto"/>
        <w:jc w:val="center"/>
      </w:pPr>
      <w:r w:rsidRPr="005737A2">
        <w:rPr>
          <w:noProof/>
        </w:rPr>
        <w:drawing>
          <wp:inline distT="0" distB="0" distL="0" distR="0" wp14:anchorId="77B79413" wp14:editId="00802E65">
            <wp:extent cx="5162550" cy="3127738"/>
            <wp:effectExtent l="0" t="0" r="0" b="0"/>
            <wp:docPr id="8655257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5893" r="3634" b="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487" cy="317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0B0AD" w14:textId="68979AAA" w:rsidR="002F7E31" w:rsidRPr="002E3452" w:rsidRDefault="002F7E31" w:rsidP="002E3452">
      <w:pPr>
        <w:ind w:hanging="11"/>
        <w:jc w:val="center"/>
        <w:rPr>
          <w:sz w:val="24"/>
          <w:szCs w:val="24"/>
        </w:rPr>
      </w:pPr>
      <w:r w:rsidRPr="002E3452">
        <w:rPr>
          <w:sz w:val="24"/>
          <w:szCs w:val="24"/>
        </w:rPr>
        <w:t xml:space="preserve">Рисунок </w:t>
      </w:r>
      <w:r w:rsidR="00134FE0">
        <w:rPr>
          <w:sz w:val="24"/>
          <w:szCs w:val="24"/>
        </w:rPr>
        <w:t>6</w:t>
      </w:r>
      <w:r w:rsidRPr="002E3452">
        <w:rPr>
          <w:sz w:val="24"/>
          <w:szCs w:val="24"/>
        </w:rPr>
        <w:t xml:space="preserve"> - Измерение ширины АЧХ ЦСФ при отключенном фильтре Гаусса </w:t>
      </w:r>
    </w:p>
    <w:p w14:paraId="33A6B1BE" w14:textId="77777777" w:rsidR="002F7E31" w:rsidRPr="005737A2" w:rsidRDefault="002F7E31" w:rsidP="000803AE">
      <w:pPr>
        <w:pStyle w:val="ae"/>
        <w:spacing w:after="120"/>
        <w:ind w:hanging="11"/>
        <w:rPr>
          <w:sz w:val="28"/>
        </w:rPr>
      </w:pPr>
      <w:r w:rsidRPr="005737A2">
        <w:rPr>
          <w:noProof/>
          <w:sz w:val="28"/>
        </w:rPr>
        <w:drawing>
          <wp:inline distT="0" distB="0" distL="0" distR="0" wp14:anchorId="3E4D3C86" wp14:editId="619ADB41">
            <wp:extent cx="5353050" cy="3301967"/>
            <wp:effectExtent l="0" t="0" r="0" b="0"/>
            <wp:docPr id="10119029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t="4865" r="3314" b="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862" cy="330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D9826" w14:textId="1F65B358" w:rsidR="002F7E31" w:rsidRPr="002E3452" w:rsidRDefault="002F7E31" w:rsidP="002E3452">
      <w:pPr>
        <w:pStyle w:val="ae"/>
        <w:spacing w:line="360" w:lineRule="auto"/>
        <w:ind w:hanging="11"/>
        <w:rPr>
          <w:b w:val="0"/>
          <w:szCs w:val="24"/>
        </w:rPr>
      </w:pPr>
      <w:r w:rsidRPr="002E3452">
        <w:rPr>
          <w:b w:val="0"/>
          <w:szCs w:val="24"/>
        </w:rPr>
        <w:t xml:space="preserve">Рисунок </w:t>
      </w:r>
      <w:r w:rsidR="00134FE0">
        <w:rPr>
          <w:b w:val="0"/>
          <w:szCs w:val="24"/>
        </w:rPr>
        <w:t>7</w:t>
      </w:r>
      <w:r w:rsidRPr="002E3452">
        <w:rPr>
          <w:b w:val="0"/>
          <w:szCs w:val="24"/>
        </w:rPr>
        <w:t xml:space="preserve"> - Измерение ширины АЧХ ЦСФ при отключенном фильтре Гаусса</w:t>
      </w:r>
    </w:p>
    <w:p w14:paraId="47C2A047" w14:textId="77777777" w:rsidR="002F7E31" w:rsidRPr="00383719" w:rsidRDefault="002F7E31" w:rsidP="000803AE">
      <w:pPr>
        <w:pStyle w:val="ae"/>
        <w:spacing w:line="360" w:lineRule="auto"/>
        <w:ind w:firstLine="708"/>
        <w:jc w:val="both"/>
        <w:rPr>
          <w:rFonts w:eastAsiaTheme="minorEastAsia"/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Ширина АЧХ ЦСФ при отключенном фильтре Гаусса: </w:t>
      </w:r>
    </w:p>
    <w:p w14:paraId="108B9FA9" w14:textId="089E9E96" w:rsidR="002F7E31" w:rsidRPr="000915E7" w:rsidRDefault="007D6730" w:rsidP="002E3452">
      <w:pPr>
        <w:pStyle w:val="ae"/>
        <w:spacing w:line="360" w:lineRule="auto"/>
        <w:rPr>
          <w:rFonts w:eastAsiaTheme="minorEastAsia"/>
          <w:b w:val="0"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11.5⋅</m:t>
          </m:r>
          <m:sSup>
            <m:sSupPr>
              <m:ctrlPr>
                <w:rPr>
                  <w:rFonts w:ascii="Cambria Math" w:hAnsi="Cambria Math"/>
                  <w:b w:val="0"/>
                  <w:bCs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4"/>
            </w:rPr>
            <m:t>-8.5⋅</m:t>
          </m:r>
          <m:sSup>
            <m:sSupPr>
              <m:ctrlPr>
                <w:rPr>
                  <w:rFonts w:ascii="Cambria Math" w:hAnsi="Cambria Math"/>
                  <w:b w:val="0"/>
                  <w:bCs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</w:rPr>
            <m:t xml:space="preserve">3 </m:t>
          </m:r>
          <m:r>
            <m:rPr>
              <m:sty m:val="bi"/>
            </m:rPr>
            <w:rPr>
              <w:rFonts w:ascii="Cambria Math" w:hAnsi="Cambria Math"/>
              <w:sz w:val="28"/>
              <w:szCs w:val="24"/>
            </w:rPr>
            <m:t>МГц</m:t>
          </m:r>
        </m:oMath>
      </m:oMathPara>
    </w:p>
    <w:p w14:paraId="5778BE08" w14:textId="554DF0CA" w:rsidR="002F7E31" w:rsidRPr="000915E7" w:rsidRDefault="002F7E31" w:rsidP="002E3452">
      <w:pPr>
        <w:pStyle w:val="Default"/>
        <w:numPr>
          <w:ilvl w:val="1"/>
          <w:numId w:val="1"/>
        </w:numPr>
        <w:spacing w:after="240" w:line="360" w:lineRule="auto"/>
        <w:ind w:left="0" w:firstLine="709"/>
        <w:rPr>
          <w:sz w:val="28"/>
          <w:szCs w:val="28"/>
        </w:rPr>
      </w:pPr>
      <w:r w:rsidRPr="000915E7">
        <w:rPr>
          <w:sz w:val="28"/>
          <w:szCs w:val="28"/>
        </w:rPr>
        <w:lastRenderedPageBreak/>
        <w:t>Измерение ширины АЧХ ЦСФ при включенном фильтре Гаусса</w:t>
      </w:r>
    </w:p>
    <w:p w14:paraId="4E1F161E" w14:textId="77777777" w:rsidR="002F7E31" w:rsidRPr="005737A2" w:rsidRDefault="002F7E31" w:rsidP="000803AE">
      <w:pPr>
        <w:pStyle w:val="ae"/>
        <w:spacing w:after="120"/>
        <w:ind w:hanging="11"/>
        <w:rPr>
          <w:sz w:val="28"/>
        </w:rPr>
      </w:pPr>
      <w:r w:rsidRPr="005737A2">
        <w:rPr>
          <w:noProof/>
          <w:sz w:val="28"/>
        </w:rPr>
        <w:drawing>
          <wp:inline distT="0" distB="0" distL="0" distR="0" wp14:anchorId="0BBA84BE" wp14:editId="0D833628">
            <wp:extent cx="5553075" cy="3390900"/>
            <wp:effectExtent l="0" t="0" r="9525" b="0"/>
            <wp:docPr id="13967649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7" t="5122" r="3154" b="3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0553E" w14:textId="29F62B50" w:rsidR="002F7E31" w:rsidRPr="000803AE" w:rsidRDefault="002F7E31" w:rsidP="002E3452">
      <w:pPr>
        <w:pStyle w:val="ae"/>
        <w:spacing w:line="360" w:lineRule="auto"/>
        <w:ind w:hanging="11"/>
        <w:rPr>
          <w:b w:val="0"/>
          <w:szCs w:val="24"/>
        </w:rPr>
      </w:pPr>
      <w:r w:rsidRPr="000803AE">
        <w:rPr>
          <w:b w:val="0"/>
          <w:szCs w:val="24"/>
        </w:rPr>
        <w:t xml:space="preserve">Рисунок </w:t>
      </w:r>
      <w:r w:rsidR="00134FE0">
        <w:rPr>
          <w:b w:val="0"/>
          <w:szCs w:val="24"/>
        </w:rPr>
        <w:t>8</w:t>
      </w:r>
      <w:r w:rsidRPr="000803AE">
        <w:rPr>
          <w:b w:val="0"/>
          <w:szCs w:val="24"/>
        </w:rPr>
        <w:t xml:space="preserve"> - Измерение ширины АЧХ ЦСФ при включенном фильтре Гаусса </w:t>
      </w:r>
    </w:p>
    <w:p w14:paraId="36F2E4EB" w14:textId="77777777" w:rsidR="002F7E31" w:rsidRPr="005737A2" w:rsidRDefault="002F7E31" w:rsidP="000803AE">
      <w:pPr>
        <w:pStyle w:val="ae"/>
        <w:spacing w:after="0" w:line="360" w:lineRule="auto"/>
        <w:ind w:hanging="11"/>
        <w:rPr>
          <w:sz w:val="28"/>
        </w:rPr>
      </w:pPr>
      <w:r w:rsidRPr="005737A2">
        <w:rPr>
          <w:noProof/>
          <w:sz w:val="28"/>
        </w:rPr>
        <w:drawing>
          <wp:inline distT="0" distB="0" distL="0" distR="0" wp14:anchorId="7DC15ACB" wp14:editId="091D3A85">
            <wp:extent cx="5372966" cy="3238500"/>
            <wp:effectExtent l="0" t="0" r="0" b="0"/>
            <wp:docPr id="13582737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5892" r="3153" b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585" cy="324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4EA75" w14:textId="63F51F25" w:rsidR="002F7E31" w:rsidRPr="000803AE" w:rsidRDefault="002F7E31" w:rsidP="002E3452">
      <w:pPr>
        <w:ind w:hanging="11"/>
        <w:jc w:val="center"/>
        <w:rPr>
          <w:sz w:val="24"/>
          <w:szCs w:val="24"/>
        </w:rPr>
      </w:pPr>
      <w:r w:rsidRPr="000803AE">
        <w:rPr>
          <w:sz w:val="24"/>
          <w:szCs w:val="24"/>
        </w:rPr>
        <w:t xml:space="preserve">Рисунок </w:t>
      </w:r>
      <w:r w:rsidR="00134FE0">
        <w:rPr>
          <w:sz w:val="24"/>
          <w:szCs w:val="24"/>
        </w:rPr>
        <w:t>9</w:t>
      </w:r>
      <w:r w:rsidRPr="000803AE">
        <w:rPr>
          <w:sz w:val="24"/>
          <w:szCs w:val="24"/>
        </w:rPr>
        <w:t xml:space="preserve"> - Измерение ширины АЧХ ЦСФ при включенном фильтре Гаусса</w:t>
      </w:r>
    </w:p>
    <w:p w14:paraId="31E3513D" w14:textId="77777777" w:rsidR="002F7E31" w:rsidRPr="00383719" w:rsidRDefault="002F7E31" w:rsidP="000803AE">
      <w:pPr>
        <w:pStyle w:val="ae"/>
        <w:spacing w:line="360" w:lineRule="auto"/>
        <w:ind w:firstLine="708"/>
        <w:jc w:val="both"/>
        <w:rPr>
          <w:b w:val="0"/>
          <w:sz w:val="28"/>
          <w:szCs w:val="24"/>
        </w:rPr>
      </w:pPr>
      <w:r>
        <w:rPr>
          <w:b w:val="0"/>
          <w:sz w:val="28"/>
          <w:szCs w:val="24"/>
        </w:rPr>
        <w:t>Ш</w:t>
      </w:r>
      <w:r w:rsidRPr="00383719">
        <w:rPr>
          <w:b w:val="0"/>
          <w:sz w:val="28"/>
          <w:szCs w:val="24"/>
        </w:rPr>
        <w:t xml:space="preserve">ирина АЧХ ЦСФ при включенном фильтре Гаусса: </w:t>
      </w:r>
    </w:p>
    <w:p w14:paraId="01870DC4" w14:textId="1C77A748" w:rsidR="002F7E31" w:rsidRPr="00134FE0" w:rsidRDefault="007D6730" w:rsidP="000803AE">
      <w:pPr>
        <w:pStyle w:val="ae"/>
        <w:spacing w:line="360" w:lineRule="auto"/>
        <w:ind w:hanging="11"/>
        <w:rPr>
          <w:rFonts w:eastAsiaTheme="minorEastAsia"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10.7⋅</m:t>
          </m:r>
          <m:sSup>
            <m:sSupPr>
              <m:ctrlPr>
                <w:rPr>
                  <w:rFonts w:ascii="Cambria Math" w:hAnsi="Cambria Math"/>
                  <w:b w:val="0"/>
                  <w:bCs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4"/>
            </w:rPr>
            <m:t>-9.28⋅</m:t>
          </m:r>
          <m:sSup>
            <m:sSupPr>
              <m:ctrlPr>
                <w:rPr>
                  <w:rFonts w:ascii="Cambria Math" w:hAnsi="Cambria Math"/>
                  <w:b w:val="0"/>
                  <w:bCs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4"/>
            </w:rPr>
            <m:t>=1.42</m:t>
          </m:r>
          <m:r>
            <m:rPr>
              <m:sty m:val="bi"/>
            </m:rPr>
            <w:rPr>
              <w:rFonts w:ascii="Cambria Math" w:hAnsi="Cambria Math"/>
              <w:sz w:val="28"/>
              <w:szCs w:val="24"/>
            </w:rPr>
            <m:t xml:space="preserve"> МГц</m:t>
          </m:r>
        </m:oMath>
      </m:oMathPara>
    </w:p>
    <w:p w14:paraId="43E8381E" w14:textId="77777777" w:rsidR="00134FE0" w:rsidRPr="000803AE" w:rsidRDefault="00134FE0" w:rsidP="000803AE">
      <w:pPr>
        <w:pStyle w:val="ae"/>
        <w:spacing w:line="360" w:lineRule="auto"/>
        <w:ind w:hanging="11"/>
        <w:rPr>
          <w:rFonts w:eastAsiaTheme="minorEastAsia"/>
          <w:sz w:val="28"/>
          <w:szCs w:val="24"/>
        </w:rPr>
      </w:pPr>
    </w:p>
    <w:p w14:paraId="3527DB31" w14:textId="77777777" w:rsidR="002F7E31" w:rsidRDefault="002F7E31" w:rsidP="000803AE">
      <w:pPr>
        <w:pStyle w:val="Default"/>
        <w:numPr>
          <w:ilvl w:val="1"/>
          <w:numId w:val="1"/>
        </w:numPr>
        <w:spacing w:after="120" w:line="360" w:lineRule="auto"/>
        <w:ind w:left="0" w:firstLine="709"/>
        <w:jc w:val="both"/>
        <w:rPr>
          <w:sz w:val="28"/>
          <w:szCs w:val="28"/>
        </w:rPr>
      </w:pPr>
      <w:r w:rsidRPr="000915E7">
        <w:rPr>
          <w:sz w:val="28"/>
          <w:szCs w:val="28"/>
        </w:rPr>
        <w:lastRenderedPageBreak/>
        <w:t xml:space="preserve">Исследование импульсной характеристики (ИХ) ЦСФ </w:t>
      </w:r>
    </w:p>
    <w:p w14:paraId="5510A91D" w14:textId="77777777" w:rsidR="002F7E31" w:rsidRPr="000915E7" w:rsidRDefault="002F7E31" w:rsidP="000803AE">
      <w:pPr>
        <w:pStyle w:val="Default"/>
        <w:numPr>
          <w:ilvl w:val="2"/>
          <w:numId w:val="1"/>
        </w:numPr>
        <w:spacing w:after="12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Исследование параметров возбуждающего импульса</w:t>
      </w:r>
    </w:p>
    <w:p w14:paraId="7B34995B" w14:textId="77777777" w:rsidR="002F7E31" w:rsidRPr="000915E7" w:rsidRDefault="002F7E31" w:rsidP="000803AE">
      <w:pPr>
        <w:spacing w:after="120" w:line="240" w:lineRule="auto"/>
        <w:jc w:val="center"/>
      </w:pPr>
      <w:r w:rsidRPr="000915E7">
        <w:rPr>
          <w:noProof/>
        </w:rPr>
        <w:drawing>
          <wp:inline distT="0" distB="0" distL="0" distR="0" wp14:anchorId="0DC768DA" wp14:editId="0BC0119F">
            <wp:extent cx="5191125" cy="3157487"/>
            <wp:effectExtent l="0" t="0" r="0" b="5080"/>
            <wp:docPr id="18990477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" t="5380" r="3634" b="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22" cy="318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C3C15" w14:textId="1439D833" w:rsidR="002F7E31" w:rsidRPr="000803AE" w:rsidRDefault="002F7E31" w:rsidP="000803AE">
      <w:pPr>
        <w:pStyle w:val="ae"/>
        <w:spacing w:after="120" w:line="360" w:lineRule="auto"/>
        <w:ind w:hanging="11"/>
        <w:rPr>
          <w:b w:val="0"/>
          <w:i/>
          <w:iCs/>
          <w:szCs w:val="24"/>
        </w:rPr>
      </w:pPr>
      <w:r w:rsidRPr="000803AE">
        <w:rPr>
          <w:b w:val="0"/>
          <w:szCs w:val="24"/>
        </w:rPr>
        <w:t xml:space="preserve">Рисунок </w:t>
      </w:r>
      <w:r w:rsidR="00134FE0">
        <w:rPr>
          <w:b w:val="0"/>
          <w:szCs w:val="24"/>
        </w:rPr>
        <w:t>10</w:t>
      </w:r>
      <w:r w:rsidRPr="000803AE">
        <w:rPr>
          <w:b w:val="0"/>
          <w:szCs w:val="24"/>
        </w:rPr>
        <w:t xml:space="preserve"> - Возбуждающий импульс на входе ЦСФ</w:t>
      </w:r>
    </w:p>
    <w:p w14:paraId="78E008A4" w14:textId="395C69C7" w:rsidR="002F7E31" w:rsidRPr="000803AE" w:rsidRDefault="002F7E31" w:rsidP="00134FE0">
      <w:pPr>
        <w:pStyle w:val="ae"/>
        <w:spacing w:after="120" w:line="360" w:lineRule="auto"/>
        <w:ind w:firstLine="709"/>
        <w:jc w:val="both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Длительность возбуждающего импульса: </w:t>
      </w:r>
      <w:r>
        <w:rPr>
          <w:b w:val="0"/>
          <w:sz w:val="28"/>
          <w:szCs w:val="24"/>
        </w:rPr>
        <w:t>94.6</w:t>
      </w:r>
      <w:r w:rsidRPr="00383719">
        <w:rPr>
          <w:b w:val="0"/>
          <w:sz w:val="28"/>
          <w:szCs w:val="24"/>
        </w:rPr>
        <w:t xml:space="preserve"> </w:t>
      </w:r>
      <w:proofErr w:type="spellStart"/>
      <w:r w:rsidRPr="00383719">
        <w:rPr>
          <w:b w:val="0"/>
          <w:sz w:val="28"/>
          <w:szCs w:val="24"/>
        </w:rPr>
        <w:t>нс</w:t>
      </w:r>
      <w:proofErr w:type="spellEnd"/>
    </w:p>
    <w:p w14:paraId="45B87B08" w14:textId="77777777" w:rsidR="002F7E31" w:rsidRPr="000915E7" w:rsidRDefault="002F7E31" w:rsidP="00134FE0">
      <w:pPr>
        <w:pStyle w:val="Default"/>
        <w:numPr>
          <w:ilvl w:val="2"/>
          <w:numId w:val="1"/>
        </w:numPr>
        <w:spacing w:after="12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параметров отклика ЦСФ на возбуждающий импульс</w:t>
      </w:r>
    </w:p>
    <w:p w14:paraId="5154BAB2" w14:textId="59D6FC12" w:rsidR="002F7E31" w:rsidRPr="000915E7" w:rsidRDefault="000803AE" w:rsidP="00134FE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02E0C5E1" wp14:editId="56C45963">
            <wp:extent cx="5343525" cy="3183189"/>
            <wp:effectExtent l="0" t="0" r="0" b="0"/>
            <wp:docPr id="3358778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" t="5124" r="1069" b="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759" cy="320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B21DF" w14:textId="3668F0C2" w:rsidR="002F7E31" w:rsidRPr="000803AE" w:rsidRDefault="002F7E31" w:rsidP="00134FE0">
      <w:pPr>
        <w:pStyle w:val="ae"/>
        <w:spacing w:after="120" w:line="360" w:lineRule="auto"/>
        <w:rPr>
          <w:b w:val="0"/>
          <w:i/>
          <w:iCs/>
          <w:szCs w:val="24"/>
        </w:rPr>
      </w:pPr>
      <w:r w:rsidRPr="000803AE">
        <w:rPr>
          <w:b w:val="0"/>
          <w:szCs w:val="24"/>
        </w:rPr>
        <w:t xml:space="preserve">Рисунок </w:t>
      </w:r>
      <w:r w:rsidR="000803AE" w:rsidRPr="000803AE">
        <w:rPr>
          <w:b w:val="0"/>
          <w:szCs w:val="24"/>
        </w:rPr>
        <w:t>1</w:t>
      </w:r>
      <w:r w:rsidR="00134FE0">
        <w:rPr>
          <w:b w:val="0"/>
          <w:szCs w:val="24"/>
        </w:rPr>
        <w:t>1</w:t>
      </w:r>
      <w:r w:rsidRPr="000803AE">
        <w:rPr>
          <w:b w:val="0"/>
          <w:szCs w:val="24"/>
        </w:rPr>
        <w:t xml:space="preserve"> - Отклик ЦСФ на возбуждающий импульс</w:t>
      </w:r>
    </w:p>
    <w:p w14:paraId="069F2E60" w14:textId="1671476F" w:rsidR="002F7E31" w:rsidRPr="00383719" w:rsidRDefault="002F7E31" w:rsidP="00134FE0">
      <w:pPr>
        <w:pStyle w:val="ae"/>
        <w:spacing w:after="0" w:line="360" w:lineRule="auto"/>
        <w:ind w:firstLine="709"/>
        <w:jc w:val="both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Длительность </w:t>
      </w:r>
      <w:r w:rsidR="00DD234E">
        <w:rPr>
          <w:b w:val="0"/>
          <w:sz w:val="28"/>
          <w:szCs w:val="24"/>
        </w:rPr>
        <w:t xml:space="preserve">отклика </w:t>
      </w:r>
      <w:r w:rsidRPr="00383719">
        <w:rPr>
          <w:b w:val="0"/>
          <w:sz w:val="28"/>
          <w:szCs w:val="24"/>
        </w:rPr>
        <w:t>возбуждающего импульса: 30.</w:t>
      </w:r>
      <w:r>
        <w:rPr>
          <w:b w:val="0"/>
          <w:sz w:val="28"/>
          <w:szCs w:val="24"/>
        </w:rPr>
        <w:t>5</w:t>
      </w:r>
      <w:r w:rsidRPr="00383719">
        <w:rPr>
          <w:b w:val="0"/>
          <w:sz w:val="28"/>
          <w:szCs w:val="24"/>
        </w:rPr>
        <w:t xml:space="preserve"> мкс</w:t>
      </w:r>
    </w:p>
    <w:p w14:paraId="23C2BB7E" w14:textId="77777777" w:rsidR="002F7E31" w:rsidRPr="000915E7" w:rsidRDefault="002F7E31" w:rsidP="002E3452">
      <w:pPr>
        <w:pStyle w:val="Default"/>
        <w:numPr>
          <w:ilvl w:val="1"/>
          <w:numId w:val="1"/>
        </w:numPr>
        <w:spacing w:after="240" w:line="360" w:lineRule="auto"/>
        <w:rPr>
          <w:sz w:val="28"/>
          <w:szCs w:val="28"/>
        </w:rPr>
      </w:pPr>
      <w:r w:rsidRPr="000915E7">
        <w:rPr>
          <w:sz w:val="28"/>
          <w:szCs w:val="28"/>
        </w:rPr>
        <w:lastRenderedPageBreak/>
        <w:t xml:space="preserve">Исследование дисперсионной и </w:t>
      </w:r>
      <w:proofErr w:type="spellStart"/>
      <w:r w:rsidRPr="000915E7">
        <w:rPr>
          <w:sz w:val="28"/>
          <w:szCs w:val="28"/>
        </w:rPr>
        <w:t>фазочастотной</w:t>
      </w:r>
      <w:proofErr w:type="spellEnd"/>
      <w:r w:rsidRPr="000915E7">
        <w:rPr>
          <w:sz w:val="28"/>
          <w:szCs w:val="28"/>
        </w:rPr>
        <w:t xml:space="preserve"> характеристик ЦСФ</w:t>
      </w:r>
    </w:p>
    <w:p w14:paraId="009FA778" w14:textId="77777777" w:rsidR="002F7E31" w:rsidRPr="000D73EE" w:rsidRDefault="002F7E31" w:rsidP="000803AE">
      <w:pPr>
        <w:spacing w:line="240" w:lineRule="auto"/>
        <w:jc w:val="center"/>
      </w:pPr>
      <w:r w:rsidRPr="000D73EE">
        <w:rPr>
          <w:noProof/>
        </w:rPr>
        <w:drawing>
          <wp:inline distT="0" distB="0" distL="0" distR="0" wp14:anchorId="79F98D9F" wp14:editId="75BAFDAD">
            <wp:extent cx="5457825" cy="3381375"/>
            <wp:effectExtent l="0" t="0" r="9525" b="9525"/>
            <wp:docPr id="1705938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5380" r="2994" b="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81BA8" w14:textId="71F0781D" w:rsidR="002F7E31" w:rsidRPr="000803AE" w:rsidRDefault="002F7E31" w:rsidP="000803AE">
      <w:pPr>
        <w:pStyle w:val="ae"/>
        <w:spacing w:line="360" w:lineRule="auto"/>
        <w:rPr>
          <w:b w:val="0"/>
          <w:szCs w:val="24"/>
        </w:rPr>
      </w:pPr>
      <w:r w:rsidRPr="000803AE">
        <w:rPr>
          <w:b w:val="0"/>
          <w:szCs w:val="24"/>
        </w:rPr>
        <w:t>Рисунок 1</w:t>
      </w:r>
      <w:r w:rsidR="00134FE0">
        <w:rPr>
          <w:b w:val="0"/>
          <w:szCs w:val="24"/>
        </w:rPr>
        <w:t>2</w:t>
      </w:r>
      <w:r w:rsidRPr="000803AE">
        <w:rPr>
          <w:b w:val="0"/>
          <w:szCs w:val="24"/>
        </w:rPr>
        <w:t xml:space="preserve"> - Дисперсионная и </w:t>
      </w:r>
      <w:proofErr w:type="spellStart"/>
      <w:r w:rsidRPr="000803AE">
        <w:rPr>
          <w:b w:val="0"/>
          <w:szCs w:val="24"/>
        </w:rPr>
        <w:t>фазочастотная</w:t>
      </w:r>
      <w:proofErr w:type="spellEnd"/>
      <w:r w:rsidRPr="000803AE">
        <w:rPr>
          <w:b w:val="0"/>
          <w:szCs w:val="24"/>
        </w:rPr>
        <w:t xml:space="preserve"> характеристика ЦСФ</w:t>
      </w:r>
    </w:p>
    <w:p w14:paraId="25C9AA90" w14:textId="77777777" w:rsidR="002F7E31" w:rsidRDefault="002F7E31" w:rsidP="000803AE">
      <w:pPr>
        <w:pStyle w:val="ae"/>
        <w:numPr>
          <w:ilvl w:val="0"/>
          <w:numId w:val="1"/>
        </w:numPr>
        <w:spacing w:after="120" w:line="360" w:lineRule="auto"/>
        <w:ind w:left="0" w:firstLine="709"/>
        <w:jc w:val="both"/>
        <w:rPr>
          <w:bCs/>
          <w:sz w:val="28"/>
          <w:szCs w:val="28"/>
        </w:rPr>
      </w:pPr>
      <w:r w:rsidRPr="000D73EE">
        <w:rPr>
          <w:bCs/>
          <w:sz w:val="28"/>
          <w:szCs w:val="28"/>
        </w:rPr>
        <w:t>Исследование параметров сжатого сигнала на выходе ЦСФ</w:t>
      </w:r>
    </w:p>
    <w:p w14:paraId="44A1286F" w14:textId="788A9B65" w:rsidR="002F7E31" w:rsidRPr="000D73EE" w:rsidRDefault="002F7E31" w:rsidP="000803AE">
      <w:pPr>
        <w:pStyle w:val="Default"/>
        <w:numPr>
          <w:ilvl w:val="1"/>
          <w:numId w:val="1"/>
        </w:numPr>
        <w:spacing w:after="240" w:line="360" w:lineRule="auto"/>
        <w:ind w:left="0" w:firstLine="709"/>
        <w:jc w:val="both"/>
        <w:rPr>
          <w:sz w:val="28"/>
          <w:szCs w:val="28"/>
        </w:rPr>
      </w:pPr>
      <w:r w:rsidRPr="000D73EE">
        <w:rPr>
          <w:sz w:val="28"/>
          <w:szCs w:val="28"/>
        </w:rPr>
        <w:t xml:space="preserve">Исследование параметров сжатого радиоимпульса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сж30</m:t>
            </m:r>
          </m:sub>
        </m:sSub>
      </m:oMath>
      <w:r w:rsidRPr="000D73EE">
        <w:rPr>
          <w:sz w:val="28"/>
          <w:szCs w:val="28"/>
        </w:rPr>
        <w:t xml:space="preserve"> на выходе ЦСФ в линейной части сигнального тракта при выключенном фильтре Гаусса </w:t>
      </w:r>
    </w:p>
    <w:p w14:paraId="75990728" w14:textId="7EFC91E6" w:rsidR="002F7E31" w:rsidRPr="000D73EE" w:rsidRDefault="00134FE0" w:rsidP="00134FE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2B232F3" wp14:editId="2720BC4F">
            <wp:extent cx="5172075" cy="3082694"/>
            <wp:effectExtent l="0" t="0" r="0" b="3810"/>
            <wp:docPr id="16046628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4" t="5123" r="1550" b="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15" cy="309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48BC3" w14:textId="0A8D4D2B" w:rsidR="002F7E31" w:rsidRPr="000803AE" w:rsidRDefault="002F7E31" w:rsidP="002E3452">
      <w:pPr>
        <w:pStyle w:val="ae"/>
        <w:spacing w:line="360" w:lineRule="auto"/>
        <w:rPr>
          <w:b w:val="0"/>
          <w:szCs w:val="24"/>
        </w:rPr>
      </w:pPr>
      <w:r w:rsidRPr="000803AE">
        <w:rPr>
          <w:b w:val="0"/>
          <w:szCs w:val="24"/>
        </w:rPr>
        <w:t xml:space="preserve">Рисунок </w:t>
      </w:r>
      <w:r w:rsidR="000803AE" w:rsidRPr="000803AE">
        <w:rPr>
          <w:b w:val="0"/>
          <w:szCs w:val="24"/>
        </w:rPr>
        <w:t>1</w:t>
      </w:r>
      <w:r w:rsidR="00134FE0">
        <w:rPr>
          <w:b w:val="0"/>
          <w:szCs w:val="24"/>
        </w:rPr>
        <w:t>3</w:t>
      </w:r>
      <w:r w:rsidRPr="000803AE">
        <w:rPr>
          <w:b w:val="0"/>
          <w:szCs w:val="24"/>
        </w:rPr>
        <w:t xml:space="preserve"> - Сжатый радиоимпульс на выходе ЦСФ в линейной части сигнального тракта при выключенном фильтре Гаусса</w:t>
      </w:r>
    </w:p>
    <w:p w14:paraId="4B625FA0" w14:textId="10E35416" w:rsidR="002F7E31" w:rsidRPr="000D73EE" w:rsidRDefault="002F7E31" w:rsidP="00134FE0">
      <w:pPr>
        <w:pStyle w:val="Default"/>
        <w:numPr>
          <w:ilvl w:val="1"/>
          <w:numId w:val="1"/>
        </w:numPr>
        <w:spacing w:after="120" w:line="360" w:lineRule="auto"/>
        <w:ind w:left="0" w:firstLine="709"/>
        <w:jc w:val="both"/>
        <w:rPr>
          <w:sz w:val="28"/>
          <w:szCs w:val="28"/>
        </w:rPr>
      </w:pPr>
      <w:r w:rsidRPr="000D73EE">
        <w:rPr>
          <w:sz w:val="28"/>
          <w:szCs w:val="28"/>
        </w:rPr>
        <w:lastRenderedPageBreak/>
        <w:t xml:space="preserve">Исследование параметров сжатого радиоимпульса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сж30ФГ</m:t>
            </m:r>
          </m:sub>
        </m:sSub>
      </m:oMath>
      <w:r w:rsidRPr="000D73EE">
        <w:rPr>
          <w:sz w:val="28"/>
          <w:szCs w:val="28"/>
        </w:rPr>
        <w:t xml:space="preserve"> на выходе ЦСФ в линейной части сигнального тракта при включенном </w:t>
      </w:r>
      <w:r w:rsidR="00134FE0">
        <w:rPr>
          <w:sz w:val="28"/>
          <w:szCs w:val="28"/>
        </w:rPr>
        <w:t>ФГ</w:t>
      </w:r>
    </w:p>
    <w:p w14:paraId="17FB6846" w14:textId="77777777" w:rsidR="002F7E31" w:rsidRPr="000D73EE" w:rsidRDefault="002F7E31" w:rsidP="00134FE0">
      <w:pPr>
        <w:pStyle w:val="ae"/>
        <w:spacing w:after="0" w:line="360" w:lineRule="auto"/>
        <w:rPr>
          <w:sz w:val="28"/>
        </w:rPr>
      </w:pPr>
      <w:r w:rsidRPr="000D73EE">
        <w:rPr>
          <w:noProof/>
          <w:sz w:val="28"/>
        </w:rPr>
        <w:drawing>
          <wp:inline distT="0" distB="0" distL="0" distR="0" wp14:anchorId="5603D4D2" wp14:editId="6C086051">
            <wp:extent cx="5029200" cy="3050357"/>
            <wp:effectExtent l="0" t="0" r="0" b="0"/>
            <wp:docPr id="20253934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" t="5122" r="3475"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13" cy="305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C1588" w14:textId="57308C89" w:rsidR="002F7E31" w:rsidRPr="00134FE0" w:rsidRDefault="002F7E31" w:rsidP="00134FE0">
      <w:pPr>
        <w:pStyle w:val="ae"/>
        <w:spacing w:after="120" w:line="360" w:lineRule="auto"/>
        <w:rPr>
          <w:b w:val="0"/>
          <w:i/>
          <w:iCs/>
          <w:szCs w:val="24"/>
        </w:rPr>
      </w:pPr>
      <w:r w:rsidRPr="00134FE0">
        <w:rPr>
          <w:b w:val="0"/>
          <w:szCs w:val="24"/>
        </w:rPr>
        <w:t xml:space="preserve">Рисунок </w:t>
      </w:r>
      <w:r w:rsidR="00134FE0" w:rsidRPr="00134FE0">
        <w:rPr>
          <w:b w:val="0"/>
          <w:szCs w:val="24"/>
        </w:rPr>
        <w:t>1</w:t>
      </w:r>
      <w:r w:rsidR="00134FE0">
        <w:rPr>
          <w:b w:val="0"/>
          <w:szCs w:val="24"/>
        </w:rPr>
        <w:t>4</w:t>
      </w:r>
      <w:r w:rsidRPr="00134FE0">
        <w:rPr>
          <w:b w:val="0"/>
          <w:szCs w:val="24"/>
        </w:rPr>
        <w:t xml:space="preserve"> - Сжатый радиоимпульс на выходе ЦСФ в линейной части сигнального тракта при включенном фильтре Гаусса</w:t>
      </w:r>
    </w:p>
    <w:p w14:paraId="7032BC8C" w14:textId="77777777" w:rsidR="002F7E31" w:rsidRPr="000D73EE" w:rsidRDefault="002F7E31" w:rsidP="00134FE0">
      <w:pPr>
        <w:pStyle w:val="Default"/>
        <w:numPr>
          <w:ilvl w:val="1"/>
          <w:numId w:val="1"/>
        </w:numPr>
        <w:spacing w:after="240" w:line="360" w:lineRule="auto"/>
        <w:ind w:left="0" w:firstLine="709"/>
        <w:jc w:val="both"/>
        <w:rPr>
          <w:sz w:val="28"/>
          <w:szCs w:val="28"/>
        </w:rPr>
      </w:pPr>
      <w:r w:rsidRPr="000D73EE">
        <w:rPr>
          <w:sz w:val="28"/>
          <w:szCs w:val="28"/>
        </w:rPr>
        <w:t>Исследование соотношения между уровнями основного и максимального бокового лепестков видеоимпульса на выходе детектора при выключенном фильтре Гаусса</w:t>
      </w:r>
    </w:p>
    <w:p w14:paraId="65784543" w14:textId="77777777" w:rsidR="002F7E31" w:rsidRPr="000D73EE" w:rsidRDefault="002F7E31" w:rsidP="00134FE0">
      <w:pPr>
        <w:spacing w:after="0"/>
        <w:jc w:val="center"/>
      </w:pPr>
      <w:r w:rsidRPr="000D73EE">
        <w:rPr>
          <w:noProof/>
        </w:rPr>
        <w:drawing>
          <wp:inline distT="0" distB="0" distL="0" distR="0" wp14:anchorId="1863F013" wp14:editId="565BA76E">
            <wp:extent cx="4905375" cy="3002606"/>
            <wp:effectExtent l="0" t="0" r="0" b="7620"/>
            <wp:docPr id="18530802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t="4611" r="2854" b="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29" cy="301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605AA" w14:textId="1DF9FEDC" w:rsidR="002F7E31" w:rsidRPr="00134FE0" w:rsidRDefault="002F7E31" w:rsidP="00134FE0">
      <w:pPr>
        <w:pStyle w:val="ae"/>
        <w:spacing w:after="0" w:line="360" w:lineRule="auto"/>
        <w:jc w:val="both"/>
        <w:rPr>
          <w:b w:val="0"/>
          <w:szCs w:val="24"/>
        </w:rPr>
      </w:pPr>
      <w:r w:rsidRPr="00134FE0">
        <w:rPr>
          <w:b w:val="0"/>
          <w:szCs w:val="24"/>
        </w:rPr>
        <w:t>Рисунок 1</w:t>
      </w:r>
      <w:r w:rsidR="00134FE0" w:rsidRPr="00134FE0">
        <w:rPr>
          <w:b w:val="0"/>
          <w:szCs w:val="24"/>
        </w:rPr>
        <w:t>5</w:t>
      </w:r>
      <w:r w:rsidRPr="00134FE0">
        <w:rPr>
          <w:b w:val="0"/>
          <w:szCs w:val="24"/>
        </w:rPr>
        <w:t xml:space="preserve"> - Исследование соотношения между уровнями основного и максимального бокового лепестков видеоимпульса на выходе детектора при выключенном фильтре Гаусса.</w:t>
      </w:r>
    </w:p>
    <w:p w14:paraId="4C141AEE" w14:textId="0C323CE7" w:rsidR="002F7E31" w:rsidRDefault="002F7E31" w:rsidP="00134FE0">
      <w:pPr>
        <w:pStyle w:val="ae"/>
        <w:spacing w:line="360" w:lineRule="auto"/>
        <w:ind w:firstLine="426"/>
        <w:jc w:val="both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lastRenderedPageBreak/>
        <w:t xml:space="preserve">При выключенном фильтре Гаусса уровень основного лепестка: </w:t>
      </w:r>
      <w:r w:rsidR="00490F2A">
        <w:rPr>
          <w:b w:val="0"/>
          <w:sz w:val="28"/>
          <w:szCs w:val="24"/>
        </w:rPr>
        <w:t xml:space="preserve">228 </w:t>
      </w:r>
      <w:r w:rsidRPr="00383719">
        <w:rPr>
          <w:b w:val="0"/>
          <w:sz w:val="28"/>
          <w:szCs w:val="24"/>
        </w:rPr>
        <w:t>мВ</w:t>
      </w:r>
      <w:r w:rsidR="000E6498">
        <w:rPr>
          <w:b w:val="0"/>
          <w:sz w:val="28"/>
          <w:szCs w:val="24"/>
        </w:rPr>
        <w:t xml:space="preserve"> и уровень бокового: </w:t>
      </w:r>
      <w:r w:rsidR="00490F2A">
        <w:rPr>
          <w:b w:val="0"/>
          <w:sz w:val="28"/>
          <w:szCs w:val="24"/>
        </w:rPr>
        <w:t>53.2</w:t>
      </w:r>
      <w:r w:rsidR="000E6498">
        <w:rPr>
          <w:b w:val="0"/>
          <w:sz w:val="28"/>
          <w:szCs w:val="24"/>
        </w:rPr>
        <w:t xml:space="preserve"> мВ</w:t>
      </w:r>
    </w:p>
    <w:p w14:paraId="3A5A03F0" w14:textId="77777777" w:rsidR="002F7E31" w:rsidRPr="000D73EE" w:rsidRDefault="002F7E31" w:rsidP="00134FE0">
      <w:pPr>
        <w:pStyle w:val="Default"/>
        <w:numPr>
          <w:ilvl w:val="1"/>
          <w:numId w:val="1"/>
        </w:numPr>
        <w:spacing w:after="120" w:line="360" w:lineRule="auto"/>
        <w:ind w:left="0" w:firstLine="709"/>
        <w:jc w:val="both"/>
        <w:rPr>
          <w:sz w:val="28"/>
          <w:szCs w:val="28"/>
        </w:rPr>
      </w:pPr>
      <w:r w:rsidRPr="000D73EE">
        <w:rPr>
          <w:sz w:val="28"/>
          <w:szCs w:val="28"/>
        </w:rPr>
        <w:t>Исследование соотношения между уровнями основного и максимального бокового лепестков видеоимпульса на выходе детектора при включенном фильтре Гаусса</w:t>
      </w:r>
    </w:p>
    <w:p w14:paraId="2A55E21C" w14:textId="0B57AC10" w:rsidR="002F7E31" w:rsidRPr="000D73EE" w:rsidRDefault="00134FE0" w:rsidP="00134FE0">
      <w:pPr>
        <w:pStyle w:val="ae"/>
        <w:spacing w:after="0" w:line="360" w:lineRule="auto"/>
        <w:rPr>
          <w:sz w:val="28"/>
        </w:rPr>
      </w:pPr>
      <w:r>
        <w:rPr>
          <w:noProof/>
        </w:rPr>
        <w:drawing>
          <wp:inline distT="0" distB="0" distL="0" distR="0" wp14:anchorId="485A8502" wp14:editId="0458E792">
            <wp:extent cx="5762625" cy="3429000"/>
            <wp:effectExtent l="0" t="0" r="9525" b="0"/>
            <wp:docPr id="854351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5380" r="1550" b="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0106F" w14:textId="01419E32" w:rsidR="002F7E31" w:rsidRPr="00134FE0" w:rsidRDefault="002F7E31" w:rsidP="0050556C">
      <w:pPr>
        <w:pStyle w:val="ae"/>
        <w:spacing w:after="120" w:line="360" w:lineRule="auto"/>
        <w:rPr>
          <w:b w:val="0"/>
        </w:rPr>
      </w:pPr>
      <w:r w:rsidRPr="00134FE0">
        <w:rPr>
          <w:b w:val="0"/>
        </w:rPr>
        <w:t xml:space="preserve">Рисунок </w:t>
      </w:r>
      <w:r w:rsidR="00134FE0" w:rsidRPr="00134FE0">
        <w:rPr>
          <w:b w:val="0"/>
        </w:rPr>
        <w:t>16</w:t>
      </w:r>
      <w:r w:rsidRPr="00134FE0">
        <w:rPr>
          <w:b w:val="0"/>
        </w:rPr>
        <w:t xml:space="preserve"> - Исследование соотношения между уровнями основного и максимального бокового лепестков видеоимпульса на выходе детектора при включенном фильтре Гаусса</w:t>
      </w:r>
    </w:p>
    <w:p w14:paraId="1444CB6F" w14:textId="7B27D002" w:rsidR="00490F2A" w:rsidRDefault="00490F2A" w:rsidP="00490F2A">
      <w:pPr>
        <w:pStyle w:val="ae"/>
        <w:spacing w:line="360" w:lineRule="auto"/>
        <w:ind w:firstLine="426"/>
        <w:jc w:val="both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При включенном фильтре Гаусса уровень основного лепестка: </w:t>
      </w:r>
      <w:r>
        <w:rPr>
          <w:b w:val="0"/>
          <w:sz w:val="28"/>
          <w:szCs w:val="24"/>
        </w:rPr>
        <w:t>121</w:t>
      </w:r>
      <w:r w:rsidRPr="00383719">
        <w:rPr>
          <w:b w:val="0"/>
          <w:sz w:val="28"/>
          <w:szCs w:val="24"/>
        </w:rPr>
        <w:t xml:space="preserve"> мВ</w:t>
      </w:r>
      <w:r>
        <w:rPr>
          <w:b w:val="0"/>
          <w:sz w:val="28"/>
          <w:szCs w:val="24"/>
        </w:rPr>
        <w:t xml:space="preserve"> и уровень бокового: </w:t>
      </w:r>
      <w:r>
        <w:rPr>
          <w:b w:val="0"/>
          <w:sz w:val="28"/>
          <w:szCs w:val="24"/>
        </w:rPr>
        <w:t>5.38</w:t>
      </w:r>
      <w:r>
        <w:rPr>
          <w:b w:val="0"/>
          <w:sz w:val="28"/>
          <w:szCs w:val="24"/>
        </w:rPr>
        <w:t xml:space="preserve"> мВ</w:t>
      </w:r>
    </w:p>
    <w:p w14:paraId="4D21EB31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5DDC4C87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6B1BCA4E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6B5341BF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5EC77ABD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4F1F1A33" w14:textId="77777777" w:rsidR="0050556C" w:rsidRDefault="0050556C" w:rsidP="0050556C">
      <w:pPr>
        <w:pStyle w:val="ae"/>
        <w:spacing w:line="360" w:lineRule="auto"/>
        <w:ind w:firstLine="360"/>
        <w:jc w:val="left"/>
        <w:rPr>
          <w:b w:val="0"/>
          <w:sz w:val="28"/>
          <w:szCs w:val="24"/>
        </w:rPr>
      </w:pPr>
    </w:p>
    <w:p w14:paraId="54587BB8" w14:textId="77777777" w:rsidR="002F7E31" w:rsidRPr="00A34F75" w:rsidRDefault="002F7E31" w:rsidP="0050556C">
      <w:pPr>
        <w:pStyle w:val="ae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A34F75">
        <w:rPr>
          <w:bCs/>
          <w:sz w:val="28"/>
          <w:szCs w:val="28"/>
        </w:rPr>
        <w:lastRenderedPageBreak/>
        <w:t xml:space="preserve">Определение выигрыша в отношении сигнал/шум при использовании ЦСФ для обработки ЛЧМ сигнала с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30</m:t>
            </m:r>
          </m:sub>
        </m:sSub>
      </m:oMath>
    </w:p>
    <w:p w14:paraId="618F1743" w14:textId="77777777" w:rsidR="002F7E31" w:rsidRPr="00A34F75" w:rsidRDefault="002F7E31" w:rsidP="0050556C">
      <w:pPr>
        <w:pStyle w:val="Default"/>
        <w:numPr>
          <w:ilvl w:val="1"/>
          <w:numId w:val="1"/>
        </w:numPr>
        <w:spacing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34F75">
        <w:rPr>
          <w:sz w:val="28"/>
          <w:szCs w:val="28"/>
        </w:rPr>
        <w:t xml:space="preserve">Измерение отношения сигнал/шум на входе ЦСФ </w:t>
      </w:r>
    </w:p>
    <w:p w14:paraId="497C41E0" w14:textId="77777777" w:rsidR="002F7E31" w:rsidRPr="00A34F75" w:rsidRDefault="002F7E31" w:rsidP="0050556C">
      <w:pPr>
        <w:spacing w:after="0"/>
        <w:jc w:val="center"/>
      </w:pPr>
      <w:r w:rsidRPr="00A34F75">
        <w:rPr>
          <w:noProof/>
        </w:rPr>
        <w:drawing>
          <wp:inline distT="0" distB="0" distL="0" distR="0" wp14:anchorId="68AE193C" wp14:editId="7A0B0536">
            <wp:extent cx="5172075" cy="3151316"/>
            <wp:effectExtent l="0" t="0" r="0" b="0"/>
            <wp:docPr id="139840407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t="5124" r="3474" b="4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591" cy="31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814BA" w14:textId="73520EDD" w:rsidR="002F7E31" w:rsidRPr="0050556C" w:rsidRDefault="002F7E31" w:rsidP="002E3452">
      <w:pPr>
        <w:pStyle w:val="ae"/>
        <w:spacing w:after="0" w:line="360" w:lineRule="auto"/>
        <w:rPr>
          <w:b w:val="0"/>
          <w:i/>
          <w:iCs/>
        </w:rPr>
      </w:pPr>
      <w:r w:rsidRPr="0050556C">
        <w:rPr>
          <w:b w:val="0"/>
        </w:rPr>
        <w:t xml:space="preserve">Рисунок </w:t>
      </w:r>
      <w:r w:rsidR="0050556C" w:rsidRPr="0050556C">
        <w:rPr>
          <w:b w:val="0"/>
        </w:rPr>
        <w:t>17</w:t>
      </w:r>
      <w:r w:rsidRPr="0050556C">
        <w:rPr>
          <w:b w:val="0"/>
        </w:rPr>
        <w:t xml:space="preserve"> - Измерение амплитуды сигнала на входе ЦСФ</w:t>
      </w:r>
    </w:p>
    <w:p w14:paraId="4E40020E" w14:textId="23125042" w:rsidR="002F7E31" w:rsidRPr="00383719" w:rsidRDefault="002F7E31" w:rsidP="002E3452">
      <w:pPr>
        <w:pStyle w:val="ae"/>
        <w:spacing w:line="360" w:lineRule="auto"/>
        <w:ind w:firstLine="708"/>
        <w:jc w:val="left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Амплитуда сигнала на входе ЦСФ: </w:t>
      </w:r>
      <w:r w:rsidR="0014197D" w:rsidRPr="0014197D">
        <w:rPr>
          <w:b w:val="0"/>
          <w:sz w:val="28"/>
          <w:szCs w:val="24"/>
        </w:rPr>
        <w:t>145</w:t>
      </w:r>
      <w:r w:rsidR="0014197D">
        <w:rPr>
          <w:b w:val="0"/>
          <w:sz w:val="28"/>
          <w:szCs w:val="24"/>
        </w:rPr>
        <w:t>.</w:t>
      </w:r>
      <w:r w:rsidR="0014197D" w:rsidRPr="0014197D">
        <w:rPr>
          <w:b w:val="0"/>
          <w:sz w:val="28"/>
          <w:szCs w:val="24"/>
        </w:rPr>
        <w:t>5</w:t>
      </w:r>
      <w:r w:rsidRPr="00383719">
        <w:rPr>
          <w:b w:val="0"/>
          <w:sz w:val="28"/>
          <w:szCs w:val="24"/>
        </w:rPr>
        <w:t xml:space="preserve"> мВ</w:t>
      </w:r>
    </w:p>
    <w:p w14:paraId="089BAECD" w14:textId="77777777" w:rsidR="002F7E31" w:rsidRPr="00A34F75" w:rsidRDefault="002F7E31" w:rsidP="0050556C">
      <w:pPr>
        <w:pStyle w:val="ae"/>
        <w:spacing w:after="0" w:line="360" w:lineRule="auto"/>
        <w:rPr>
          <w:sz w:val="28"/>
        </w:rPr>
      </w:pPr>
      <w:r w:rsidRPr="00A34F75">
        <w:rPr>
          <w:b w:val="0"/>
          <w:bCs/>
          <w:noProof/>
          <w:sz w:val="28"/>
        </w:rPr>
        <w:drawing>
          <wp:inline distT="0" distB="0" distL="0" distR="0" wp14:anchorId="13D3D079" wp14:editId="431D813C">
            <wp:extent cx="5429250" cy="3313715"/>
            <wp:effectExtent l="0" t="0" r="0" b="1270"/>
            <wp:docPr id="122585792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7" t="5378" r="3634" b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916" cy="331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DAE89" w14:textId="73C2B300" w:rsidR="002F7E31" w:rsidRPr="0050556C" w:rsidRDefault="002F7E31" w:rsidP="0050556C">
      <w:pPr>
        <w:pStyle w:val="ae"/>
        <w:spacing w:after="120" w:line="360" w:lineRule="auto"/>
        <w:rPr>
          <w:b w:val="0"/>
        </w:rPr>
      </w:pPr>
      <w:r w:rsidRPr="0050556C">
        <w:rPr>
          <w:b w:val="0"/>
        </w:rPr>
        <w:t xml:space="preserve">Рисунок </w:t>
      </w:r>
      <w:r w:rsidR="0050556C">
        <w:rPr>
          <w:b w:val="0"/>
        </w:rPr>
        <w:t>18</w:t>
      </w:r>
      <w:r w:rsidRPr="0050556C">
        <w:rPr>
          <w:b w:val="0"/>
        </w:rPr>
        <w:t xml:space="preserve"> - Измерение размаха шума на входе ЦСФ </w:t>
      </w:r>
    </w:p>
    <w:p w14:paraId="708E80F2" w14:textId="4EE9465B" w:rsidR="002F7E31" w:rsidRDefault="007D6730" w:rsidP="0050556C">
      <w:pPr>
        <w:pStyle w:val="ae"/>
        <w:spacing w:line="360" w:lineRule="auto"/>
        <w:ind w:firstLine="708"/>
        <w:jc w:val="left"/>
        <w:rPr>
          <w:b w:val="0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6</m:t>
        </m:r>
        <m:sSub>
          <m:sSubPr>
            <m:ctrlPr>
              <w:rPr>
                <w:rFonts w:ascii="Cambria Math" w:hAnsi="Cambria Math"/>
                <w:b w:val="0"/>
                <w:bCs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швх</m:t>
            </m:r>
          </m:sub>
        </m:sSub>
      </m:oMath>
      <w:r w:rsidR="002F7E31" w:rsidRPr="00383719">
        <w:rPr>
          <w:b w:val="0"/>
          <w:sz w:val="28"/>
          <w:szCs w:val="24"/>
        </w:rPr>
        <w:t xml:space="preserve"> на входе ЦСФ: </w:t>
      </w:r>
      <w:r w:rsidR="0014197D">
        <w:rPr>
          <w:b w:val="0"/>
          <w:sz w:val="28"/>
          <w:szCs w:val="24"/>
        </w:rPr>
        <w:t>1.</w:t>
      </w:r>
      <w:r w:rsidR="0014197D" w:rsidRPr="0014197D">
        <w:rPr>
          <w:b w:val="0"/>
          <w:sz w:val="28"/>
          <w:szCs w:val="24"/>
        </w:rPr>
        <w:t>9</w:t>
      </w:r>
      <w:r w:rsidR="002F7E31" w:rsidRPr="00383719">
        <w:rPr>
          <w:b w:val="0"/>
          <w:sz w:val="28"/>
          <w:szCs w:val="24"/>
        </w:rPr>
        <w:t>В</w:t>
      </w:r>
    </w:p>
    <w:p w14:paraId="25F5A925" w14:textId="77777777" w:rsidR="002F7E31" w:rsidRPr="00A34F75" w:rsidRDefault="002F7E31" w:rsidP="0050556C">
      <w:pPr>
        <w:pStyle w:val="Default"/>
        <w:numPr>
          <w:ilvl w:val="1"/>
          <w:numId w:val="1"/>
        </w:numPr>
        <w:spacing w:after="240" w:line="360" w:lineRule="auto"/>
        <w:ind w:left="0" w:firstLine="709"/>
        <w:jc w:val="both"/>
        <w:rPr>
          <w:sz w:val="28"/>
          <w:szCs w:val="28"/>
        </w:rPr>
      </w:pPr>
      <w:r w:rsidRPr="00A34F75">
        <w:rPr>
          <w:sz w:val="28"/>
          <w:szCs w:val="28"/>
        </w:rPr>
        <w:lastRenderedPageBreak/>
        <w:t>Измерение отношения сигнал/шум на в</w:t>
      </w:r>
      <w:r>
        <w:rPr>
          <w:sz w:val="28"/>
          <w:szCs w:val="28"/>
        </w:rPr>
        <w:t>ы</w:t>
      </w:r>
      <w:r w:rsidRPr="00A34F75">
        <w:rPr>
          <w:sz w:val="28"/>
          <w:szCs w:val="28"/>
        </w:rPr>
        <w:t xml:space="preserve">ходе ЦСФ </w:t>
      </w:r>
    </w:p>
    <w:p w14:paraId="5C66B333" w14:textId="77777777" w:rsidR="002F7E31" w:rsidRPr="00A34F75" w:rsidRDefault="002F7E31" w:rsidP="0050556C">
      <w:pPr>
        <w:spacing w:after="0"/>
        <w:jc w:val="center"/>
      </w:pPr>
      <w:r w:rsidRPr="00A34F75">
        <w:rPr>
          <w:noProof/>
        </w:rPr>
        <w:drawing>
          <wp:inline distT="0" distB="0" distL="0" distR="0" wp14:anchorId="2968B509" wp14:editId="30F5D996">
            <wp:extent cx="5760000" cy="3481642"/>
            <wp:effectExtent l="0" t="0" r="0" b="5080"/>
            <wp:docPr id="166940992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5637" r="3153" b="3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8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5A5A8" w14:textId="7CB510E0" w:rsidR="002F7E31" w:rsidRPr="0050556C" w:rsidRDefault="002F7E31" w:rsidP="002E3452">
      <w:pPr>
        <w:pStyle w:val="ae"/>
        <w:spacing w:after="0" w:line="360" w:lineRule="auto"/>
        <w:rPr>
          <w:b w:val="0"/>
          <w:szCs w:val="24"/>
        </w:rPr>
      </w:pPr>
      <w:r w:rsidRPr="0050556C">
        <w:rPr>
          <w:b w:val="0"/>
          <w:szCs w:val="24"/>
        </w:rPr>
        <w:t xml:space="preserve">Рисунок </w:t>
      </w:r>
      <w:r w:rsidR="0050556C" w:rsidRPr="0050556C">
        <w:rPr>
          <w:b w:val="0"/>
          <w:szCs w:val="24"/>
        </w:rPr>
        <w:t>19</w:t>
      </w:r>
      <w:r w:rsidRPr="0050556C">
        <w:rPr>
          <w:b w:val="0"/>
          <w:szCs w:val="24"/>
        </w:rPr>
        <w:t xml:space="preserve"> - Измерение амплитуды сигнала на выходе ЦСФ</w:t>
      </w:r>
    </w:p>
    <w:p w14:paraId="6CE12114" w14:textId="127BB73B" w:rsidR="002F7E31" w:rsidRPr="00383719" w:rsidRDefault="002F7E31" w:rsidP="002E3452">
      <w:pPr>
        <w:pStyle w:val="ae"/>
        <w:spacing w:line="360" w:lineRule="auto"/>
        <w:ind w:firstLine="708"/>
        <w:jc w:val="left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 xml:space="preserve">Амплитуда сигнала на выходе ЦСФ: </w:t>
      </w:r>
      <w:r w:rsidR="0014197D" w:rsidRPr="0014197D">
        <w:rPr>
          <w:b w:val="0"/>
          <w:sz w:val="28"/>
          <w:szCs w:val="24"/>
        </w:rPr>
        <w:t>228</w:t>
      </w:r>
      <w:r w:rsidRPr="00383719">
        <w:rPr>
          <w:b w:val="0"/>
          <w:sz w:val="28"/>
          <w:szCs w:val="24"/>
        </w:rPr>
        <w:t xml:space="preserve"> мВ</w:t>
      </w:r>
    </w:p>
    <w:p w14:paraId="13BEF0A2" w14:textId="77777777" w:rsidR="002F7E31" w:rsidRPr="00A34F75" w:rsidRDefault="002F7E31" w:rsidP="0050556C">
      <w:pPr>
        <w:pStyle w:val="ae"/>
        <w:spacing w:after="0" w:line="360" w:lineRule="auto"/>
        <w:rPr>
          <w:sz w:val="28"/>
        </w:rPr>
      </w:pPr>
      <w:r w:rsidRPr="00A34F75">
        <w:rPr>
          <w:noProof/>
          <w:sz w:val="28"/>
        </w:rPr>
        <w:drawing>
          <wp:inline distT="0" distB="0" distL="0" distR="0" wp14:anchorId="62A915A0" wp14:editId="69766136">
            <wp:extent cx="5657850" cy="3402484"/>
            <wp:effectExtent l="0" t="0" r="0" b="7620"/>
            <wp:docPr id="155106718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5891" r="3474" b="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22" cy="340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2DC7" w14:textId="039CE146" w:rsidR="002F7E31" w:rsidRPr="0050556C" w:rsidRDefault="002F7E31" w:rsidP="0050556C">
      <w:pPr>
        <w:pStyle w:val="ae"/>
        <w:spacing w:after="120" w:line="360" w:lineRule="auto"/>
        <w:rPr>
          <w:b w:val="0"/>
          <w:szCs w:val="24"/>
        </w:rPr>
      </w:pPr>
      <w:r w:rsidRPr="0050556C">
        <w:rPr>
          <w:b w:val="0"/>
          <w:szCs w:val="24"/>
        </w:rPr>
        <w:t>Рисунок 2</w:t>
      </w:r>
      <w:r w:rsidR="0050556C" w:rsidRPr="0050556C">
        <w:rPr>
          <w:b w:val="0"/>
          <w:szCs w:val="24"/>
        </w:rPr>
        <w:t>0</w:t>
      </w:r>
      <w:r w:rsidRPr="0050556C">
        <w:rPr>
          <w:b w:val="0"/>
          <w:szCs w:val="24"/>
        </w:rPr>
        <w:t xml:space="preserve"> - Измерение размаха шума на выходе ЦСФ</w:t>
      </w:r>
    </w:p>
    <w:p w14:paraId="4FAA3C1F" w14:textId="100DD2F2" w:rsidR="002F7E31" w:rsidRPr="00383719" w:rsidRDefault="007D6730" w:rsidP="0050556C">
      <w:pPr>
        <w:pStyle w:val="ae"/>
        <w:spacing w:line="360" w:lineRule="auto"/>
        <w:ind w:firstLine="708"/>
        <w:jc w:val="left"/>
        <w:rPr>
          <w:b w:val="0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6</m:t>
        </m:r>
        <m:sSub>
          <m:sSubPr>
            <m:ctrlPr>
              <w:rPr>
                <w:rFonts w:ascii="Cambria Math" w:hAnsi="Cambria Math"/>
                <w:b w:val="0"/>
                <w:bCs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швх</m:t>
            </m:r>
          </m:sub>
        </m:sSub>
      </m:oMath>
      <w:r w:rsidR="002F7E31" w:rsidRPr="00383719">
        <w:rPr>
          <w:b w:val="0"/>
          <w:sz w:val="28"/>
          <w:szCs w:val="24"/>
        </w:rPr>
        <w:t xml:space="preserve"> на выходе ЦСФ: </w:t>
      </w:r>
      <w:r w:rsidR="0014197D">
        <w:rPr>
          <w:b w:val="0"/>
          <w:sz w:val="28"/>
          <w:szCs w:val="24"/>
        </w:rPr>
        <w:t>48.1</w:t>
      </w:r>
      <w:r w:rsidR="002F7E31" w:rsidRPr="00383719">
        <w:rPr>
          <w:b w:val="0"/>
          <w:sz w:val="28"/>
          <w:szCs w:val="24"/>
        </w:rPr>
        <w:t xml:space="preserve"> мВ</w:t>
      </w:r>
    </w:p>
    <w:p w14:paraId="50D1445B" w14:textId="77777777" w:rsidR="002F7E31" w:rsidRPr="000A2DD4" w:rsidRDefault="002F7E31" w:rsidP="0050556C">
      <w:pPr>
        <w:pStyle w:val="ae"/>
        <w:numPr>
          <w:ilvl w:val="0"/>
          <w:numId w:val="1"/>
        </w:numPr>
        <w:spacing w:after="120" w:line="360" w:lineRule="auto"/>
        <w:ind w:left="0" w:firstLine="709"/>
        <w:jc w:val="both"/>
        <w:rPr>
          <w:bCs/>
          <w:sz w:val="28"/>
          <w:szCs w:val="28"/>
        </w:rPr>
      </w:pPr>
      <w:r w:rsidRPr="000A2DD4">
        <w:rPr>
          <w:bCs/>
          <w:sz w:val="28"/>
          <w:szCs w:val="28"/>
        </w:rPr>
        <w:lastRenderedPageBreak/>
        <w:t>Исследование разрешающей способности РЛС по дальности</w:t>
      </w:r>
    </w:p>
    <w:p w14:paraId="073841C3" w14:textId="77777777" w:rsidR="002F7E31" w:rsidRPr="00EC4FB6" w:rsidRDefault="002F7E31" w:rsidP="0050556C">
      <w:pPr>
        <w:spacing w:after="0"/>
        <w:jc w:val="center"/>
      </w:pPr>
      <w:r w:rsidRPr="00EC4FB6">
        <w:rPr>
          <w:noProof/>
        </w:rPr>
        <w:drawing>
          <wp:inline distT="0" distB="0" distL="0" distR="0" wp14:anchorId="653DF85E" wp14:editId="4BA6E4AA">
            <wp:extent cx="5076825" cy="3046095"/>
            <wp:effectExtent l="0" t="0" r="9525" b="1905"/>
            <wp:docPr id="172411586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" t="5635" r="3153" b="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F7C22" w14:textId="05B83E9E" w:rsidR="002F7E31" w:rsidRPr="0050556C" w:rsidRDefault="002F7E31" w:rsidP="002E3452">
      <w:pPr>
        <w:pStyle w:val="ae"/>
        <w:spacing w:line="360" w:lineRule="auto"/>
        <w:rPr>
          <w:b w:val="0"/>
          <w:i/>
          <w:iCs/>
        </w:rPr>
      </w:pPr>
      <w:r w:rsidRPr="0050556C">
        <w:rPr>
          <w:b w:val="0"/>
        </w:rPr>
        <w:t xml:space="preserve">Рисунок </w:t>
      </w:r>
      <w:r w:rsidR="0050556C" w:rsidRPr="0050556C">
        <w:rPr>
          <w:b w:val="0"/>
        </w:rPr>
        <w:t>21</w:t>
      </w:r>
      <w:r w:rsidRPr="0050556C">
        <w:rPr>
          <w:b w:val="0"/>
        </w:rPr>
        <w:t xml:space="preserve"> - Измерение разрешающей способности РЛС по дальности</w:t>
      </w:r>
    </w:p>
    <w:p w14:paraId="6289D0DB" w14:textId="2024662C" w:rsidR="002F7E31" w:rsidRPr="00383719" w:rsidRDefault="002F7E31" w:rsidP="0050556C">
      <w:pPr>
        <w:pStyle w:val="ae"/>
        <w:spacing w:after="120" w:line="360" w:lineRule="auto"/>
        <w:ind w:firstLine="709"/>
        <w:jc w:val="left"/>
        <w:rPr>
          <w:b w:val="0"/>
          <w:i/>
          <w:iCs/>
          <w:sz w:val="28"/>
          <w:szCs w:val="24"/>
        </w:rPr>
      </w:pPr>
      <w:r w:rsidRPr="00383719">
        <w:rPr>
          <w:b w:val="0"/>
          <w:sz w:val="28"/>
          <w:szCs w:val="24"/>
        </w:rPr>
        <w:t>Временная задержка между отраженными импульсами</w:t>
      </w:r>
      <w:r w:rsidR="00C021E8">
        <w:rPr>
          <w:b w:val="0"/>
          <w:sz w:val="28"/>
          <w:szCs w:val="24"/>
        </w:rPr>
        <w:t xml:space="preserve"> составляет примерно 0.4 мкс.</w:t>
      </w:r>
    </w:p>
    <w:p w14:paraId="13FE0E80" w14:textId="77777777" w:rsidR="002F7E31" w:rsidRPr="000A2DD4" w:rsidRDefault="002F7E31" w:rsidP="0050556C">
      <w:pPr>
        <w:pStyle w:val="ae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A2DD4">
        <w:rPr>
          <w:bCs/>
          <w:sz w:val="28"/>
          <w:szCs w:val="28"/>
        </w:rPr>
        <w:t>Исследование влияния доплеровского сдвига на выходной сигнал ЦСФ</w:t>
      </w:r>
    </w:p>
    <w:p w14:paraId="147EEFE3" w14:textId="77777777" w:rsidR="002F7E31" w:rsidRPr="00EC4FB6" w:rsidRDefault="002F7E31" w:rsidP="0050556C">
      <w:pPr>
        <w:spacing w:after="0"/>
        <w:jc w:val="center"/>
      </w:pPr>
      <w:r w:rsidRPr="00EC4FB6">
        <w:rPr>
          <w:noProof/>
        </w:rPr>
        <w:drawing>
          <wp:inline distT="0" distB="0" distL="0" distR="0" wp14:anchorId="39F2FE0C" wp14:editId="5880C286">
            <wp:extent cx="5163422" cy="3105150"/>
            <wp:effectExtent l="0" t="0" r="0" b="0"/>
            <wp:docPr id="183384498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" t="5636" r="3634" b="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98" cy="312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59175" w14:textId="212A5D54" w:rsidR="002F7E31" w:rsidRPr="0050556C" w:rsidRDefault="002F7E31" w:rsidP="0050556C">
      <w:pPr>
        <w:pStyle w:val="ae"/>
        <w:spacing w:after="120" w:line="360" w:lineRule="auto"/>
        <w:rPr>
          <w:b w:val="0"/>
          <w:i/>
          <w:iCs/>
        </w:rPr>
      </w:pPr>
      <w:r w:rsidRPr="0050556C">
        <w:rPr>
          <w:b w:val="0"/>
        </w:rPr>
        <w:t xml:space="preserve">Рисунок </w:t>
      </w:r>
      <w:r w:rsidR="0050556C" w:rsidRPr="0050556C">
        <w:rPr>
          <w:b w:val="0"/>
        </w:rPr>
        <w:t>22</w:t>
      </w:r>
      <w:r w:rsidRPr="0050556C">
        <w:rPr>
          <w:b w:val="0"/>
        </w:rPr>
        <w:t xml:space="preserve"> - Исследование влияния доплеровского сдвига на выходной сигнал</w:t>
      </w:r>
    </w:p>
    <w:p w14:paraId="0A6A25FA" w14:textId="77777777" w:rsidR="002F7E31" w:rsidRDefault="002F7E31" w:rsidP="0050556C">
      <w:pPr>
        <w:pStyle w:val="ae"/>
        <w:spacing w:line="360" w:lineRule="auto"/>
        <w:ind w:firstLine="708"/>
        <w:jc w:val="left"/>
        <w:rPr>
          <w:b w:val="0"/>
          <w:sz w:val="28"/>
          <w:szCs w:val="24"/>
        </w:rPr>
      </w:pPr>
      <w:r w:rsidRPr="00383719">
        <w:rPr>
          <w:b w:val="0"/>
          <w:sz w:val="28"/>
          <w:szCs w:val="24"/>
        </w:rPr>
        <w:t>Величина смещения отраженного от цели импульса: 9</w:t>
      </w:r>
      <w:r>
        <w:rPr>
          <w:b w:val="0"/>
          <w:sz w:val="28"/>
          <w:szCs w:val="24"/>
        </w:rPr>
        <w:t>95</w:t>
      </w:r>
      <w:r w:rsidRPr="00383719">
        <w:rPr>
          <w:b w:val="0"/>
          <w:sz w:val="28"/>
          <w:szCs w:val="24"/>
        </w:rPr>
        <w:t xml:space="preserve"> </w:t>
      </w:r>
      <w:proofErr w:type="spellStart"/>
      <w:r w:rsidRPr="00383719">
        <w:rPr>
          <w:b w:val="0"/>
          <w:sz w:val="28"/>
          <w:szCs w:val="24"/>
        </w:rPr>
        <w:t>нс</w:t>
      </w:r>
      <w:proofErr w:type="spellEnd"/>
    </w:p>
    <w:p w14:paraId="253F8D96" w14:textId="77777777" w:rsidR="002F7E31" w:rsidRDefault="002F7E31" w:rsidP="0050556C">
      <w:pPr>
        <w:pStyle w:val="ae"/>
        <w:spacing w:line="360" w:lineRule="auto"/>
        <w:ind w:firstLine="708"/>
        <w:jc w:val="both"/>
        <w:rPr>
          <w:rFonts w:eastAsia="Times New Roman" w:cs="Times New Roman"/>
          <w:b w:val="0"/>
          <w:color w:val="000000" w:themeColor="text1"/>
          <w:sz w:val="28"/>
          <w:szCs w:val="28"/>
        </w:rPr>
      </w:pPr>
      <w:r w:rsidRPr="0030384F">
        <w:rPr>
          <w:bCs/>
          <w:sz w:val="28"/>
          <w:szCs w:val="28"/>
        </w:rPr>
        <w:lastRenderedPageBreak/>
        <w:t>Вывод:</w:t>
      </w:r>
      <w:r w:rsidRPr="0030384F">
        <w:rPr>
          <w:b w:val="0"/>
          <w:sz w:val="28"/>
          <w:szCs w:val="28"/>
        </w:rPr>
        <w:t xml:space="preserve"> в данной </w:t>
      </w:r>
      <w:r w:rsidRPr="0030384F">
        <w:rPr>
          <w:rFonts w:eastAsia="Times New Roman" w:cs="Times New Roman"/>
          <w:b w:val="0"/>
          <w:color w:val="000000" w:themeColor="text1"/>
          <w:sz w:val="28"/>
          <w:szCs w:val="28"/>
        </w:rPr>
        <w:t>лабораторной работе были исследованы свойства импульсного сигнала с линейной частотной модуляцией (ЛЧМ), ознакомление с принципами построения и характеристиками фильтра сжатия.</w:t>
      </w:r>
    </w:p>
    <w:p w14:paraId="73BBCC97" w14:textId="497EC87C" w:rsidR="00C453B9" w:rsidRDefault="00C453B9" w:rsidP="0050556C">
      <w:pPr>
        <w:pStyle w:val="ae"/>
        <w:spacing w:line="360" w:lineRule="auto"/>
        <w:ind w:firstLine="708"/>
        <w:jc w:val="both"/>
        <w:rPr>
          <w:rFonts w:eastAsia="Times New Roman" w:cs="Times New Roman"/>
          <w:b w:val="0"/>
          <w:color w:val="000000" w:themeColor="text1"/>
          <w:sz w:val="28"/>
          <w:szCs w:val="28"/>
        </w:rPr>
      </w:pPr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Определили длительность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τ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и</m:t>
            </m:r>
          </m:sub>
        </m:sSub>
      </m:oMath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616E43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(рисунок 2 и 4) </w:t>
      </w:r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одиночных импульсов ЛЧМ сигналов для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τ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и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≈2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9.9</m:t>
        </m:r>
      </m:oMath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мкс и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τ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и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15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15</m:t>
        </m:r>
      </m:oMath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мкс. Ширина амплитудных спектров ЛЧМ сигналов примерно равна 3 МГц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, она не зависит </w:t>
      </w:r>
      <w:r w:rsidR="00616E43">
        <w:rPr>
          <w:rFonts w:eastAsia="Times New Roman" w:cs="Times New Roman"/>
          <w:b w:val="0"/>
          <w:color w:val="000000" w:themeColor="text1"/>
          <w:sz w:val="28"/>
          <w:szCs w:val="28"/>
        </w:rPr>
        <w:t>от длительности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импульса</w:t>
      </w:r>
      <w:r w:rsidR="00616E43">
        <w:rPr>
          <w:rFonts w:eastAsia="Times New Roman" w:cs="Times New Roman"/>
          <w:b w:val="0"/>
          <w:color w:val="000000" w:themeColor="text1"/>
          <w:sz w:val="28"/>
          <w:szCs w:val="28"/>
        </w:rPr>
        <w:t>, как видно из графиков</w:t>
      </w:r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. </w:t>
      </w:r>
      <w:r w:rsidR="00616E43">
        <w:rPr>
          <w:rFonts w:eastAsia="Times New Roman" w:cs="Times New Roman"/>
          <w:b w:val="0"/>
          <w:color w:val="000000" w:themeColor="text1"/>
          <w:sz w:val="28"/>
          <w:szCs w:val="28"/>
        </w:rPr>
        <w:t>Исходя из рисунков 3 и 5 видно, что и</w:t>
      </w:r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зменение частоты происходит линейно, а фаза – квадратично в ЛЧМ сигналах. Центральная частота амплитудных спектров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f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≈10</m:t>
        </m:r>
      </m:oMath>
      <w:r w:rsidRPr="00C453B9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</w:t>
      </w:r>
      <w:r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МГц, а девиация частоты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∆f=3 </m:t>
        </m:r>
      </m:oMath>
      <w:r>
        <w:rPr>
          <w:rFonts w:eastAsia="Times New Roman" w:cs="Times New Roman"/>
          <w:b w:val="0"/>
          <w:color w:val="000000" w:themeColor="text1"/>
          <w:sz w:val="28"/>
          <w:szCs w:val="28"/>
        </w:rPr>
        <w:t>МГц, поскольку частота сигналов меняется от 8.5 до 11.5 МГц.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Скорости изменения частоты ЛЧМ сигналов рассчитывается как отношение девиации частоты к длительности сигнала, следовательно для сигнала с длительность 30 мкс: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МГц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30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мкс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=0.1</m:t>
        </m:r>
      </m:oMath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МГц</w:t>
      </w:r>
      <w:r w:rsidR="00671BE2" w:rsidRPr="00671BE2">
        <w:rPr>
          <w:rFonts w:eastAsia="Times New Roman" w:cs="Times New Roman"/>
          <w:b w:val="0"/>
          <w:color w:val="000000" w:themeColor="text1"/>
          <w:sz w:val="28"/>
          <w:szCs w:val="28"/>
        </w:rPr>
        <w:t>/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мкс и для сигнала с длительностью 15 мкс: </w:t>
      </w: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15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МГц</m:t>
            </m:r>
            <m:ctrlPr>
              <w:rPr>
                <w:rFonts w:ascii="Cambria Math" w:eastAsia="Times New Roman" w:hAnsi="Cambria Math" w:cs="Times New Roman"/>
                <w:b w:val="0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5м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кс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0.2</m:t>
        </m:r>
      </m:oMath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>МГц</w:t>
      </w:r>
      <w:r w:rsidR="00671BE2" w:rsidRPr="00671BE2">
        <w:rPr>
          <w:rFonts w:eastAsia="Times New Roman" w:cs="Times New Roman"/>
          <w:b w:val="0"/>
          <w:color w:val="000000" w:themeColor="text1"/>
          <w:sz w:val="28"/>
          <w:szCs w:val="28"/>
        </w:rPr>
        <w:t>/</w:t>
      </w:r>
      <w:r w:rsidR="00671BE2">
        <w:rPr>
          <w:rFonts w:eastAsia="Times New Roman" w:cs="Times New Roman"/>
          <w:b w:val="0"/>
          <w:color w:val="000000" w:themeColor="text1"/>
          <w:sz w:val="28"/>
          <w:szCs w:val="28"/>
        </w:rPr>
        <w:t>мкс</w:t>
      </w:r>
      <w:r w:rsidR="00616E43">
        <w:rPr>
          <w:rFonts w:eastAsia="Times New Roman" w:cs="Times New Roman"/>
          <w:b w:val="0"/>
          <w:color w:val="000000" w:themeColor="text1"/>
          <w:sz w:val="28"/>
          <w:szCs w:val="28"/>
        </w:rPr>
        <w:t>, тогда можно сделать вывод, что при уменьшение длительности сигнала скорость изменения частоты увеличивается.</w:t>
      </w:r>
    </w:p>
    <w:p w14:paraId="7032AAC2" w14:textId="6E154CE2" w:rsidR="001B2BCE" w:rsidRDefault="00616E43" w:rsidP="00444786">
      <w:pPr>
        <w:pStyle w:val="ae"/>
        <w:spacing w:line="360" w:lineRule="auto"/>
        <w:ind w:firstLine="708"/>
        <w:jc w:val="both"/>
        <w:rPr>
          <w:b w:val="0"/>
          <w:bCs/>
          <w:sz w:val="28"/>
          <w:szCs w:val="28"/>
        </w:rPr>
      </w:pPr>
      <w:r>
        <w:rPr>
          <w:rFonts w:eastAsia="Times New Roman" w:cs="Times New Roman"/>
          <w:b w:val="0"/>
          <w:color w:val="000000" w:themeColor="text1"/>
          <w:sz w:val="28"/>
          <w:szCs w:val="28"/>
        </w:rPr>
        <w:t>Убедились, что параметры АЧХ цифрового согласованного фильтра не меняются при изменении длительности импульса. Определили ширину согласованного фильтра (рисунок 6 и 7) при отключенной схеме коррекции боковых лепестков (далее ФГ), она составила 3 МГЦ, а также при включенном ФГ (рисунок 8 и 9), ширина уменьшилась до 1.42 МГЦ, поскольку фильтр подавляет высокочастотные составляющие сигнала и сглаживает спектр, поэтому полосы сужается.</w:t>
      </w:r>
      <w:r w:rsidR="00DD234E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Центральная частота АЧХ с отключенным ФГ и включенным ФГ приблизительно равняется 10 МГц. Определили длительность возбуждающего импульса (рисунок 10) она составила 94.6 </w:t>
      </w:r>
      <w:proofErr w:type="spellStart"/>
      <w:r w:rsidR="00DD234E">
        <w:rPr>
          <w:rFonts w:eastAsia="Times New Roman" w:cs="Times New Roman"/>
          <w:b w:val="0"/>
          <w:color w:val="000000" w:themeColor="text1"/>
          <w:sz w:val="28"/>
          <w:szCs w:val="28"/>
        </w:rPr>
        <w:t>нс</w:t>
      </w:r>
      <w:proofErr w:type="spellEnd"/>
      <w:r w:rsidR="00DD234E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, такая длительность выбрана </w:t>
      </w:r>
      <w:r w:rsidR="00DC12E1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исходя из пассивного метода формирования сигналов и требований к зондированию импульсной характеристики согласованного фильтра, а именно возбуждающий импульс должен </w:t>
      </w:r>
      <w:r w:rsidR="00DC12E1">
        <w:rPr>
          <w:rFonts w:eastAsia="Times New Roman" w:cs="Times New Roman"/>
          <w:b w:val="0"/>
          <w:color w:val="000000" w:themeColor="text1"/>
          <w:sz w:val="28"/>
          <w:szCs w:val="28"/>
        </w:rPr>
        <w:lastRenderedPageBreak/>
        <w:t xml:space="preserve">аппроксимировать дельта-функцию для получения отклика фильтра, а также данная длительность обеспечивает достаточную </w:t>
      </w:r>
      <w:proofErr w:type="spellStart"/>
      <w:r w:rsidR="00DC12E1">
        <w:rPr>
          <w:rFonts w:eastAsia="Times New Roman" w:cs="Times New Roman"/>
          <w:b w:val="0"/>
          <w:color w:val="000000" w:themeColor="text1"/>
          <w:sz w:val="28"/>
          <w:szCs w:val="28"/>
        </w:rPr>
        <w:t>широкополосность</w:t>
      </w:r>
      <w:proofErr w:type="spellEnd"/>
      <w:r w:rsidR="00DC12E1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для измерения без искажений. Отклик составил 30.5 мкс (рисунок 11), имеет такую длительность, поскольку это и есть формируемый радиолокационный сигнал.</w:t>
      </w:r>
      <w:r w:rsidR="00444786">
        <w:rPr>
          <w:rFonts w:eastAsia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444786" w:rsidRPr="00444786">
        <w:rPr>
          <w:b w:val="0"/>
          <w:bCs/>
          <w:sz w:val="28"/>
          <w:szCs w:val="28"/>
        </w:rPr>
        <w:t xml:space="preserve">Исследование дисперсионной и </w:t>
      </w:r>
      <w:proofErr w:type="spellStart"/>
      <w:r w:rsidR="00444786" w:rsidRPr="00444786">
        <w:rPr>
          <w:b w:val="0"/>
          <w:bCs/>
          <w:sz w:val="28"/>
          <w:szCs w:val="28"/>
        </w:rPr>
        <w:t>фазочастотной</w:t>
      </w:r>
      <w:proofErr w:type="spellEnd"/>
      <w:r w:rsidR="00444786" w:rsidRPr="00444786">
        <w:rPr>
          <w:b w:val="0"/>
          <w:bCs/>
          <w:sz w:val="28"/>
          <w:szCs w:val="28"/>
        </w:rPr>
        <w:t xml:space="preserve"> характеристик</w:t>
      </w:r>
      <w:r w:rsidR="00444786">
        <w:rPr>
          <w:b w:val="0"/>
          <w:bCs/>
          <w:sz w:val="28"/>
          <w:szCs w:val="28"/>
        </w:rPr>
        <w:t xml:space="preserve"> (рисунок 12) показывает нам что они «зеркальны» законам изменения частоты и фазы в ЛЧМ сигналах, так как </w:t>
      </w:r>
      <w:r w:rsidR="00444786" w:rsidRPr="00444786">
        <w:rPr>
          <w:b w:val="0"/>
          <w:bCs/>
          <w:sz w:val="28"/>
          <w:szCs w:val="28"/>
        </w:rPr>
        <w:t>согласованный фильтр должен компенсировать дисперсию сигнала</w:t>
      </w:r>
      <w:r w:rsidR="00444786">
        <w:rPr>
          <w:b w:val="0"/>
          <w:bCs/>
          <w:sz w:val="28"/>
          <w:szCs w:val="28"/>
        </w:rPr>
        <w:t>,</w:t>
      </w:r>
      <w:r w:rsidR="00444786" w:rsidRPr="00444786">
        <w:rPr>
          <w:b w:val="0"/>
          <w:sz w:val="28"/>
        </w:rPr>
        <w:t xml:space="preserve"> </w:t>
      </w:r>
      <w:r w:rsidR="00444786" w:rsidRPr="00444786">
        <w:rPr>
          <w:b w:val="0"/>
          <w:bCs/>
          <w:sz w:val="28"/>
          <w:szCs w:val="28"/>
        </w:rPr>
        <w:t xml:space="preserve">частотная характеристика фильтра комплексно-сопряжена со спектром сигнала, что даёт противоположный знак фазового спектра и обратную зависимость времени задержки от частоты. </w:t>
      </w:r>
    </w:p>
    <w:p w14:paraId="48447DFC" w14:textId="0E563CDF" w:rsidR="006B7565" w:rsidRDefault="000E6498" w:rsidP="005B47EC">
      <w:pPr>
        <w:pStyle w:val="ae"/>
        <w:spacing w:after="120" w:line="360" w:lineRule="auto"/>
        <w:ind w:firstLine="709"/>
        <w:jc w:val="both"/>
        <w:rPr>
          <w:rFonts w:eastAsiaTheme="minorEastAsia"/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Длительность сжатого радиоимпульса в линейной части приемного тракта при отключенной схеме ФГ равна приблизительно 0.4 мкс, а теоретическое значение около 0.33 мкс</w:t>
      </w:r>
      <w:r w:rsidR="00490F2A">
        <w:rPr>
          <w:b w:val="0"/>
          <w:bCs/>
          <w:sz w:val="28"/>
          <w:szCs w:val="28"/>
        </w:rPr>
        <w:t xml:space="preserve"> (рисунок 13)</w:t>
      </w:r>
      <w:r>
        <w:rPr>
          <w:b w:val="0"/>
          <w:bCs/>
          <w:sz w:val="28"/>
          <w:szCs w:val="28"/>
        </w:rPr>
        <w:t>, а при включенной около 1 мкс</w:t>
      </w:r>
      <w:r w:rsidR="00490F2A">
        <w:rPr>
          <w:b w:val="0"/>
          <w:bCs/>
          <w:sz w:val="28"/>
          <w:szCs w:val="28"/>
        </w:rPr>
        <w:t xml:space="preserve"> (рисунок 14)</w:t>
      </w:r>
      <w:r>
        <w:rPr>
          <w:b w:val="0"/>
          <w:bCs/>
          <w:sz w:val="28"/>
          <w:szCs w:val="28"/>
        </w:rPr>
        <w:t>, соответственно, в</w:t>
      </w:r>
      <w:r w:rsidRPr="000E6498">
        <w:rPr>
          <w:b w:val="0"/>
          <w:bCs/>
          <w:sz w:val="28"/>
          <w:szCs w:val="28"/>
        </w:rPr>
        <w:t>ключение схемы коррекции боковых лепестков</w:t>
      </w:r>
      <w:r>
        <w:rPr>
          <w:b w:val="0"/>
          <w:bCs/>
          <w:sz w:val="28"/>
          <w:szCs w:val="28"/>
        </w:rPr>
        <w:t xml:space="preserve"> </w:t>
      </w:r>
      <w:r w:rsidRPr="000E6498">
        <w:rPr>
          <w:b w:val="0"/>
          <w:bCs/>
          <w:sz w:val="28"/>
          <w:szCs w:val="28"/>
        </w:rPr>
        <w:t>приводит к увеличению длительности сжатого радиоимпульса в 2,5 раза</w:t>
      </w:r>
      <w:r>
        <w:rPr>
          <w:b w:val="0"/>
          <w:bCs/>
          <w:sz w:val="28"/>
          <w:szCs w:val="28"/>
        </w:rPr>
        <w:t>,</w:t>
      </w:r>
      <w:r w:rsidRPr="000E6498">
        <w:rPr>
          <w:rFonts w:ascii="Segoe UI" w:hAnsi="Segoe UI" w:cs="Segoe UI"/>
          <w:bCs/>
          <w:color w:val="0F1115"/>
          <w:sz w:val="28"/>
          <w:shd w:val="clear" w:color="auto" w:fill="FFFFFF"/>
        </w:rPr>
        <w:t xml:space="preserve"> </w:t>
      </w:r>
      <w:r w:rsidRPr="000E6498">
        <w:rPr>
          <w:b w:val="0"/>
          <w:bCs/>
          <w:sz w:val="28"/>
          <w:szCs w:val="28"/>
        </w:rPr>
        <w:t>что является ожидаемым следствием сужения эффективной полосы пропускания приёмного тракта.</w:t>
      </w:r>
      <w:r w:rsidR="00490F2A">
        <w:rPr>
          <w:b w:val="0"/>
          <w:bCs/>
          <w:sz w:val="28"/>
          <w:szCs w:val="28"/>
        </w:rPr>
        <w:t xml:space="preserve"> Определили соотношение между уровнями основного и бокового лепестка на выходе детектора при выключенной схеме ФГ и включенной (рисунок 15 и 16). При отключенном фильтре Гаусса </w:t>
      </w:r>
      <w:r w:rsidR="00490F2A" w:rsidRPr="00490F2A">
        <w:rPr>
          <w:b w:val="0"/>
          <w:bCs/>
          <w:sz w:val="28"/>
          <w:szCs w:val="28"/>
        </w:rPr>
        <w:t>соотношение основного и максимального бокового лепестков составляет </w:t>
      </w:r>
      <m:oMath>
        <m:r>
          <w:rPr>
            <w:rFonts w:ascii="Cambria Math" w:hAnsi="Cambria Math"/>
            <w:sz w:val="28"/>
            <w:szCs w:val="28"/>
          </w:rPr>
          <m:t>228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53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2≈4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28</m:t>
        </m:r>
      </m:oMath>
      <w:r w:rsidR="00490F2A" w:rsidRPr="00490F2A">
        <w:rPr>
          <w:b w:val="0"/>
          <w:bCs/>
          <w:sz w:val="28"/>
          <w:szCs w:val="28"/>
        </w:rPr>
        <w:t>, что соответствует подавлению –12,6 дБ</w:t>
      </w:r>
      <w:r w:rsidR="00490F2A">
        <w:rPr>
          <w:b w:val="0"/>
          <w:bCs/>
          <w:sz w:val="28"/>
          <w:szCs w:val="28"/>
        </w:rPr>
        <w:t xml:space="preserve">. </w:t>
      </w:r>
      <w:r w:rsidR="00490F2A" w:rsidRPr="00490F2A">
        <w:rPr>
          <w:b w:val="0"/>
          <w:bCs/>
          <w:sz w:val="28"/>
          <w:szCs w:val="28"/>
        </w:rPr>
        <w:t xml:space="preserve">При включённом фильтре Гаусса соотношение возрастает до </w:t>
      </w:r>
      <m:oMath>
        <m:r>
          <w:rPr>
            <w:rFonts w:ascii="Cambria Math" w:hAnsi="Cambria Math"/>
            <w:sz w:val="28"/>
            <w:szCs w:val="28"/>
          </w:rPr>
          <m:t>121/5.38≈22.5</m:t>
        </m:r>
      </m:oMath>
      <w:r w:rsidR="00490F2A" w:rsidRPr="00490F2A">
        <w:rPr>
          <w:b w:val="0"/>
          <w:bCs/>
          <w:sz w:val="28"/>
          <w:szCs w:val="28"/>
        </w:rPr>
        <w:t xml:space="preserve">, что соответствует подавлению –27 дБ. По сравнению с режимом без коррекции уровень боковых лепестков снизился дополнительно на </w:t>
      </w:r>
      <m:oMath>
        <m:r>
          <w:rPr>
            <w:rFonts w:ascii="Cambria Math" w:hAnsi="Cambria Math"/>
            <w:sz w:val="28"/>
            <w:szCs w:val="28"/>
          </w:rPr>
          <m:t>27-12.6</m:t>
        </m:r>
      </m:oMath>
      <w:r w:rsidR="00490F2A">
        <w:rPr>
          <w:b w:val="0"/>
          <w:bCs/>
          <w:sz w:val="28"/>
          <w:szCs w:val="28"/>
        </w:rPr>
        <w:t xml:space="preserve"> </w:t>
      </w:r>
      <w:r w:rsidR="00490F2A" w:rsidRPr="00490F2A">
        <w:rPr>
          <w:b w:val="0"/>
          <w:bCs/>
          <w:sz w:val="28"/>
          <w:szCs w:val="28"/>
        </w:rPr>
        <w:t>=</w:t>
      </w:r>
      <w:r w:rsidR="00490F2A">
        <w:rPr>
          <w:b w:val="0"/>
          <w:bCs/>
          <w:sz w:val="28"/>
          <w:szCs w:val="28"/>
        </w:rPr>
        <w:t xml:space="preserve"> </w:t>
      </w:r>
      <w:r w:rsidR="00490F2A" w:rsidRPr="00490F2A">
        <w:rPr>
          <w:b w:val="0"/>
          <w:bCs/>
          <w:sz w:val="28"/>
          <w:szCs w:val="28"/>
        </w:rPr>
        <w:t>14.4 дБ</w:t>
      </w:r>
      <w:r w:rsidR="00490F2A">
        <w:rPr>
          <w:b w:val="0"/>
          <w:bCs/>
          <w:sz w:val="28"/>
          <w:szCs w:val="28"/>
        </w:rPr>
        <w:t>, то есть расширяется динамический диапазон приемного тракта.</w:t>
      </w:r>
      <w:r w:rsidR="00BE45E4">
        <w:rPr>
          <w:b w:val="0"/>
          <w:bCs/>
          <w:sz w:val="28"/>
          <w:szCs w:val="28"/>
        </w:rPr>
        <w:t xml:space="preserve"> Влияние отношения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1.42</m:t>
        </m:r>
        <m:r>
          <w:rPr>
            <w:rFonts w:ascii="Cambria Math" w:hAnsi="Cambria Math"/>
            <w:sz w:val="28"/>
            <w:szCs w:val="28"/>
          </w:rPr>
          <m:t>/3=0.47</m:t>
        </m:r>
      </m:oMath>
      <w:r w:rsidR="00BE45E4" w:rsidRPr="00BE45E4">
        <w:rPr>
          <w:b w:val="0"/>
          <w:bCs/>
          <w:sz w:val="28"/>
          <w:szCs w:val="28"/>
        </w:rPr>
        <w:t xml:space="preserve"> </w:t>
      </w:r>
      <w:r w:rsidR="00BE45E4">
        <w:rPr>
          <w:b w:val="0"/>
          <w:bCs/>
          <w:sz w:val="28"/>
          <w:szCs w:val="28"/>
        </w:rPr>
        <w:t>на коэффициент подавления боковых лепестков</w:t>
      </w:r>
      <w:r w:rsidR="00BE45E4" w:rsidRPr="00BE45E4">
        <w:rPr>
          <w:b w:val="0"/>
          <w:bCs/>
          <w:sz w:val="28"/>
          <w:szCs w:val="28"/>
        </w:rPr>
        <w:t xml:space="preserve"> </w:t>
      </w:r>
      <w:r w:rsidR="00BE45E4">
        <w:rPr>
          <w:b w:val="0"/>
          <w:bCs/>
          <w:sz w:val="28"/>
          <w:szCs w:val="28"/>
        </w:rPr>
        <w:t xml:space="preserve">показывает, что уровень боковых лепестков снижается примерно на </w:t>
      </w:r>
      <w:proofErr w:type="gramStart"/>
      <w:r w:rsidR="00BE45E4">
        <w:rPr>
          <w:b w:val="0"/>
          <w:bCs/>
          <w:sz w:val="28"/>
          <w:szCs w:val="28"/>
        </w:rPr>
        <w:t>10-15</w:t>
      </w:r>
      <w:proofErr w:type="gramEnd"/>
      <w:r w:rsidR="00BE45E4">
        <w:rPr>
          <w:b w:val="0"/>
          <w:bCs/>
          <w:sz w:val="28"/>
          <w:szCs w:val="28"/>
        </w:rPr>
        <w:t xml:space="preserve"> дБ. Соотношение между уровнями основных лепестков при отключенной и включенной схеме коррекции </w:t>
      </w:r>
      <w:r w:rsidR="00EC6000">
        <w:rPr>
          <w:b w:val="0"/>
          <w:bCs/>
          <w:sz w:val="28"/>
          <w:szCs w:val="28"/>
        </w:rPr>
        <w:t xml:space="preserve">уменьшается примерно в 2 раза, так как </w:t>
      </w:r>
      <w:r w:rsidR="00EC6000">
        <w:rPr>
          <w:b w:val="0"/>
          <w:bCs/>
          <w:sz w:val="28"/>
          <w:szCs w:val="28"/>
        </w:rPr>
        <w:lastRenderedPageBreak/>
        <w:t xml:space="preserve">происходит сужение полосы. Теоретический расчёт коэффициента сжатия ЦСВ </w:t>
      </w:r>
      <m:oMath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=∆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3МГц</m:t>
        </m:r>
        <m:r>
          <w:rPr>
            <w:rFonts w:ascii="Cambria Math" w:hAnsi="Cambria Math"/>
            <w:sz w:val="28"/>
            <w:szCs w:val="28"/>
          </w:rPr>
          <m:t>∙30</m:t>
        </m:r>
        <m:r>
          <w:rPr>
            <w:rFonts w:ascii="Cambria Math" w:hAnsi="Cambria Math"/>
            <w:sz w:val="28"/>
            <w:szCs w:val="28"/>
          </w:rPr>
          <m:t>мкс=90</m:t>
        </m:r>
      </m:oMath>
      <w:r w:rsidR="00EC6000">
        <w:rPr>
          <w:rFonts w:eastAsiaTheme="minorEastAsia"/>
          <w:b w:val="0"/>
          <w:bCs/>
          <w:sz w:val="28"/>
          <w:szCs w:val="28"/>
        </w:rPr>
        <w:t xml:space="preserve">. </w:t>
      </w:r>
      <w:r w:rsidR="00EC6000" w:rsidRPr="00EC6000">
        <w:rPr>
          <w:rFonts w:eastAsiaTheme="minorEastAsia"/>
          <w:b w:val="0"/>
          <w:bCs/>
          <w:sz w:val="28"/>
          <w:szCs w:val="28"/>
        </w:rPr>
        <w:t>Это означает, что согласованный фильтр сжимает сигнал по времени в 90 раз, во столько же раз возрастает пиковая мощность выходного сигнала по сравнению со входным</w:t>
      </w:r>
      <w:r w:rsidR="00EC6000">
        <w:rPr>
          <w:rFonts w:eastAsiaTheme="minorEastAsia"/>
          <w:b w:val="0"/>
          <w:bCs/>
          <w:sz w:val="28"/>
          <w:szCs w:val="28"/>
        </w:rPr>
        <w:t xml:space="preserve">. Экспериментальное же значение коэффициента сжатия </w:t>
      </w:r>
      <m:oMath>
        <m:r>
          <w:rPr>
            <w:rFonts w:ascii="Cambria Math" w:eastAsiaTheme="minorEastAsia" w:hAnsi="Cambria Math"/>
            <w:sz w:val="28"/>
            <w:szCs w:val="28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сж</m:t>
            </m:r>
          </m:sub>
        </m:sSub>
        <m:r>
          <w:rPr>
            <w:rFonts w:ascii="Cambria Math" w:hAnsi="Cambria Math"/>
            <w:sz w:val="28"/>
            <w:szCs w:val="28"/>
          </w:rPr>
          <m:t>=74.75.</m:t>
        </m:r>
      </m:oMath>
    </w:p>
    <w:p w14:paraId="73D3E44D" w14:textId="74B939CC" w:rsidR="00CB064B" w:rsidRDefault="00CB064B" w:rsidP="005B47EC">
      <w:pPr>
        <w:pStyle w:val="ae"/>
        <w:spacing w:after="120" w:line="360" w:lineRule="auto"/>
        <w:jc w:val="both"/>
        <w:rPr>
          <w:rFonts w:eastAsiaTheme="minorEastAsia"/>
          <w:b w:val="0"/>
          <w:bCs/>
          <w:sz w:val="28"/>
          <w:szCs w:val="28"/>
        </w:rPr>
      </w:pPr>
      <w:r>
        <w:rPr>
          <w:rFonts w:eastAsiaTheme="minorEastAsia"/>
          <w:b w:val="0"/>
          <w:bCs/>
          <w:sz w:val="28"/>
          <w:szCs w:val="28"/>
        </w:rPr>
        <w:tab/>
        <w:t>Определим выигрыш в отношении сигнал</w:t>
      </w:r>
      <w:r w:rsidRPr="00CB064B">
        <w:rPr>
          <w:rFonts w:eastAsiaTheme="minorEastAsia"/>
          <w:b w:val="0"/>
          <w:bCs/>
          <w:sz w:val="28"/>
          <w:szCs w:val="28"/>
        </w:rPr>
        <w:t>/</w:t>
      </w:r>
      <w:r>
        <w:rPr>
          <w:rFonts w:eastAsiaTheme="minorEastAsia"/>
          <w:b w:val="0"/>
          <w:bCs/>
          <w:sz w:val="28"/>
          <w:szCs w:val="28"/>
        </w:rPr>
        <w:t xml:space="preserve">шум при </w:t>
      </w:r>
      <w:r w:rsidR="00C021E8">
        <w:rPr>
          <w:rFonts w:eastAsiaTheme="minorEastAsia"/>
          <w:b w:val="0"/>
          <w:bCs/>
          <w:sz w:val="28"/>
          <w:szCs w:val="28"/>
        </w:rPr>
        <w:t>использовании</w:t>
      </w:r>
      <w:r>
        <w:rPr>
          <w:rFonts w:eastAsiaTheme="minorEastAsia"/>
          <w:b w:val="0"/>
          <w:bCs/>
          <w:sz w:val="28"/>
          <w:szCs w:val="28"/>
        </w:rPr>
        <w:t xml:space="preserve">  ЦФС, для начала рассчитаем отношения сигнал</w:t>
      </w:r>
      <w:r w:rsidRPr="00CB064B">
        <w:rPr>
          <w:rFonts w:eastAsiaTheme="minorEastAsia"/>
          <w:b w:val="0"/>
          <w:bCs/>
          <w:sz w:val="28"/>
          <w:szCs w:val="28"/>
        </w:rPr>
        <w:t>/</w:t>
      </w:r>
      <w:r>
        <w:rPr>
          <w:rFonts w:eastAsiaTheme="minorEastAsia"/>
          <w:b w:val="0"/>
          <w:bCs/>
          <w:sz w:val="28"/>
          <w:szCs w:val="28"/>
        </w:rPr>
        <w:t xml:space="preserve">шум на входе исходя из графиков (рисунок 17 и 18)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вх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=145.5/1900=0.077</m:t>
        </m:r>
      </m:oMath>
      <w:r w:rsidRPr="00CB064B">
        <w:rPr>
          <w:rFonts w:eastAsiaTheme="minorEastAsia"/>
          <w:b w:val="0"/>
          <w:bCs/>
          <w:sz w:val="28"/>
          <w:szCs w:val="28"/>
        </w:rPr>
        <w:t xml:space="preserve"> </w:t>
      </w:r>
      <w:r>
        <w:rPr>
          <w:rFonts w:eastAsiaTheme="minorEastAsia"/>
          <w:b w:val="0"/>
          <w:bCs/>
          <w:sz w:val="28"/>
          <w:szCs w:val="28"/>
        </w:rPr>
        <w:t xml:space="preserve">и на выходе (рисунок 19 и 20)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в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ы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х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228</m:t>
        </m:r>
        <m:r>
          <w:rPr>
            <w:rFonts w:ascii="Cambria Math" w:eastAsiaTheme="minorEastAsia" w:hAnsi="Cambria Math"/>
            <w:sz w:val="28"/>
            <w:szCs w:val="28"/>
          </w:rPr>
          <m:t>/</m:t>
        </m:r>
        <m:r>
          <w:rPr>
            <w:rFonts w:ascii="Cambria Math" w:eastAsiaTheme="minorEastAsia" w:hAnsi="Cambria Math"/>
            <w:sz w:val="28"/>
            <w:szCs w:val="28"/>
          </w:rPr>
          <m:t>48.1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4.74</m:t>
        </m:r>
      </m:oMath>
      <w:r>
        <w:rPr>
          <w:rFonts w:eastAsiaTheme="minorEastAsia"/>
          <w:b w:val="0"/>
          <w:bCs/>
          <w:sz w:val="28"/>
          <w:szCs w:val="28"/>
        </w:rPr>
        <w:t xml:space="preserve">, тогда выигрыш составит </w:t>
      </w:r>
      <m:oMath>
        <m:r>
          <w:rPr>
            <w:rFonts w:ascii="Cambria Math" w:eastAsiaTheme="minorEastAsia" w:hAnsi="Cambria Math"/>
            <w:sz w:val="28"/>
            <w:szCs w:val="28"/>
          </w:rPr>
          <m:t>q</m:t>
        </m:r>
        <m:r>
          <w:rPr>
            <w:rFonts w:ascii="Cambria Math" w:eastAsiaTheme="minorEastAsia" w:hAnsi="Cambria Math"/>
            <w:sz w:val="28"/>
            <w:szCs w:val="28"/>
          </w:rPr>
          <m:t>=4.74/</m:t>
        </m:r>
        <m:r>
          <w:rPr>
            <w:rFonts w:ascii="Cambria Math" w:eastAsiaTheme="minorEastAsia" w:hAnsi="Cambria Math"/>
            <w:sz w:val="28"/>
            <w:szCs w:val="28"/>
          </w:rPr>
          <m:t>0.077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61.9=35.8 дБ</m:t>
        </m:r>
      </m:oMath>
      <w:r>
        <w:rPr>
          <w:rFonts w:eastAsiaTheme="minorEastAsia"/>
          <w:b w:val="0"/>
          <w:bCs/>
          <w:sz w:val="28"/>
          <w:szCs w:val="28"/>
        </w:rPr>
        <w:t>, поскольку перед ЦСФ установлен дополнительный фильтр с полосой 50 МГц, который ограничивает шум, поэтому экспериментальный выигрыш отличается от теоретического, который приблизительно составляется 19.5 дБ.</w:t>
      </w:r>
    </w:p>
    <w:p w14:paraId="266C4B90" w14:textId="08A8CC3B" w:rsidR="00735470" w:rsidRDefault="00735470" w:rsidP="005B47EC">
      <w:pPr>
        <w:pStyle w:val="ae"/>
        <w:spacing w:after="120" w:line="360" w:lineRule="auto"/>
        <w:jc w:val="both"/>
        <w:rPr>
          <w:rFonts w:eastAsiaTheme="minorEastAsia"/>
          <w:b w:val="0"/>
          <w:bCs/>
          <w:sz w:val="28"/>
          <w:szCs w:val="28"/>
        </w:rPr>
      </w:pPr>
      <w:r>
        <w:rPr>
          <w:rFonts w:eastAsiaTheme="minorEastAsia"/>
          <w:b w:val="0"/>
          <w:bCs/>
          <w:sz w:val="28"/>
          <w:szCs w:val="28"/>
        </w:rPr>
        <w:tab/>
        <w:t xml:space="preserve">Из рисунка 21 определили временную задержку между отраженными импульсами, которая составила </w:t>
      </w:r>
      <m:oMath>
        <m:r>
          <w:rPr>
            <w:rFonts w:ascii="Cambria Math" w:eastAsiaTheme="minorEastAsia" w:hAnsi="Cambria Math"/>
            <w:sz w:val="28"/>
            <w:szCs w:val="28"/>
          </w:rPr>
          <m:t>∆t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</m:oMath>
      <w:r>
        <w:rPr>
          <w:rFonts w:eastAsiaTheme="minorEastAsia"/>
          <w:b w:val="0"/>
          <w:bCs/>
          <w:sz w:val="28"/>
          <w:szCs w:val="28"/>
        </w:rPr>
        <w:t xml:space="preserve"> </w:t>
      </w:r>
      <w:r w:rsidR="00C021E8">
        <w:rPr>
          <w:rFonts w:eastAsiaTheme="minorEastAsia"/>
          <w:b w:val="0"/>
          <w:bCs/>
          <w:sz w:val="28"/>
          <w:szCs w:val="28"/>
        </w:rPr>
        <w:t>0.4</w:t>
      </w:r>
      <w:r>
        <w:rPr>
          <w:rFonts w:eastAsiaTheme="minorEastAsia"/>
          <w:b w:val="0"/>
          <w:bCs/>
          <w:sz w:val="28"/>
          <w:szCs w:val="28"/>
        </w:rPr>
        <w:t xml:space="preserve"> мкс, следовательно, разрешающая способность по дальности </w:t>
      </w:r>
      <m:oMath>
        <m:r>
          <w:rPr>
            <w:rFonts w:ascii="Cambria Math" w:eastAsiaTheme="minorEastAsia" w:hAnsi="Cambria Math"/>
            <w:sz w:val="28"/>
            <w:szCs w:val="28"/>
          </w:rPr>
          <m:t>∆R=c∙</m:t>
        </m:r>
        <m:f>
          <m:f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∆t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60</m:t>
        </m:r>
      </m:oMath>
      <w:r>
        <w:rPr>
          <w:rFonts w:eastAsiaTheme="minorEastAsia"/>
          <w:b w:val="0"/>
          <w:bCs/>
          <w:sz w:val="28"/>
          <w:szCs w:val="28"/>
        </w:rPr>
        <w:t xml:space="preserve"> м</w:t>
      </w:r>
      <w:r w:rsidR="00C021E8">
        <w:rPr>
          <w:rFonts w:eastAsiaTheme="minorEastAsia"/>
          <w:b w:val="0"/>
          <w:bCs/>
          <w:sz w:val="28"/>
          <w:szCs w:val="28"/>
        </w:rPr>
        <w:t>, теоретическое же значение 50 м, то есть отклонение в 20%, соответственно, это означает, что с</w:t>
      </w:r>
      <w:r w:rsidR="00C021E8" w:rsidRPr="00C021E8">
        <w:rPr>
          <w:rFonts w:eastAsiaTheme="minorEastAsia"/>
          <w:b w:val="0"/>
          <w:bCs/>
          <w:sz w:val="28"/>
          <w:szCs w:val="28"/>
        </w:rPr>
        <w:t>огласованный фильтр обеспечивает разрешающую способность по дальности</w:t>
      </w:r>
      <w:r w:rsidR="00C021E8">
        <w:rPr>
          <w:rFonts w:eastAsiaTheme="minorEastAsia"/>
          <w:b w:val="0"/>
          <w:bCs/>
          <w:sz w:val="28"/>
          <w:szCs w:val="28"/>
        </w:rPr>
        <w:t>, близкую к теоретическому значению.</w:t>
      </w:r>
    </w:p>
    <w:p w14:paraId="03417B7E" w14:textId="27A854D8" w:rsidR="00BF6B63" w:rsidRPr="005B47EC" w:rsidRDefault="00C021E8" w:rsidP="005B47EC">
      <w:pPr>
        <w:pStyle w:val="ae"/>
        <w:spacing w:line="360" w:lineRule="auto"/>
        <w:jc w:val="both"/>
        <w:rPr>
          <w:rFonts w:eastAsiaTheme="minorEastAsia"/>
          <w:b w:val="0"/>
          <w:bCs/>
          <w:i/>
          <w:sz w:val="28"/>
          <w:szCs w:val="28"/>
        </w:rPr>
      </w:pPr>
      <w:r>
        <w:rPr>
          <w:rFonts w:eastAsiaTheme="minorEastAsia"/>
          <w:b w:val="0"/>
          <w:bCs/>
          <w:sz w:val="28"/>
          <w:szCs w:val="28"/>
        </w:rPr>
        <w:tab/>
        <w:t xml:space="preserve">Из графика (рисунок 22) определили величину временного смещения импульса выходного ЛЧМ сигнала при наличии доплеровского сдвига, а именно 995 </w:t>
      </w:r>
      <w:proofErr w:type="spellStart"/>
      <w:r>
        <w:rPr>
          <w:rFonts w:eastAsiaTheme="minorEastAsia"/>
          <w:b w:val="0"/>
          <w:bCs/>
          <w:sz w:val="28"/>
          <w:szCs w:val="28"/>
        </w:rPr>
        <w:t>нс</w:t>
      </w:r>
      <w:proofErr w:type="spellEnd"/>
      <w:r>
        <w:rPr>
          <w:rFonts w:eastAsiaTheme="minorEastAsia"/>
          <w:b w:val="0"/>
          <w:bCs/>
          <w:sz w:val="28"/>
          <w:szCs w:val="28"/>
        </w:rPr>
        <w:t xml:space="preserve">. Физическое объяснение влияния доплеровского сдвига для ЛЧМ сигнала проявляется как сдвиг несущей частоты на значение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д</m:t>
            </m:r>
          </m:sub>
        </m:sSub>
      </m:oMath>
      <w:r w:rsidR="005B47EC">
        <w:rPr>
          <w:rFonts w:eastAsiaTheme="minorEastAsia"/>
          <w:b w:val="0"/>
          <w:bCs/>
          <w:sz w:val="28"/>
          <w:szCs w:val="28"/>
        </w:rPr>
        <w:t xml:space="preserve"> </w:t>
      </w:r>
      <w:r>
        <w:rPr>
          <w:rFonts w:eastAsiaTheme="minorEastAsia"/>
          <w:b w:val="0"/>
          <w:bCs/>
          <w:sz w:val="28"/>
          <w:szCs w:val="28"/>
        </w:rPr>
        <w:t>,</w:t>
      </w:r>
      <w:r w:rsidR="005B47EC">
        <w:rPr>
          <w:rFonts w:eastAsiaTheme="minorEastAsia"/>
          <w:b w:val="0"/>
          <w:bCs/>
          <w:sz w:val="28"/>
          <w:szCs w:val="28"/>
        </w:rPr>
        <w:t xml:space="preserve"> </w:t>
      </w:r>
      <w:r w:rsidR="005B47EC" w:rsidRPr="005B47EC">
        <w:rPr>
          <w:rFonts w:eastAsiaTheme="minorEastAsia"/>
          <w:b w:val="0"/>
          <w:bCs/>
          <w:sz w:val="28"/>
          <w:szCs w:val="28"/>
        </w:rPr>
        <w:t xml:space="preserve">фильтр ожидает сигнал с определённым законом изменения частоты. При доплеровском сдвиге </w:t>
      </w:r>
      <w:r w:rsidR="005B47EC">
        <w:rPr>
          <w:rFonts w:eastAsiaTheme="minorEastAsia"/>
          <w:b w:val="0"/>
          <w:bCs/>
          <w:sz w:val="28"/>
          <w:szCs w:val="28"/>
        </w:rPr>
        <w:t xml:space="preserve">частота смещается, соответственно, </w:t>
      </w:r>
      <w:r w:rsidR="005B47EC" w:rsidRPr="005B47EC">
        <w:rPr>
          <w:rFonts w:eastAsiaTheme="minorEastAsia"/>
          <w:b w:val="0"/>
          <w:bCs/>
          <w:sz w:val="28"/>
          <w:szCs w:val="28"/>
        </w:rPr>
        <w:t>это приводит к тому, что сигнал оказывается рассогласованным по времени</w:t>
      </w:r>
      <w:r w:rsidR="005B47EC">
        <w:rPr>
          <w:rFonts w:eastAsiaTheme="minorEastAsia"/>
          <w:b w:val="0"/>
          <w:bCs/>
          <w:sz w:val="28"/>
          <w:szCs w:val="28"/>
        </w:rPr>
        <w:t xml:space="preserve">, то есть сжатие сигнала происходит со сдвигом. Теоретическое значение временного смещения равняется </w:t>
      </w:r>
      <m:oMath>
        <m:r>
          <w:rPr>
            <w:rFonts w:ascii="Cambria Math" w:eastAsiaTheme="minorEastAsia" w:hAnsi="Cambria Math"/>
            <w:sz w:val="28"/>
            <w:szCs w:val="28"/>
          </w:rPr>
          <m:t>∆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/</m:t>
        </m:r>
        <m:r>
          <w:rPr>
            <w:rFonts w:ascii="Cambria Math" w:eastAsiaTheme="minorEastAsia" w:hAnsi="Cambria Math"/>
            <w:sz w:val="28"/>
            <w:szCs w:val="28"/>
          </w:rPr>
          <m:t>∆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 w:val="28"/>
            <w:szCs w:val="28"/>
          </w:rPr>
          <m:t>=1</m:t>
        </m:r>
      </m:oMath>
      <w:r w:rsidR="005B47EC">
        <w:rPr>
          <w:rFonts w:eastAsiaTheme="minorEastAsia"/>
          <w:b w:val="0"/>
          <w:bCs/>
          <w:sz w:val="28"/>
          <w:szCs w:val="28"/>
        </w:rPr>
        <w:t xml:space="preserve"> мкс, соответственно погрешность измерения составляет 0.5%</w:t>
      </w:r>
      <w:r w:rsidR="005B47EC">
        <w:rPr>
          <w:rFonts w:eastAsiaTheme="minorEastAsia"/>
          <w:b w:val="0"/>
          <w:bCs/>
          <w:i/>
          <w:sz w:val="28"/>
          <w:szCs w:val="28"/>
        </w:rPr>
        <w:t>.</w:t>
      </w:r>
    </w:p>
    <w:sectPr w:rsidR="00BF6B63" w:rsidRPr="005B47EC" w:rsidSect="002E3452">
      <w:footerReference w:type="default" r:id="rId29"/>
      <w:pgSz w:w="11906" w:h="16838"/>
      <w:pgMar w:top="1134" w:right="850" w:bottom="1134" w:left="1701" w:header="708" w:footer="34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653F" w14:textId="77777777" w:rsidR="00CF0BCF" w:rsidRDefault="00CF0BCF" w:rsidP="002F7E31">
      <w:pPr>
        <w:spacing w:after="0" w:line="240" w:lineRule="auto"/>
      </w:pPr>
      <w:r>
        <w:separator/>
      </w:r>
    </w:p>
  </w:endnote>
  <w:endnote w:type="continuationSeparator" w:id="0">
    <w:p w14:paraId="1D0660A6" w14:textId="77777777" w:rsidR="00CF0BCF" w:rsidRDefault="00CF0BCF" w:rsidP="002F7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188020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2F918EA" w14:textId="7E64A110" w:rsidR="002F7E31" w:rsidRPr="002E3452" w:rsidRDefault="002F7E31">
        <w:pPr>
          <w:pStyle w:val="af2"/>
          <w:jc w:val="center"/>
          <w:rPr>
            <w:sz w:val="24"/>
            <w:szCs w:val="24"/>
          </w:rPr>
        </w:pPr>
        <w:r w:rsidRPr="002E3452">
          <w:rPr>
            <w:sz w:val="24"/>
            <w:szCs w:val="24"/>
          </w:rPr>
          <w:fldChar w:fldCharType="begin"/>
        </w:r>
        <w:r w:rsidRPr="002E3452">
          <w:rPr>
            <w:sz w:val="24"/>
            <w:szCs w:val="24"/>
          </w:rPr>
          <w:instrText>PAGE   \* MERGEFORMAT</w:instrText>
        </w:r>
        <w:r w:rsidRPr="002E3452">
          <w:rPr>
            <w:sz w:val="24"/>
            <w:szCs w:val="24"/>
          </w:rPr>
          <w:fldChar w:fldCharType="separate"/>
        </w:r>
        <w:r w:rsidRPr="002E3452">
          <w:rPr>
            <w:sz w:val="24"/>
            <w:szCs w:val="24"/>
          </w:rPr>
          <w:t>2</w:t>
        </w:r>
        <w:r w:rsidRPr="002E3452">
          <w:rPr>
            <w:sz w:val="24"/>
            <w:szCs w:val="24"/>
          </w:rPr>
          <w:fldChar w:fldCharType="end"/>
        </w:r>
      </w:p>
    </w:sdtContent>
  </w:sdt>
  <w:p w14:paraId="53341FBC" w14:textId="77777777" w:rsidR="002F7E31" w:rsidRDefault="002F7E3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FABD" w14:textId="77777777" w:rsidR="00CF0BCF" w:rsidRDefault="00CF0BCF" w:rsidP="002F7E31">
      <w:pPr>
        <w:spacing w:after="0" w:line="240" w:lineRule="auto"/>
      </w:pPr>
      <w:r>
        <w:separator/>
      </w:r>
    </w:p>
  </w:footnote>
  <w:footnote w:type="continuationSeparator" w:id="0">
    <w:p w14:paraId="62F44F7B" w14:textId="77777777" w:rsidR="00CF0BCF" w:rsidRDefault="00CF0BCF" w:rsidP="002F7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6054"/>
    <w:multiLevelType w:val="multilevel"/>
    <w:tmpl w:val="77B86BA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754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62"/>
    <w:rsid w:val="000803AE"/>
    <w:rsid w:val="000E6498"/>
    <w:rsid w:val="00134FE0"/>
    <w:rsid w:val="0014197D"/>
    <w:rsid w:val="001B2BCE"/>
    <w:rsid w:val="00214756"/>
    <w:rsid w:val="002E3452"/>
    <w:rsid w:val="002F7E31"/>
    <w:rsid w:val="00423109"/>
    <w:rsid w:val="00444786"/>
    <w:rsid w:val="00490F2A"/>
    <w:rsid w:val="004F0A36"/>
    <w:rsid w:val="0050556C"/>
    <w:rsid w:val="0052185F"/>
    <w:rsid w:val="0053117D"/>
    <w:rsid w:val="005B47EC"/>
    <w:rsid w:val="00616E43"/>
    <w:rsid w:val="00671BE2"/>
    <w:rsid w:val="00680C62"/>
    <w:rsid w:val="006B7565"/>
    <w:rsid w:val="0071074E"/>
    <w:rsid w:val="00735470"/>
    <w:rsid w:val="007D6730"/>
    <w:rsid w:val="009A441A"/>
    <w:rsid w:val="00BE45E4"/>
    <w:rsid w:val="00BF6B63"/>
    <w:rsid w:val="00C021E8"/>
    <w:rsid w:val="00C06EC4"/>
    <w:rsid w:val="00C453B9"/>
    <w:rsid w:val="00CB064B"/>
    <w:rsid w:val="00CF0BCF"/>
    <w:rsid w:val="00D421E6"/>
    <w:rsid w:val="00DC12E1"/>
    <w:rsid w:val="00DD234E"/>
    <w:rsid w:val="00E0440D"/>
    <w:rsid w:val="00E36028"/>
    <w:rsid w:val="00EC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8FDE6"/>
  <w15:chartTrackingRefBased/>
  <w15:docId w15:val="{F125D268-6ACC-41BA-8BF6-FA7B79BC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1E6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0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C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C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C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C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kern w:val="2"/>
      <w:sz w:val="24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680C6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0C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80C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80C6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80C6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80C6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80C6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80C6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80C6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8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80C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80C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80C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8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0C6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680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C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80C62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680C6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aliases w:val="подпись"/>
    <w:uiPriority w:val="1"/>
    <w:qFormat/>
    <w:rsid w:val="002F7E31"/>
    <w:pPr>
      <w:spacing w:after="24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customStyle="1" w:styleId="Default">
    <w:name w:val="Default"/>
    <w:rsid w:val="002F7E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af">
    <w:name w:val="Placeholder Text"/>
    <w:basedOn w:val="a0"/>
    <w:uiPriority w:val="99"/>
    <w:semiHidden/>
    <w:rsid w:val="002F7E31"/>
    <w:rPr>
      <w:color w:val="666666"/>
    </w:rPr>
  </w:style>
  <w:style w:type="paragraph" w:styleId="af0">
    <w:name w:val="header"/>
    <w:basedOn w:val="a"/>
    <w:link w:val="af1"/>
    <w:uiPriority w:val="99"/>
    <w:unhideWhenUsed/>
    <w:rsid w:val="002F7E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F7E31"/>
    <w:rPr>
      <w:rFonts w:ascii="Times New Roman" w:hAnsi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2F7E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F7E31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16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5</cp:revision>
  <cp:lastPrinted>2026-04-23T13:50:00Z</cp:lastPrinted>
  <dcterms:created xsi:type="dcterms:W3CDTF">2026-04-23T11:12:00Z</dcterms:created>
  <dcterms:modified xsi:type="dcterms:W3CDTF">2026-04-23T20:08:00Z</dcterms:modified>
</cp:coreProperties>
</file>