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5D08D" w14:textId="77777777" w:rsidR="008B234F" w:rsidRPr="00AB63E0" w:rsidRDefault="008B234F" w:rsidP="008B234F">
      <w:pPr>
        <w:spacing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B63E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2FEABF" wp14:editId="534D5756">
                <wp:simplePos x="0" y="0"/>
                <wp:positionH relativeFrom="column">
                  <wp:posOffset>-383540</wp:posOffset>
                </wp:positionH>
                <wp:positionV relativeFrom="paragraph">
                  <wp:posOffset>-26670</wp:posOffset>
                </wp:positionV>
                <wp:extent cx="6492875" cy="9354820"/>
                <wp:effectExtent l="0" t="0" r="22225" b="17780"/>
                <wp:wrapNone/>
                <wp:docPr id="10" name="Прямоугольник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92875" cy="93548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DBF8E3" id="Прямоугольник 432" o:spid="_x0000_s1026" style="position:absolute;margin-left:-30.2pt;margin-top:-2.1pt;width:511.25pt;height:73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" filled="f" strokeweight="2pt"/>
            </w:pict>
          </mc:Fallback>
        </mc:AlternateContent>
      </w:r>
    </w:p>
    <w:p w14:paraId="1A9E60BB" w14:textId="77777777" w:rsidR="008B234F" w:rsidRPr="00AB63E0" w:rsidRDefault="008B234F" w:rsidP="008B234F">
      <w:pPr>
        <w:spacing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B63E0">
        <w:rPr>
          <w:rFonts w:ascii="Times New Roman" w:hAnsi="Times New Roman" w:cs="Times New Roman"/>
          <w:b/>
          <w:sz w:val="28"/>
          <w:szCs w:val="28"/>
        </w:rPr>
        <w:t xml:space="preserve"> «НАЦИОНАЛЬНЫЙ ИССЛЕДОВАТЕЛЬСКИЙ УНИВЕРСИТЕТ «МОСКОВСКИЙ ЭНЕРГЕТИЧЕСКИЙ ИНСТИТУТ»                                     </w:t>
      </w:r>
    </w:p>
    <w:p w14:paraId="48F19F8E" w14:textId="77777777" w:rsidR="008B234F" w:rsidRPr="00AB63E0" w:rsidRDefault="008B234F" w:rsidP="008B234F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10E7">
        <w:rPr>
          <w:rFonts w:ascii="Times New Roman" w:hAnsi="Times New Roman" w:cs="Times New Roman"/>
          <w:b/>
          <w:sz w:val="28"/>
          <w:szCs w:val="28"/>
        </w:rPr>
        <w:t>Кафедра радиотехнических приборов и антенных систем</w:t>
      </w:r>
    </w:p>
    <w:p w14:paraId="7882D835" w14:textId="77777777" w:rsidR="008B234F" w:rsidRPr="00AB63E0" w:rsidRDefault="008B234F" w:rsidP="008B234F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AD7059" w14:textId="77777777" w:rsidR="008B234F" w:rsidRPr="00AB63E0" w:rsidRDefault="008B234F" w:rsidP="008B234F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BBF35A" w14:textId="77777777" w:rsidR="008B234F" w:rsidRPr="00AB63E0" w:rsidRDefault="008B234F" w:rsidP="008B234F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73A88D" w14:textId="77777777" w:rsidR="008B234F" w:rsidRDefault="008B234F" w:rsidP="008B234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Отчёт</w:t>
      </w:r>
    </w:p>
    <w:p w14:paraId="5F15EF94" w14:textId="77777777" w:rsidR="008B234F" w:rsidRDefault="008B234F" w:rsidP="008B234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№1</w:t>
      </w:r>
    </w:p>
    <w:p w14:paraId="7CEB711D" w14:textId="77777777" w:rsidR="008B234F" w:rsidRDefault="008B234F" w:rsidP="008B234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A10E7">
        <w:rPr>
          <w:rFonts w:ascii="Times New Roman" w:hAnsi="Times New Roman" w:cs="Times New Roman"/>
          <w:b/>
          <w:sz w:val="28"/>
          <w:szCs w:val="28"/>
        </w:rPr>
        <w:t>“</w:t>
      </w:r>
      <w:r>
        <w:rPr>
          <w:rFonts w:ascii="Times New Roman" w:hAnsi="Times New Roman" w:cs="Times New Roman"/>
          <w:b/>
          <w:sz w:val="28"/>
          <w:szCs w:val="28"/>
        </w:rPr>
        <w:t xml:space="preserve">Исследование основных энергетических </w:t>
      </w:r>
    </w:p>
    <w:p w14:paraId="6794F01B" w14:textId="4B7C5C3D" w:rsidR="008B234F" w:rsidRPr="006A10E7" w:rsidRDefault="008B234F" w:rsidP="008B234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соотношений в радиолокации</w:t>
      </w:r>
      <w:r w:rsidRPr="006A10E7">
        <w:rPr>
          <w:rFonts w:ascii="Times New Roman" w:hAnsi="Times New Roman" w:cs="Times New Roman"/>
          <w:b/>
          <w:sz w:val="28"/>
          <w:szCs w:val="28"/>
        </w:rPr>
        <w:t>”</w:t>
      </w:r>
    </w:p>
    <w:p w14:paraId="57CC38DD" w14:textId="77777777" w:rsidR="008B234F" w:rsidRPr="00AB63E0" w:rsidRDefault="008B234F" w:rsidP="008B234F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B63E0">
        <w:rPr>
          <w:rFonts w:ascii="Times New Roman" w:hAnsi="Times New Roman" w:cs="Times New Roman"/>
          <w:b/>
          <w:sz w:val="28"/>
          <w:szCs w:val="28"/>
        </w:rPr>
        <w:t>по курсу</w:t>
      </w:r>
    </w:p>
    <w:p w14:paraId="50AE5631" w14:textId="47E93A06" w:rsidR="008B234F" w:rsidRPr="00AB63E0" w:rsidRDefault="008B234F" w:rsidP="008B234F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B63E0">
        <w:rPr>
          <w:rFonts w:ascii="Times New Roman" w:hAnsi="Times New Roman" w:cs="Times New Roman"/>
          <w:b/>
          <w:sz w:val="28"/>
          <w:szCs w:val="28"/>
        </w:rPr>
        <w:t>«</w:t>
      </w:r>
      <w:r w:rsidRPr="008B234F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Основы теории радиолокационных систем и комплексов</w:t>
      </w:r>
      <w:r w:rsidRPr="00AB63E0">
        <w:rPr>
          <w:rFonts w:ascii="Times New Roman" w:hAnsi="Times New Roman" w:cs="Times New Roman"/>
          <w:b/>
          <w:sz w:val="28"/>
          <w:szCs w:val="28"/>
        </w:rPr>
        <w:t>»</w:t>
      </w:r>
    </w:p>
    <w:p w14:paraId="4B2D82D2" w14:textId="77777777" w:rsidR="008B234F" w:rsidRPr="00AB63E0" w:rsidRDefault="008B234F" w:rsidP="008B234F">
      <w:pPr>
        <w:spacing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C009725" w14:textId="77777777" w:rsidR="008B234F" w:rsidRPr="00AB63E0" w:rsidRDefault="008B234F" w:rsidP="008B234F">
      <w:pPr>
        <w:spacing w:line="300" w:lineRule="auto"/>
        <w:rPr>
          <w:rFonts w:ascii="Times New Roman" w:hAnsi="Times New Roman" w:cs="Times New Roman"/>
          <w:b/>
          <w:sz w:val="28"/>
          <w:szCs w:val="28"/>
        </w:rPr>
      </w:pPr>
    </w:p>
    <w:p w14:paraId="2DB32CA7" w14:textId="77777777" w:rsidR="008B234F" w:rsidRPr="00AB63E0" w:rsidRDefault="008B234F" w:rsidP="008B234F">
      <w:pPr>
        <w:spacing w:line="300" w:lineRule="auto"/>
        <w:rPr>
          <w:rFonts w:ascii="Times New Roman" w:hAnsi="Times New Roman" w:cs="Times New Roman"/>
          <w:b/>
          <w:sz w:val="28"/>
          <w:szCs w:val="28"/>
        </w:rPr>
      </w:pPr>
    </w:p>
    <w:p w14:paraId="4DC4BDB6" w14:textId="77777777" w:rsidR="008B234F" w:rsidRDefault="008B234F" w:rsidP="008B234F">
      <w:pPr>
        <w:spacing w:line="300" w:lineRule="auto"/>
        <w:ind w:left="1134" w:firstLine="4253"/>
        <w:rPr>
          <w:rFonts w:ascii="Times New Roman" w:hAnsi="Times New Roman" w:cs="Times New Roman"/>
          <w:sz w:val="28"/>
          <w:szCs w:val="28"/>
        </w:rPr>
      </w:pPr>
      <w:r w:rsidRPr="00AB63E0">
        <w:rPr>
          <w:rFonts w:ascii="Times New Roman" w:hAnsi="Times New Roman" w:cs="Times New Roman"/>
          <w:b/>
          <w:sz w:val="28"/>
          <w:szCs w:val="28"/>
        </w:rPr>
        <w:t>Студент</w:t>
      </w:r>
      <w:r>
        <w:rPr>
          <w:rFonts w:ascii="Times New Roman" w:hAnsi="Times New Roman" w:cs="Times New Roman"/>
          <w:b/>
          <w:sz w:val="28"/>
          <w:szCs w:val="28"/>
        </w:rPr>
        <w:t>ы</w:t>
      </w:r>
      <w:r w:rsidRPr="00AB63E0">
        <w:rPr>
          <w:rFonts w:ascii="Times New Roman" w:hAnsi="Times New Roman" w:cs="Times New Roman"/>
          <w:b/>
          <w:sz w:val="28"/>
          <w:szCs w:val="28"/>
        </w:rPr>
        <w:t>:</w:t>
      </w:r>
      <w:r w:rsidRPr="00AB63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63E0">
        <w:rPr>
          <w:rFonts w:ascii="Times New Roman" w:hAnsi="Times New Roman" w:cs="Times New Roman"/>
          <w:sz w:val="28"/>
          <w:szCs w:val="28"/>
        </w:rPr>
        <w:t>Евсинейкин</w:t>
      </w:r>
      <w:proofErr w:type="spellEnd"/>
      <w:r w:rsidRPr="00AB63E0">
        <w:rPr>
          <w:rFonts w:ascii="Times New Roman" w:hAnsi="Times New Roman" w:cs="Times New Roman"/>
          <w:sz w:val="28"/>
          <w:szCs w:val="28"/>
        </w:rPr>
        <w:t xml:space="preserve"> С.И.</w:t>
      </w:r>
    </w:p>
    <w:p w14:paraId="32EC56CE" w14:textId="77777777" w:rsidR="008B234F" w:rsidRDefault="008B234F" w:rsidP="008B234F">
      <w:pPr>
        <w:spacing w:line="300" w:lineRule="auto"/>
        <w:ind w:left="1134" w:firstLine="4253"/>
        <w:rPr>
          <w:rFonts w:ascii="Times New Roman" w:hAnsi="Times New Roman" w:cs="Times New Roman"/>
          <w:sz w:val="28"/>
          <w:szCs w:val="28"/>
        </w:rPr>
      </w:pPr>
      <w:r w:rsidRPr="00AB63E0">
        <w:rPr>
          <w:rFonts w:ascii="Times New Roman" w:hAnsi="Times New Roman" w:cs="Times New Roman"/>
          <w:b/>
          <w:sz w:val="28"/>
          <w:szCs w:val="28"/>
        </w:rPr>
        <w:t>Группа:</w:t>
      </w:r>
      <w:r w:rsidRPr="00AB63E0">
        <w:rPr>
          <w:rFonts w:ascii="Times New Roman" w:hAnsi="Times New Roman" w:cs="Times New Roman"/>
          <w:sz w:val="28"/>
          <w:szCs w:val="28"/>
        </w:rPr>
        <w:t xml:space="preserve"> ЭР-21-22</w:t>
      </w:r>
    </w:p>
    <w:p w14:paraId="14BA26D0" w14:textId="17CB61AC" w:rsidR="008B234F" w:rsidRPr="00AB63E0" w:rsidRDefault="008B234F" w:rsidP="008B234F">
      <w:pPr>
        <w:spacing w:line="300" w:lineRule="auto"/>
        <w:ind w:left="1134" w:firstLine="4253"/>
        <w:rPr>
          <w:rFonts w:ascii="Times New Roman" w:hAnsi="Times New Roman" w:cs="Times New Roman"/>
          <w:sz w:val="28"/>
          <w:szCs w:val="28"/>
        </w:rPr>
      </w:pPr>
      <w:r w:rsidRPr="00AB63E0">
        <w:rPr>
          <w:rFonts w:ascii="Times New Roman" w:hAnsi="Times New Roman" w:cs="Times New Roman"/>
          <w:b/>
          <w:sz w:val="28"/>
          <w:szCs w:val="28"/>
        </w:rPr>
        <w:t>Преподаватель:</w:t>
      </w:r>
      <w:r w:rsidRPr="00AB63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Графов М.В.</w:t>
      </w:r>
    </w:p>
    <w:p w14:paraId="446FB176" w14:textId="77777777" w:rsidR="008B234F" w:rsidRPr="00AB63E0" w:rsidRDefault="008B234F" w:rsidP="008B234F">
      <w:pPr>
        <w:spacing w:line="300" w:lineRule="auto"/>
        <w:rPr>
          <w:rFonts w:ascii="Times New Roman" w:hAnsi="Times New Roman" w:cs="Times New Roman"/>
          <w:sz w:val="28"/>
          <w:szCs w:val="28"/>
        </w:rPr>
      </w:pPr>
    </w:p>
    <w:p w14:paraId="0BF7C2AE" w14:textId="77777777" w:rsidR="008B234F" w:rsidRDefault="008B234F" w:rsidP="008B234F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F43346" w14:textId="77777777" w:rsidR="008B234F" w:rsidRDefault="008B234F" w:rsidP="008B234F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9B73F3" w14:textId="77777777" w:rsidR="008B234F" w:rsidRDefault="008B234F" w:rsidP="008B234F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DDC5BD" w14:textId="77777777" w:rsidR="008B234F" w:rsidRDefault="008B234F" w:rsidP="008B234F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5FE8C2" w14:textId="77777777" w:rsidR="008B234F" w:rsidRPr="00AB63E0" w:rsidRDefault="008B234F" w:rsidP="008B234F">
      <w:pPr>
        <w:spacing w:line="300" w:lineRule="auto"/>
        <w:rPr>
          <w:rFonts w:ascii="Times New Roman" w:hAnsi="Times New Roman" w:cs="Times New Roman"/>
          <w:sz w:val="28"/>
          <w:szCs w:val="28"/>
        </w:rPr>
      </w:pPr>
    </w:p>
    <w:p w14:paraId="0B713CA3" w14:textId="46BBF8C9" w:rsidR="008B234F" w:rsidRDefault="008B234F" w:rsidP="008B234F">
      <w:pPr>
        <w:spacing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B63E0">
        <w:rPr>
          <w:rFonts w:ascii="Times New Roman" w:hAnsi="Times New Roman" w:cs="Times New Roman"/>
          <w:b/>
          <w:sz w:val="28"/>
          <w:szCs w:val="28"/>
        </w:rPr>
        <w:t xml:space="preserve">Москва </w:t>
      </w:r>
      <w:r w:rsidRPr="00AB63E0">
        <w:rPr>
          <w:rFonts w:ascii="Times New Roman" w:hAnsi="Times New Roman" w:cs="Times New Roman"/>
          <w:b/>
          <w:sz w:val="28"/>
          <w:szCs w:val="28"/>
        </w:rPr>
        <w:tab/>
      </w:r>
      <w:r w:rsidRPr="00AB63E0">
        <w:rPr>
          <w:rFonts w:ascii="Times New Roman" w:hAnsi="Times New Roman" w:cs="Times New Roman"/>
          <w:b/>
          <w:sz w:val="28"/>
          <w:szCs w:val="28"/>
        </w:rPr>
        <w:tab/>
      </w:r>
      <w:r w:rsidRPr="00AB63E0">
        <w:rPr>
          <w:rFonts w:ascii="Times New Roman" w:hAnsi="Times New Roman" w:cs="Times New Roman"/>
          <w:b/>
          <w:sz w:val="28"/>
          <w:szCs w:val="28"/>
        </w:rPr>
        <w:tab/>
      </w:r>
      <w:r w:rsidRPr="00AB63E0">
        <w:rPr>
          <w:rFonts w:ascii="Times New Roman" w:hAnsi="Times New Roman" w:cs="Times New Roman"/>
          <w:b/>
          <w:sz w:val="28"/>
          <w:szCs w:val="28"/>
        </w:rPr>
        <w:tab/>
      </w:r>
      <w:r w:rsidRPr="00AB63E0">
        <w:rPr>
          <w:rFonts w:ascii="Times New Roman" w:hAnsi="Times New Roman" w:cs="Times New Roman"/>
          <w:b/>
          <w:sz w:val="28"/>
          <w:szCs w:val="28"/>
        </w:rPr>
        <w:tab/>
      </w:r>
      <w:r w:rsidRPr="00AB63E0">
        <w:rPr>
          <w:rFonts w:ascii="Times New Roman" w:hAnsi="Times New Roman" w:cs="Times New Roman"/>
          <w:b/>
          <w:sz w:val="28"/>
          <w:szCs w:val="28"/>
        </w:rPr>
        <w:tab/>
      </w:r>
      <w:r w:rsidRPr="00AB63E0">
        <w:rPr>
          <w:rFonts w:ascii="Times New Roman" w:hAnsi="Times New Roman" w:cs="Times New Roman"/>
          <w:b/>
          <w:sz w:val="28"/>
          <w:szCs w:val="28"/>
        </w:rPr>
        <w:tab/>
      </w:r>
      <w:r w:rsidRPr="00AB63E0">
        <w:rPr>
          <w:rFonts w:ascii="Times New Roman" w:hAnsi="Times New Roman" w:cs="Times New Roman"/>
          <w:b/>
          <w:sz w:val="28"/>
          <w:szCs w:val="28"/>
        </w:rPr>
        <w:tab/>
      </w:r>
      <w:r w:rsidRPr="00AB63E0">
        <w:rPr>
          <w:rFonts w:ascii="Times New Roman" w:hAnsi="Times New Roman" w:cs="Times New Roman"/>
          <w:b/>
          <w:sz w:val="28"/>
          <w:szCs w:val="28"/>
        </w:rPr>
        <w:tab/>
      </w:r>
      <w:r w:rsidRPr="00AB63E0">
        <w:rPr>
          <w:rFonts w:ascii="Times New Roman" w:hAnsi="Times New Roman" w:cs="Times New Roman"/>
          <w:b/>
          <w:sz w:val="28"/>
          <w:szCs w:val="28"/>
        </w:rPr>
        <w:tab/>
        <w:t>202</w:t>
      </w:r>
      <w:r>
        <w:rPr>
          <w:rFonts w:ascii="Times New Roman" w:hAnsi="Times New Roman" w:cs="Times New Roman"/>
          <w:b/>
          <w:sz w:val="28"/>
          <w:szCs w:val="28"/>
        </w:rPr>
        <w:t>6</w:t>
      </w:r>
    </w:p>
    <w:p w14:paraId="4D3DA2BC" w14:textId="77F33084" w:rsidR="008B234F" w:rsidRDefault="008B234F" w:rsidP="008B234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0E455390" w14:textId="5885BA79" w:rsidR="008B234F" w:rsidRPr="008B234F" w:rsidRDefault="008B234F" w:rsidP="008B234F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>Целью работы является исследование энергетических соотношений в радиолокации. Экспериментально исследуются:</w:t>
      </w:r>
    </w:p>
    <w:p w14:paraId="4FEA74BE" w14:textId="7299032D" w:rsidR="008B234F" w:rsidRDefault="008B234F" w:rsidP="008B234F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Характеристики приёмопередатчика импульсной РЛС с наносекундной разрешающей способностью;</w:t>
      </w:r>
    </w:p>
    <w:p w14:paraId="708D7849" w14:textId="77777777" w:rsidR="008B234F" w:rsidRDefault="008B234F" w:rsidP="008B234F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Зависимость мощности отражённого сигнала от расстояния до цели в соответствии с основным уравнением РЛС;</w:t>
      </w:r>
    </w:p>
    <w:p w14:paraId="7E4C6B7F" w14:textId="77777777" w:rsidR="008B234F" w:rsidRDefault="008B234F" w:rsidP="008B234F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эффективной площади рассеяния (ЭПР) различных целей простой геометрической формы: шар, цилиндр, уголковые отражатели;</w:t>
      </w:r>
    </w:p>
    <w:p w14:paraId="54C4E564" w14:textId="77777777" w:rsidR="008B234F" w:rsidRDefault="008B234F" w:rsidP="00B37693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ширины диаграммы обратного рассеяния (ДОР) для целей различной геометрической формы: шар, металлический лист, цилиндр, уголковые отражатели.</w:t>
      </w:r>
    </w:p>
    <w:p w14:paraId="598C01C9" w14:textId="77777777" w:rsidR="00B37693" w:rsidRDefault="00B37693" w:rsidP="00B37693">
      <w:pPr>
        <w:pStyle w:val="a7"/>
        <w:spacing w:after="0" w:line="36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3EB4F081" w14:textId="3E7B4D2B" w:rsidR="00B37693" w:rsidRPr="00B37693" w:rsidRDefault="00B37693" w:rsidP="00B37693">
      <w:pPr>
        <w:pStyle w:val="a7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Функциональная схема лабораторной установки</w:t>
      </w:r>
    </w:p>
    <w:p w14:paraId="59D85FA0" w14:textId="64418E7E" w:rsidR="001E0DCC" w:rsidRDefault="001B5CDA" w:rsidP="00B37693">
      <w:pPr>
        <w:pStyle w:val="a7"/>
        <w:keepNext/>
        <w:spacing w:after="0" w:line="240" w:lineRule="auto"/>
        <w:ind w:left="-426"/>
        <w:contextualSpacing w:val="0"/>
        <w:jc w:val="center"/>
      </w:pPr>
      <w:r>
        <w:rPr>
          <w:noProof/>
        </w:rPr>
        <w:drawing>
          <wp:inline distT="0" distB="0" distL="0" distR="0" wp14:anchorId="2FC55584" wp14:editId="18E1D8C6">
            <wp:extent cx="6250257" cy="4072269"/>
            <wp:effectExtent l="0" t="0" r="0" b="4445"/>
            <wp:docPr id="123708748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3203" cy="4074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71A4C" w14:textId="6EB659A5" w:rsidR="001E0DCC" w:rsidRPr="001E0DCC" w:rsidRDefault="001E0DCC" w:rsidP="001E0DCC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E0D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1E0D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E0D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E0D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4253C6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1E0D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E0D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Структурная схема лабораторной установки</w:t>
      </w:r>
    </w:p>
    <w:p w14:paraId="12C4F6EF" w14:textId="20A109B8" w:rsidR="008B234F" w:rsidRDefault="008B234F" w:rsidP="008B234F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6BBF478" w14:textId="0364B476" w:rsidR="00B37693" w:rsidRDefault="00B37693" w:rsidP="00B3769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Тактико-технические данные установки</w:t>
      </w:r>
    </w:p>
    <w:p w14:paraId="470F4ADB" w14:textId="6BF389DD" w:rsidR="00B37693" w:rsidRDefault="00B37693" w:rsidP="00B37693">
      <w:pPr>
        <w:spacing w:line="360" w:lineRule="auto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 xml:space="preserve">Рабочая длина волны </w:t>
      </w:r>
      <m:oMath>
        <m:r>
          <w:rPr>
            <w:rFonts w:ascii="Cambria Math" w:hAnsi="Cambria Math" w:cs="Times New Roman"/>
            <w:sz w:val="28"/>
            <w:szCs w:val="28"/>
          </w:rPr>
          <m:t>λ=3 см</m:t>
        </m:r>
      </m:oMath>
      <w:r w:rsidR="00B47C38">
        <w:rPr>
          <w:rFonts w:ascii="Times New Roman" w:eastAsiaTheme="minorEastAsia" w:hAnsi="Times New Roman" w:cs="Times New Roman"/>
          <w:bCs/>
          <w:sz w:val="28"/>
          <w:szCs w:val="28"/>
        </w:rPr>
        <w:t>, частота повторения зондирующи</w:t>
      </w:r>
      <w:r w:rsidR="009D402F">
        <w:rPr>
          <w:rFonts w:ascii="Times New Roman" w:eastAsiaTheme="minorEastAsia" w:hAnsi="Times New Roman" w:cs="Times New Roman"/>
          <w:bCs/>
          <w:sz w:val="28"/>
          <w:szCs w:val="28"/>
        </w:rPr>
        <w:t>х</w:t>
      </w:r>
      <w:r w:rsidR="00B47C38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импульсов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=7 кГц</m:t>
        </m:r>
      </m:oMath>
      <w:r w:rsidR="00B47C38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полоса частот приёмного тракта согласована со спектром зондирующего сигнала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∆</m:t>
        </m:r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с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=500 МГц</m:t>
        </m:r>
      </m:oMath>
      <w:r w:rsidR="00B47C38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шумовая температура приёмника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ш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=300°К</m:t>
        </m:r>
      </m:oMath>
      <w:r w:rsidR="00B47C38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длительность СВЧ импульсов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τ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и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=2.0 нс</m:t>
        </m:r>
      </m:oMath>
      <w:r w:rsidR="00B47C38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мощность СВЧ импульса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P=30…40 мВт</m:t>
        </m:r>
      </m:oMath>
      <w:r w:rsidR="00B47C38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ширина ДН антенны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∆</m:t>
        </m:r>
        <m:r>
          <w:rPr>
            <w:rFonts w:ascii="Cambria Math" w:hAnsi="Times New Roman" w:cs="Times New Roman"/>
            <w:sz w:val="28"/>
            <w:szCs w:val="28"/>
          </w:rPr>
          <m:t>θ=26</m:t>
        </m:r>
        <m:r>
          <w:rPr>
            <w:rFonts w:ascii="Cambria Math" w:eastAsiaTheme="minorEastAsia" w:hAnsi="Cambria Math" w:cs="Times New Roman"/>
            <w:sz w:val="28"/>
            <w:szCs w:val="28"/>
          </w:rPr>
          <m:t>°</m:t>
        </m:r>
      </m:oMath>
      <w:r w:rsidR="00B47C38" w:rsidRPr="00B47C38">
        <w:rPr>
          <w:rFonts w:ascii="Times New Roman" w:eastAsiaTheme="minorEastAsia" w:hAnsi="Times New Roman" w:cs="Times New Roman"/>
          <w:bCs/>
          <w:sz w:val="28"/>
          <w:szCs w:val="28"/>
        </w:rPr>
        <w:t>,</w:t>
      </w:r>
      <w:r w:rsidR="00B47C38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коэффициент направленного действия антенны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G=83.3</m:t>
        </m:r>
      </m:oMath>
      <w:r w:rsidR="00B47C38" w:rsidRPr="00B47C38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</w:p>
    <w:p w14:paraId="16881CFE" w14:textId="32F39EFA" w:rsidR="009D402F" w:rsidRDefault="009D402F" w:rsidP="009D402F">
      <w:pPr>
        <w:spacing w:line="360" w:lineRule="auto"/>
        <w:jc w:val="center"/>
        <w:rPr>
          <w:rFonts w:ascii="Times New Roman" w:hAnsi="Times New Roman" w:cs="Times New Roman"/>
          <w:b/>
          <w:iCs/>
          <w:sz w:val="28"/>
          <w:szCs w:val="28"/>
        </w:rPr>
      </w:pPr>
      <w:r>
        <w:rPr>
          <w:rFonts w:ascii="Times New Roman" w:hAnsi="Times New Roman" w:cs="Times New Roman"/>
          <w:b/>
          <w:iCs/>
          <w:sz w:val="28"/>
          <w:szCs w:val="28"/>
        </w:rPr>
        <w:t>Домашняя подготовка</w:t>
      </w:r>
    </w:p>
    <w:p w14:paraId="48805837" w14:textId="03CBA53A" w:rsidR="009D402F" w:rsidRDefault="009D402F" w:rsidP="009D402F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Рассчитать ЭПР целей, используемых в лабораторной работе.</w:t>
      </w:r>
    </w:p>
    <w:p w14:paraId="3DC70525" w14:textId="0F2CA0CF" w:rsidR="006F3FEA" w:rsidRPr="006F3FEA" w:rsidRDefault="006F3FEA" w:rsidP="006F3FEA">
      <w:pPr>
        <w:spacing w:line="240" w:lineRule="auto"/>
        <w:jc w:val="both"/>
        <w:rPr>
          <w:rFonts w:ascii="Times New Roman" w:hAnsi="Times New Roman" w:cs="Times New Roman"/>
          <w:bCs/>
          <w:iCs/>
        </w:rPr>
      </w:pPr>
      <w:r>
        <w:rPr>
          <w:rFonts w:ascii="Times New Roman" w:hAnsi="Times New Roman" w:cs="Times New Roman"/>
          <w:bCs/>
          <w:iCs/>
        </w:rPr>
        <w:t>Таблица 1 – Используемые цели и их размеры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6F3FEA" w14:paraId="22B25895" w14:textId="77777777" w:rsidTr="006F3FEA">
        <w:tc>
          <w:tcPr>
            <w:tcW w:w="1869" w:type="dxa"/>
            <w:vAlign w:val="center"/>
          </w:tcPr>
          <w:p w14:paraId="135655EE" w14:textId="3C18AD3B" w:rsidR="006F3FEA" w:rsidRPr="006F3FEA" w:rsidRDefault="006F3FEA" w:rsidP="006F3FEA">
            <w:pPr>
              <w:jc w:val="center"/>
              <w:rPr>
                <w:rFonts w:ascii="Times New Roman" w:hAnsi="Times New Roman" w:cs="Times New Roman"/>
                <w:bCs/>
                <w:iCs/>
              </w:rPr>
            </w:pPr>
            <w:r w:rsidRPr="006F3FEA">
              <w:rPr>
                <w:rFonts w:ascii="Times New Roman" w:hAnsi="Times New Roman" w:cs="Times New Roman"/>
                <w:bCs/>
                <w:iCs/>
              </w:rPr>
              <w:t>Объект</w:t>
            </w:r>
          </w:p>
        </w:tc>
        <w:tc>
          <w:tcPr>
            <w:tcW w:w="1869" w:type="dxa"/>
            <w:vAlign w:val="center"/>
          </w:tcPr>
          <w:p w14:paraId="722B4C59" w14:textId="29CE7545" w:rsidR="006F3FEA" w:rsidRPr="006F3FEA" w:rsidRDefault="006F3FEA" w:rsidP="006F3FEA">
            <w:pPr>
              <w:jc w:val="center"/>
              <w:rPr>
                <w:rFonts w:ascii="Times New Roman" w:hAnsi="Times New Roman" w:cs="Times New Roman"/>
                <w:bCs/>
                <w:iCs/>
              </w:rPr>
            </w:pPr>
            <w:r>
              <w:rPr>
                <w:rFonts w:ascii="Times New Roman" w:hAnsi="Times New Roman" w:cs="Times New Roman"/>
                <w:bCs/>
                <w:iCs/>
              </w:rPr>
              <w:t>Сфера</w:t>
            </w:r>
          </w:p>
        </w:tc>
        <w:tc>
          <w:tcPr>
            <w:tcW w:w="1869" w:type="dxa"/>
            <w:vAlign w:val="center"/>
          </w:tcPr>
          <w:p w14:paraId="021CD7B7" w14:textId="01524702" w:rsidR="006F3FEA" w:rsidRPr="006F3FEA" w:rsidRDefault="006F3FEA" w:rsidP="006F3FEA">
            <w:pPr>
              <w:jc w:val="center"/>
              <w:rPr>
                <w:rFonts w:ascii="Times New Roman" w:hAnsi="Times New Roman" w:cs="Times New Roman"/>
                <w:bCs/>
                <w:iCs/>
              </w:rPr>
            </w:pPr>
            <w:r>
              <w:rPr>
                <w:rFonts w:ascii="Times New Roman" w:hAnsi="Times New Roman" w:cs="Times New Roman"/>
                <w:bCs/>
                <w:iCs/>
              </w:rPr>
              <w:t>Уголковый отражатель-1</w:t>
            </w:r>
          </w:p>
        </w:tc>
        <w:tc>
          <w:tcPr>
            <w:tcW w:w="1869" w:type="dxa"/>
            <w:vAlign w:val="center"/>
          </w:tcPr>
          <w:p w14:paraId="278C31D1" w14:textId="72B10E56" w:rsidR="006F3FEA" w:rsidRPr="006F3FEA" w:rsidRDefault="006F3FEA" w:rsidP="006F3FEA">
            <w:pPr>
              <w:jc w:val="center"/>
              <w:rPr>
                <w:rFonts w:ascii="Times New Roman" w:hAnsi="Times New Roman" w:cs="Times New Roman"/>
                <w:bCs/>
                <w:iCs/>
              </w:rPr>
            </w:pPr>
            <w:r>
              <w:rPr>
                <w:rFonts w:ascii="Times New Roman" w:hAnsi="Times New Roman" w:cs="Times New Roman"/>
                <w:bCs/>
                <w:iCs/>
              </w:rPr>
              <w:t>Цилиндр</w:t>
            </w:r>
          </w:p>
        </w:tc>
        <w:tc>
          <w:tcPr>
            <w:tcW w:w="1869" w:type="dxa"/>
            <w:vAlign w:val="center"/>
          </w:tcPr>
          <w:p w14:paraId="485FEA75" w14:textId="1817B7D8" w:rsidR="006F3FEA" w:rsidRPr="006F3FEA" w:rsidRDefault="006F3FEA" w:rsidP="006F3FEA">
            <w:pPr>
              <w:jc w:val="center"/>
              <w:rPr>
                <w:rFonts w:ascii="Times New Roman" w:hAnsi="Times New Roman" w:cs="Times New Roman"/>
                <w:bCs/>
                <w:iCs/>
              </w:rPr>
            </w:pPr>
            <w:r>
              <w:rPr>
                <w:rFonts w:ascii="Times New Roman" w:hAnsi="Times New Roman" w:cs="Times New Roman"/>
                <w:bCs/>
                <w:iCs/>
              </w:rPr>
              <w:t>Уголковый отражатель-2</w:t>
            </w:r>
          </w:p>
        </w:tc>
      </w:tr>
      <w:tr w:rsidR="006F3FEA" w14:paraId="46C47C97" w14:textId="77777777" w:rsidTr="006F3FEA">
        <w:tc>
          <w:tcPr>
            <w:tcW w:w="1869" w:type="dxa"/>
            <w:vAlign w:val="center"/>
          </w:tcPr>
          <w:p w14:paraId="2EFD09F2" w14:textId="6B81BC0F" w:rsidR="006F3FEA" w:rsidRPr="006F3FEA" w:rsidRDefault="006F3FEA" w:rsidP="006F3FEA">
            <w:pPr>
              <w:jc w:val="center"/>
              <w:rPr>
                <w:rFonts w:ascii="Times New Roman" w:hAnsi="Times New Roman" w:cs="Times New Roman"/>
                <w:bCs/>
                <w:iCs/>
              </w:rPr>
            </w:pPr>
            <w:r w:rsidRPr="006F3FEA">
              <w:rPr>
                <w:rFonts w:ascii="Times New Roman" w:hAnsi="Times New Roman" w:cs="Times New Roman"/>
                <w:bCs/>
                <w:iCs/>
              </w:rPr>
              <w:t>Размеры объекта</w:t>
            </w:r>
          </w:p>
        </w:tc>
        <w:tc>
          <w:tcPr>
            <w:tcW w:w="1869" w:type="dxa"/>
            <w:vAlign w:val="center"/>
          </w:tcPr>
          <w:p w14:paraId="3C735D22" w14:textId="6BB5C185" w:rsidR="006F3FEA" w:rsidRPr="006F3FEA" w:rsidRDefault="00000000" w:rsidP="006F3FEA">
            <w:pPr>
              <w:jc w:val="center"/>
              <w:rPr>
                <w:rFonts w:ascii="Times New Roman" w:hAnsi="Times New Roman" w:cs="Times New Roman"/>
                <w:bCs/>
                <w:i/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</w:rPr>
                      <m:t>ш</m:t>
                    </m:r>
                  </m:sub>
                </m:sSub>
                <m:r>
                  <w:rPr>
                    <w:rFonts w:ascii="Cambria Math" w:hAnsi="Cambria Math" w:cs="Times New Roman"/>
                    <w:lang w:val="en-US"/>
                  </w:rPr>
                  <m:t>=</m:t>
                </m:r>
                <m:r>
                  <w:rPr>
                    <w:rFonts w:ascii="Cambria Math" w:hAnsi="Cambria Math" w:cs="Times New Roman"/>
                  </w:rPr>
                  <m:t>12.9 см</m:t>
                </m:r>
              </m:oMath>
            </m:oMathPara>
          </w:p>
        </w:tc>
        <w:tc>
          <w:tcPr>
            <w:tcW w:w="1869" w:type="dxa"/>
            <w:vAlign w:val="center"/>
          </w:tcPr>
          <w:p w14:paraId="30C8C17C" w14:textId="0D5AFE74" w:rsidR="006F3FEA" w:rsidRPr="006F3FEA" w:rsidRDefault="006F3FEA" w:rsidP="006F3FEA">
            <w:pPr>
              <w:jc w:val="center"/>
              <w:rPr>
                <w:rFonts w:ascii="Times New Roman" w:hAnsi="Times New Roman" w:cs="Times New Roman"/>
                <w:bCs/>
                <w:i/>
                <w:iCs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l</m:t>
                </m:r>
                <m:r>
                  <w:rPr>
                    <w:rFonts w:ascii="Cambria Math" w:hAnsi="Cambria Math" w:cs="Times New Roman"/>
                    <w:lang w:val="en-US"/>
                  </w:rPr>
                  <m:t xml:space="preserve">=15 </m:t>
                </m:r>
                <m:r>
                  <w:rPr>
                    <w:rFonts w:ascii="Cambria Math" w:hAnsi="Cambria Math" w:cs="Times New Roman"/>
                  </w:rPr>
                  <m:t>см</m:t>
                </m:r>
              </m:oMath>
            </m:oMathPara>
          </w:p>
        </w:tc>
        <w:tc>
          <w:tcPr>
            <w:tcW w:w="1869" w:type="dxa"/>
            <w:vAlign w:val="center"/>
          </w:tcPr>
          <w:p w14:paraId="658484F0" w14:textId="77777777" w:rsidR="006F3FEA" w:rsidRPr="006F3FEA" w:rsidRDefault="006F3FEA" w:rsidP="006F3FEA">
            <w:pPr>
              <w:jc w:val="center"/>
              <w:rPr>
                <w:rFonts w:ascii="Times New Roman" w:eastAsiaTheme="minorEastAsia" w:hAnsi="Times New Roman" w:cs="Times New Roman"/>
                <w:bCs/>
                <w:i/>
                <w:iCs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r</m:t>
                </m:r>
                <m:r>
                  <w:rPr>
                    <w:rFonts w:ascii="Cambria Math" w:hAnsi="Cambria Math" w:cs="Times New Roman"/>
                    <w:lang w:val="en-US"/>
                  </w:rPr>
                  <m:t xml:space="preserve">=12 </m:t>
                </m:r>
                <m:r>
                  <w:rPr>
                    <w:rFonts w:ascii="Cambria Math" w:hAnsi="Cambria Math" w:cs="Times New Roman"/>
                  </w:rPr>
                  <m:t>см</m:t>
                </m:r>
              </m:oMath>
            </m:oMathPara>
          </w:p>
          <w:p w14:paraId="20B38D9D" w14:textId="1A9C1A44" w:rsidR="006F3FEA" w:rsidRPr="006F3FEA" w:rsidRDefault="006F3FEA" w:rsidP="006F3FEA">
            <w:pPr>
              <w:jc w:val="center"/>
              <w:rPr>
                <w:rFonts w:ascii="Times New Roman" w:hAnsi="Times New Roman" w:cs="Times New Roman"/>
                <w:bCs/>
                <w:i/>
                <w:iCs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h</m:t>
                </m:r>
                <m:r>
                  <w:rPr>
                    <w:rFonts w:ascii="Cambria Math" w:hAnsi="Cambria Math" w:cs="Times New Roman"/>
                    <w:lang w:val="en-US"/>
                  </w:rPr>
                  <m:t xml:space="preserve">=44.6 </m:t>
                </m:r>
                <m:r>
                  <w:rPr>
                    <w:rFonts w:ascii="Cambria Math" w:hAnsi="Cambria Math" w:cs="Times New Roman"/>
                  </w:rPr>
                  <m:t>см</m:t>
                </m:r>
              </m:oMath>
            </m:oMathPara>
          </w:p>
        </w:tc>
        <w:tc>
          <w:tcPr>
            <w:tcW w:w="1869" w:type="dxa"/>
            <w:vAlign w:val="center"/>
          </w:tcPr>
          <w:p w14:paraId="234C722A" w14:textId="1DAE240C" w:rsidR="006F3FEA" w:rsidRPr="006F3FEA" w:rsidRDefault="006F3FEA" w:rsidP="006F3FEA">
            <w:pPr>
              <w:jc w:val="center"/>
              <w:rPr>
                <w:rFonts w:ascii="Times New Roman" w:hAnsi="Times New Roman" w:cs="Times New Roman"/>
                <w:bCs/>
                <w:i/>
                <w:iCs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l</m:t>
                </m:r>
                <m:r>
                  <w:rPr>
                    <w:rFonts w:ascii="Cambria Math" w:hAnsi="Cambria Math" w:cs="Times New Roman"/>
                    <w:lang w:val="en-US"/>
                  </w:rPr>
                  <m:t xml:space="preserve">=30 </m:t>
                </m:r>
                <m:r>
                  <w:rPr>
                    <w:rFonts w:ascii="Cambria Math" w:hAnsi="Cambria Math" w:cs="Times New Roman"/>
                  </w:rPr>
                  <m:t>см</m:t>
                </m:r>
              </m:oMath>
            </m:oMathPara>
          </w:p>
        </w:tc>
      </w:tr>
    </w:tbl>
    <w:p w14:paraId="0CD97485" w14:textId="77777777" w:rsidR="009D402F" w:rsidRPr="009D402F" w:rsidRDefault="009D402F" w:rsidP="006F3FEA">
      <w:pPr>
        <w:spacing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5B37F01B" w14:textId="1F255EE1" w:rsidR="009D402F" w:rsidRPr="006F3FEA" w:rsidRDefault="009D402F" w:rsidP="009D402F">
      <w:pPr>
        <w:pStyle w:val="a7"/>
        <w:numPr>
          <w:ilvl w:val="1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9D402F">
        <w:rPr>
          <w:rFonts w:ascii="Times New Roman" w:hAnsi="Times New Roman" w:cs="Times New Roman"/>
          <w:bCs/>
          <w:iCs/>
          <w:sz w:val="28"/>
          <w:szCs w:val="28"/>
        </w:rPr>
        <w:t>Рассчитаем эффективную площадь рассеяния для металлического шара</w:t>
      </w:r>
      <w:r w:rsidR="006F3FEA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ш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≫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λ</m:t>
        </m:r>
      </m:oMath>
      <w:r>
        <w:rPr>
          <w:rFonts w:ascii="Times New Roman" w:hAnsi="Times New Roman" w:cs="Times New Roman"/>
          <w:bCs/>
          <w:iCs/>
          <w:sz w:val="28"/>
          <w:szCs w:val="28"/>
        </w:rPr>
        <w:t>:</w:t>
      </w:r>
    </w:p>
    <w:p w14:paraId="10ACA1D0" w14:textId="4E52B3E0" w:rsidR="006F3FEA" w:rsidRPr="00335060" w:rsidRDefault="00000000" w:rsidP="008D48A2">
      <w:pPr>
        <w:pStyle w:val="a7"/>
        <w:spacing w:line="360" w:lineRule="auto"/>
        <w:ind w:left="0"/>
        <w:jc w:val="both"/>
        <w:rPr>
          <w:rFonts w:ascii="Times New Roman" w:eastAsiaTheme="minorEastAsia" w:hAnsi="Times New Roman" w:cs="Times New Roman"/>
          <w:bCs/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ц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=π∙</m:t>
          </m:r>
          <m:sSubSup>
            <m:sSubSup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ш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π∙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12.9∙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-2</m:t>
                      </m:r>
                    </m:sup>
                  </m:sSup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8"/>
                      <w:szCs w:val="28"/>
                    </w:rPr>
                  </m:ctrlPr>
                </m:e>
              </m:d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=0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.052 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117D31F3" w14:textId="332C97FA" w:rsidR="006F3FEA" w:rsidRDefault="006F3FEA" w:rsidP="006F3FEA">
      <w:pPr>
        <w:pStyle w:val="a7"/>
        <w:numPr>
          <w:ilvl w:val="1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9D402F">
        <w:rPr>
          <w:rFonts w:ascii="Times New Roman" w:hAnsi="Times New Roman" w:cs="Times New Roman"/>
          <w:bCs/>
          <w:iCs/>
          <w:sz w:val="28"/>
          <w:szCs w:val="28"/>
        </w:rPr>
        <w:t xml:space="preserve">Рассчитаем эффективную площадь рассеяния для </w:t>
      </w:r>
      <w:r>
        <w:rPr>
          <w:rFonts w:ascii="Times New Roman" w:hAnsi="Times New Roman" w:cs="Times New Roman"/>
          <w:bCs/>
          <w:iCs/>
          <w:sz w:val="28"/>
          <w:szCs w:val="28"/>
        </w:rPr>
        <w:t>у</w:t>
      </w:r>
      <w:r w:rsidRPr="006F3FEA">
        <w:rPr>
          <w:rFonts w:ascii="Times New Roman" w:hAnsi="Times New Roman" w:cs="Times New Roman"/>
          <w:bCs/>
          <w:iCs/>
          <w:sz w:val="28"/>
          <w:szCs w:val="28"/>
        </w:rPr>
        <w:t>голков</w:t>
      </w:r>
      <w:r>
        <w:rPr>
          <w:rFonts w:ascii="Times New Roman" w:hAnsi="Times New Roman" w:cs="Times New Roman"/>
          <w:bCs/>
          <w:iCs/>
          <w:sz w:val="28"/>
          <w:szCs w:val="28"/>
        </w:rPr>
        <w:t>ого</w:t>
      </w:r>
      <w:r w:rsidRPr="006F3FEA">
        <w:rPr>
          <w:rFonts w:ascii="Times New Roman" w:hAnsi="Times New Roman" w:cs="Times New Roman"/>
          <w:bCs/>
          <w:iCs/>
          <w:sz w:val="28"/>
          <w:szCs w:val="28"/>
        </w:rPr>
        <w:t xml:space="preserve"> отражател</w:t>
      </w:r>
      <w:r>
        <w:rPr>
          <w:rFonts w:ascii="Times New Roman" w:hAnsi="Times New Roman" w:cs="Times New Roman"/>
          <w:bCs/>
          <w:iCs/>
          <w:sz w:val="28"/>
          <w:szCs w:val="28"/>
        </w:rPr>
        <w:t>я</w:t>
      </w:r>
      <w:r w:rsidRPr="006F3FEA">
        <w:rPr>
          <w:rFonts w:ascii="Times New Roman" w:hAnsi="Times New Roman" w:cs="Times New Roman"/>
          <w:bCs/>
          <w:iCs/>
          <w:sz w:val="28"/>
          <w:szCs w:val="28"/>
        </w:rPr>
        <w:t>-1</w:t>
      </w:r>
      <w:r>
        <w:rPr>
          <w:rFonts w:ascii="Times New Roman" w:hAnsi="Times New Roman" w:cs="Times New Roman"/>
          <w:bCs/>
          <w:iCs/>
          <w:sz w:val="28"/>
          <w:szCs w:val="28"/>
        </w:rPr>
        <w:t>:</w:t>
      </w:r>
    </w:p>
    <w:p w14:paraId="33584BC5" w14:textId="6B142D47" w:rsidR="006F3FEA" w:rsidRPr="00335060" w:rsidRDefault="00000000" w:rsidP="008D48A2">
      <w:pPr>
        <w:pStyle w:val="a7"/>
        <w:spacing w:line="360" w:lineRule="auto"/>
        <w:ind w:left="0"/>
        <w:jc w:val="both"/>
        <w:rPr>
          <w:rFonts w:ascii="Times New Roman" w:eastAsiaTheme="minorEastAsia" w:hAnsi="Times New Roman" w:cs="Times New Roman"/>
          <w:bCs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ц 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max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4π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4π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15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(3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=2.356 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</m:oMath>
      </m:oMathPara>
    </w:p>
    <w:p w14:paraId="22634AAA" w14:textId="3ECDEFA4" w:rsidR="00335060" w:rsidRPr="00335060" w:rsidRDefault="00335060" w:rsidP="00335060">
      <w:pPr>
        <w:pStyle w:val="a7"/>
        <w:numPr>
          <w:ilvl w:val="1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9D402F">
        <w:rPr>
          <w:rFonts w:ascii="Times New Roman" w:hAnsi="Times New Roman" w:cs="Times New Roman"/>
          <w:bCs/>
          <w:iCs/>
          <w:sz w:val="28"/>
          <w:szCs w:val="28"/>
        </w:rPr>
        <w:t xml:space="preserve">Рассчитаем эффективную площадь рассеяния для 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круглого цилиндра при </w:t>
      </w:r>
      <m:oMath>
        <m:r>
          <w:rPr>
            <w:rFonts w:ascii="Cambria Math" w:hAnsi="Cambria Math" w:cs="Times New Roman"/>
            <w:sz w:val="28"/>
            <w:szCs w:val="28"/>
          </w:rPr>
          <m:t>θ=90°</m:t>
        </m:r>
      </m:oMath>
      <w:r>
        <w:rPr>
          <w:rFonts w:ascii="Times New Roman" w:hAnsi="Times New Roman" w:cs="Times New Roman"/>
          <w:bCs/>
          <w:iCs/>
          <w:sz w:val="28"/>
          <w:szCs w:val="28"/>
        </w:rPr>
        <w:t>:</w:t>
      </w:r>
    </w:p>
    <w:p w14:paraId="2A9EBE3A" w14:textId="2A15D715" w:rsidR="00335060" w:rsidRPr="00047BD0" w:rsidRDefault="00000000" w:rsidP="00047BD0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ц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2π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r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2π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12.9∙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10</m:t>
              </m: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.6∙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=4.996 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563416CD" w14:textId="7F7F95F0" w:rsidR="00335060" w:rsidRDefault="00335060" w:rsidP="00335060">
      <w:pPr>
        <w:pStyle w:val="a7"/>
        <w:numPr>
          <w:ilvl w:val="1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9D402F">
        <w:rPr>
          <w:rFonts w:ascii="Times New Roman" w:hAnsi="Times New Roman" w:cs="Times New Roman"/>
          <w:bCs/>
          <w:iCs/>
          <w:sz w:val="28"/>
          <w:szCs w:val="28"/>
        </w:rPr>
        <w:t xml:space="preserve">Рассчитаем эффективную площадь рассеяния для </w:t>
      </w:r>
      <w:r>
        <w:rPr>
          <w:rFonts w:ascii="Times New Roman" w:hAnsi="Times New Roman" w:cs="Times New Roman"/>
          <w:bCs/>
          <w:iCs/>
          <w:sz w:val="28"/>
          <w:szCs w:val="28"/>
        </w:rPr>
        <w:t>у</w:t>
      </w:r>
      <w:r w:rsidRPr="006F3FEA">
        <w:rPr>
          <w:rFonts w:ascii="Times New Roman" w:hAnsi="Times New Roman" w:cs="Times New Roman"/>
          <w:bCs/>
          <w:iCs/>
          <w:sz w:val="28"/>
          <w:szCs w:val="28"/>
        </w:rPr>
        <w:t>голков</w:t>
      </w:r>
      <w:r>
        <w:rPr>
          <w:rFonts w:ascii="Times New Roman" w:hAnsi="Times New Roman" w:cs="Times New Roman"/>
          <w:bCs/>
          <w:iCs/>
          <w:sz w:val="28"/>
          <w:szCs w:val="28"/>
        </w:rPr>
        <w:t>ого</w:t>
      </w:r>
      <w:r w:rsidRPr="006F3FEA">
        <w:rPr>
          <w:rFonts w:ascii="Times New Roman" w:hAnsi="Times New Roman" w:cs="Times New Roman"/>
          <w:bCs/>
          <w:iCs/>
          <w:sz w:val="28"/>
          <w:szCs w:val="28"/>
        </w:rPr>
        <w:t xml:space="preserve"> отражател</w:t>
      </w:r>
      <w:r>
        <w:rPr>
          <w:rFonts w:ascii="Times New Roman" w:hAnsi="Times New Roman" w:cs="Times New Roman"/>
          <w:bCs/>
          <w:iCs/>
          <w:sz w:val="28"/>
          <w:szCs w:val="28"/>
        </w:rPr>
        <w:t>я</w:t>
      </w:r>
      <w:r w:rsidRPr="006F3FEA">
        <w:rPr>
          <w:rFonts w:ascii="Times New Roman" w:hAnsi="Times New Roman" w:cs="Times New Roman"/>
          <w:bCs/>
          <w:iCs/>
          <w:sz w:val="28"/>
          <w:szCs w:val="28"/>
        </w:rPr>
        <w:t>-</w:t>
      </w:r>
      <w:r w:rsidRPr="00335060">
        <w:rPr>
          <w:rFonts w:ascii="Times New Roman" w:hAnsi="Times New Roman" w:cs="Times New Roman"/>
          <w:bCs/>
          <w:iCs/>
          <w:sz w:val="28"/>
          <w:szCs w:val="28"/>
        </w:rPr>
        <w:t>2</w:t>
      </w:r>
      <w:r>
        <w:rPr>
          <w:rFonts w:ascii="Times New Roman" w:hAnsi="Times New Roman" w:cs="Times New Roman"/>
          <w:bCs/>
          <w:iCs/>
          <w:sz w:val="28"/>
          <w:szCs w:val="28"/>
        </w:rPr>
        <w:t>:</w:t>
      </w:r>
    </w:p>
    <w:p w14:paraId="7A6E14F6" w14:textId="1E8CFB2E" w:rsidR="00335060" w:rsidRPr="00335060" w:rsidRDefault="00000000" w:rsidP="008D48A2">
      <w:pPr>
        <w:pStyle w:val="a7"/>
        <w:spacing w:line="360" w:lineRule="auto"/>
        <w:ind w:left="0"/>
        <w:jc w:val="both"/>
        <w:rPr>
          <w:rFonts w:ascii="Times New Roman" w:eastAsiaTheme="minorEastAsia" w:hAnsi="Times New Roman" w:cs="Times New Roman"/>
          <w:bCs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ц 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max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4π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4π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30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(3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=37.7 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</m:oMath>
      </m:oMathPara>
    </w:p>
    <w:p w14:paraId="189BFD30" w14:textId="04E60827" w:rsidR="00335060" w:rsidRDefault="00A437B0" w:rsidP="00A437B0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Рассчитать мощность отражённого от цели сигнала на входе приёмника при двух значениях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</w:t>
      </w:r>
      <w:r w:rsidRPr="00A437B0">
        <w:rPr>
          <w:rFonts w:ascii="Times New Roman" w:hAnsi="Times New Roman" w:cs="Times New Roman"/>
          <w:bCs/>
          <w:sz w:val="28"/>
          <w:szCs w:val="28"/>
        </w:rPr>
        <w:t xml:space="preserve"> (1.5</w:t>
      </w:r>
      <w:r>
        <w:rPr>
          <w:rFonts w:ascii="Times New Roman" w:hAnsi="Times New Roman" w:cs="Times New Roman"/>
          <w:bCs/>
          <w:sz w:val="28"/>
          <w:szCs w:val="28"/>
        </w:rPr>
        <w:t>м и 3м) для шара, уголкового отражателя-1 и уголкового отражателя-2.</w:t>
      </w:r>
    </w:p>
    <w:p w14:paraId="015FCFBD" w14:textId="4B9241E3" w:rsidR="00A437B0" w:rsidRPr="00A437B0" w:rsidRDefault="00000000" w:rsidP="008D48A2">
      <w:pPr>
        <w:pStyle w:val="a7"/>
        <w:spacing w:line="360" w:lineRule="auto"/>
        <w:ind w:left="142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  <m:ctrlPr>
                    <w:rPr>
                      <w:rFonts w:ascii="Cambria Math" w:hAnsi="Cambria Math" w:cs="Times New Roman"/>
                      <w:bCs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прм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прд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прд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прм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ц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4π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4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2.1</m:t>
                  </m:r>
                </m:e>
              </m:d>
            </m:e>
          </m:eqArr>
        </m:oMath>
      </m:oMathPara>
    </w:p>
    <w:p w14:paraId="56D47AE7" w14:textId="3AE1995D" w:rsidR="009D402F" w:rsidRPr="004253C6" w:rsidRDefault="00A437B0" w:rsidP="00047BD0">
      <w:pPr>
        <w:pStyle w:val="a7"/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Из тактико-технических данных выберем мощность в пределе от 30 до 40 мВт равной </w:t>
      </w:r>
      <m:oMath>
        <m:r>
          <w:rPr>
            <w:rFonts w:ascii="Cambria Math" w:hAnsi="Cambria Math" w:cs="Times New Roman"/>
            <w:sz w:val="28"/>
            <w:szCs w:val="28"/>
          </w:rPr>
          <m:t>P=40 мВт</m:t>
        </m:r>
      </m:oMath>
      <w:r w:rsidRPr="00A437B0">
        <w:rPr>
          <w:rFonts w:ascii="Times New Roman" w:eastAsiaTheme="minorEastAsia" w:hAnsi="Times New Roman" w:cs="Times New Roman"/>
          <w:bCs/>
          <w:iCs/>
          <w:sz w:val="28"/>
          <w:szCs w:val="28"/>
        </w:rPr>
        <w:t>.</w:t>
      </w:r>
    </w:p>
    <w:p w14:paraId="5D13FA12" w14:textId="51150287" w:rsidR="00A437B0" w:rsidRPr="00A437B0" w:rsidRDefault="00A437B0" w:rsidP="00047BD0">
      <w:pPr>
        <w:pStyle w:val="a7"/>
        <w:numPr>
          <w:ilvl w:val="1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Мощность отражённого от цели сигнала на входе приёмника по формуле (2.1) для шара:</w:t>
      </w:r>
    </w:p>
    <w:p w14:paraId="52607DB9" w14:textId="17AFF90A" w:rsidR="00A437B0" w:rsidRDefault="00A437B0" w:rsidP="00047BD0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sz w:val="28"/>
            <w:szCs w:val="28"/>
          </w:rPr>
          <m:t>R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=1.5 </m:t>
        </m:r>
        <m:r>
          <w:rPr>
            <w:rFonts w:ascii="Cambria Math" w:hAnsi="Cambria Math" w:cs="Times New Roman"/>
            <w:sz w:val="28"/>
            <w:szCs w:val="28"/>
          </w:rPr>
          <m:t>м:</m:t>
        </m:r>
      </m:oMath>
    </w:p>
    <w:p w14:paraId="6DBAB191" w14:textId="1D89E1C4" w:rsidR="00A437B0" w:rsidRPr="008D48A2" w:rsidRDefault="00000000" w:rsidP="00047BD0">
      <w:pPr>
        <w:pStyle w:val="a7"/>
        <w:spacing w:line="360" w:lineRule="auto"/>
        <w:ind w:left="0"/>
        <w:jc w:val="both"/>
        <w:rPr>
          <w:rFonts w:ascii="Times New Roman" w:eastAsiaTheme="minorEastAsia" w:hAnsi="Times New Roman" w:cs="Times New Roman"/>
          <w:bCs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  <m:ctrlPr>
                <w:rPr>
                  <w:rFonts w:ascii="Cambria Math" w:hAnsi="Cambria Math" w:cs="Times New Roman"/>
                  <w:b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прм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прд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прд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прм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4π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40∙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83.3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∙0.052∙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(3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4π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1.5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=1.293 </m:t>
          </m:r>
          <m:r>
            <w:rPr>
              <w:rFonts w:ascii="Cambria Math" w:hAnsi="Cambria Math" w:cs="Times New Roman"/>
              <w:sz w:val="28"/>
              <w:szCs w:val="28"/>
            </w:rPr>
            <m:t>мкВт</m:t>
          </m:r>
        </m:oMath>
      </m:oMathPara>
    </w:p>
    <w:p w14:paraId="3BC4DC9D" w14:textId="7670F3C4" w:rsidR="008D48A2" w:rsidRDefault="008D48A2" w:rsidP="00047BD0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sz w:val="28"/>
            <w:szCs w:val="28"/>
          </w:rPr>
          <m:t>R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=3 </m:t>
        </m:r>
        <m:r>
          <w:rPr>
            <w:rFonts w:ascii="Cambria Math" w:hAnsi="Cambria Math" w:cs="Times New Roman"/>
            <w:sz w:val="28"/>
            <w:szCs w:val="28"/>
          </w:rPr>
          <m:t>м:</m:t>
        </m:r>
      </m:oMath>
    </w:p>
    <w:p w14:paraId="0A505725" w14:textId="737A2129" w:rsidR="008D48A2" w:rsidRPr="008D48A2" w:rsidRDefault="00000000" w:rsidP="00047BD0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  <m:ctrlPr>
                <w:rPr>
                  <w:rFonts w:ascii="Cambria Math" w:hAnsi="Cambria Math" w:cs="Times New Roman"/>
                  <w:b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прм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прд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прд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прм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4π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40∙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83.3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∙0.052∙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(3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4π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=0.081 </m:t>
          </m:r>
          <m:r>
            <w:rPr>
              <w:rFonts w:ascii="Cambria Math" w:hAnsi="Cambria Math" w:cs="Times New Roman"/>
              <w:sz w:val="28"/>
              <w:szCs w:val="28"/>
            </w:rPr>
            <m:t>мкВт</m:t>
          </m:r>
        </m:oMath>
      </m:oMathPara>
    </w:p>
    <w:p w14:paraId="211D6E90" w14:textId="6203C543" w:rsidR="00047BD0" w:rsidRPr="00047BD0" w:rsidRDefault="00047BD0" w:rsidP="00047BD0">
      <w:pPr>
        <w:pStyle w:val="a7"/>
        <w:numPr>
          <w:ilvl w:val="1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047BD0">
        <w:rPr>
          <w:rFonts w:ascii="Times New Roman" w:hAnsi="Times New Roman" w:cs="Times New Roman"/>
          <w:bCs/>
          <w:sz w:val="28"/>
          <w:szCs w:val="28"/>
        </w:rPr>
        <w:t xml:space="preserve">Мощность отражённого от цели сигнала на входе приёмника по формуле (2.1) для </w:t>
      </w:r>
      <w:r>
        <w:rPr>
          <w:rFonts w:ascii="Times New Roman" w:hAnsi="Times New Roman" w:cs="Times New Roman"/>
          <w:bCs/>
          <w:sz w:val="28"/>
          <w:szCs w:val="28"/>
        </w:rPr>
        <w:t>уголкового отражателя-1</w:t>
      </w:r>
      <w:r w:rsidRPr="00047BD0">
        <w:rPr>
          <w:rFonts w:ascii="Times New Roman" w:hAnsi="Times New Roman" w:cs="Times New Roman"/>
          <w:bCs/>
          <w:sz w:val="28"/>
          <w:szCs w:val="28"/>
        </w:rPr>
        <w:t>:</w:t>
      </w:r>
    </w:p>
    <w:p w14:paraId="01273EB1" w14:textId="77777777" w:rsidR="00047BD0" w:rsidRDefault="00047BD0" w:rsidP="00047BD0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sz w:val="28"/>
            <w:szCs w:val="28"/>
          </w:rPr>
          <m:t>R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=1.5 </m:t>
        </m:r>
        <m:r>
          <w:rPr>
            <w:rFonts w:ascii="Cambria Math" w:hAnsi="Cambria Math" w:cs="Times New Roman"/>
            <w:sz w:val="28"/>
            <w:szCs w:val="28"/>
          </w:rPr>
          <m:t>м:</m:t>
        </m:r>
      </m:oMath>
    </w:p>
    <w:p w14:paraId="599CBE80" w14:textId="02713850" w:rsidR="00047BD0" w:rsidRPr="008D48A2" w:rsidRDefault="00000000" w:rsidP="00047BD0">
      <w:pPr>
        <w:pStyle w:val="a7"/>
        <w:spacing w:line="360" w:lineRule="auto"/>
        <w:ind w:left="0"/>
        <w:jc w:val="both"/>
        <w:rPr>
          <w:rFonts w:ascii="Times New Roman" w:eastAsiaTheme="minorEastAsia" w:hAnsi="Times New Roman" w:cs="Times New Roman"/>
          <w:bCs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  <m:ctrlPr>
                <w:rPr>
                  <w:rFonts w:ascii="Cambria Math" w:hAnsi="Cambria Math" w:cs="Times New Roman"/>
                  <w:b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прм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прд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прд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прм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4π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40∙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83.3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2.356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(3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4π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1.5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=58.58 </m:t>
          </m:r>
          <m:r>
            <w:rPr>
              <w:rFonts w:ascii="Cambria Math" w:hAnsi="Cambria Math" w:cs="Times New Roman"/>
              <w:sz w:val="28"/>
              <w:szCs w:val="28"/>
            </w:rPr>
            <m:t>мкВт</m:t>
          </m:r>
        </m:oMath>
      </m:oMathPara>
    </w:p>
    <w:p w14:paraId="6D452929" w14:textId="77777777" w:rsidR="00047BD0" w:rsidRDefault="00047BD0" w:rsidP="00047BD0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sz w:val="28"/>
            <w:szCs w:val="28"/>
          </w:rPr>
          <m:t>R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=3 </m:t>
        </m:r>
        <m:r>
          <w:rPr>
            <w:rFonts w:ascii="Cambria Math" w:hAnsi="Cambria Math" w:cs="Times New Roman"/>
            <w:sz w:val="28"/>
            <w:szCs w:val="28"/>
          </w:rPr>
          <m:t>м:</m:t>
        </m:r>
      </m:oMath>
    </w:p>
    <w:p w14:paraId="11490E72" w14:textId="0353EEB2" w:rsidR="00047BD0" w:rsidRPr="008D48A2" w:rsidRDefault="00000000" w:rsidP="00047BD0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  <m:ctrlPr>
                <w:rPr>
                  <w:rFonts w:ascii="Cambria Math" w:hAnsi="Cambria Math" w:cs="Times New Roman"/>
                  <w:b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прм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прд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прд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прм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4π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40∙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83.3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2.356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(3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4π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=3.661 </m:t>
          </m:r>
          <m:r>
            <w:rPr>
              <w:rFonts w:ascii="Cambria Math" w:hAnsi="Cambria Math" w:cs="Times New Roman"/>
              <w:sz w:val="28"/>
              <w:szCs w:val="28"/>
            </w:rPr>
            <m:t>мкВт</m:t>
          </m:r>
        </m:oMath>
      </m:oMathPara>
    </w:p>
    <w:p w14:paraId="6CA7CA74" w14:textId="0F28A472" w:rsidR="00047BD0" w:rsidRPr="00047BD0" w:rsidRDefault="00047BD0" w:rsidP="00047BD0">
      <w:pPr>
        <w:pStyle w:val="a7"/>
        <w:numPr>
          <w:ilvl w:val="1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047BD0">
        <w:rPr>
          <w:rFonts w:ascii="Times New Roman" w:hAnsi="Times New Roman" w:cs="Times New Roman"/>
          <w:bCs/>
          <w:sz w:val="28"/>
          <w:szCs w:val="28"/>
        </w:rPr>
        <w:t>Мощность отражённого от цели сигнала на входе приёмника по формуле (2.1) для уголкового отражателя-1:</w:t>
      </w:r>
    </w:p>
    <w:p w14:paraId="7C0EBA86" w14:textId="77777777" w:rsidR="00047BD0" w:rsidRDefault="00047BD0" w:rsidP="00047BD0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sz w:val="28"/>
            <w:szCs w:val="28"/>
          </w:rPr>
          <m:t>R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=1.5 </m:t>
        </m:r>
        <m:r>
          <w:rPr>
            <w:rFonts w:ascii="Cambria Math" w:hAnsi="Cambria Math" w:cs="Times New Roman"/>
            <w:sz w:val="28"/>
            <w:szCs w:val="28"/>
          </w:rPr>
          <m:t>м:</m:t>
        </m:r>
      </m:oMath>
    </w:p>
    <w:p w14:paraId="5C16A695" w14:textId="50BAA8B1" w:rsidR="00047BD0" w:rsidRPr="008D48A2" w:rsidRDefault="00000000" w:rsidP="00047BD0">
      <w:pPr>
        <w:pStyle w:val="a7"/>
        <w:spacing w:line="360" w:lineRule="auto"/>
        <w:ind w:left="0"/>
        <w:jc w:val="both"/>
        <w:rPr>
          <w:rFonts w:ascii="Times New Roman" w:eastAsiaTheme="minorEastAsia" w:hAnsi="Times New Roman" w:cs="Times New Roman"/>
          <w:bCs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  <m:ctrlPr>
                <w:rPr>
                  <w:rFonts w:ascii="Cambria Math" w:hAnsi="Cambria Math" w:cs="Times New Roman"/>
                  <w:b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прм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прд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прд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прм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4π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40∙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83.3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37.7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(3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4π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1.5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=937.43 </m:t>
          </m:r>
          <m:r>
            <w:rPr>
              <w:rFonts w:ascii="Cambria Math" w:hAnsi="Cambria Math" w:cs="Times New Roman"/>
              <w:sz w:val="28"/>
              <w:szCs w:val="28"/>
            </w:rPr>
            <m:t>мкВт</m:t>
          </m:r>
        </m:oMath>
      </m:oMathPara>
    </w:p>
    <w:p w14:paraId="6C017E5D" w14:textId="77777777" w:rsidR="00047BD0" w:rsidRDefault="00047BD0" w:rsidP="00047BD0">
      <w:pPr>
        <w:pStyle w:val="a7"/>
        <w:spacing w:line="360" w:lineRule="auto"/>
        <w:ind w:left="709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sz w:val="28"/>
            <w:szCs w:val="28"/>
          </w:rPr>
          <m:t>R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=3 </m:t>
        </m:r>
        <m:r>
          <w:rPr>
            <w:rFonts w:ascii="Cambria Math" w:hAnsi="Cambria Math" w:cs="Times New Roman"/>
            <w:sz w:val="28"/>
            <w:szCs w:val="28"/>
          </w:rPr>
          <m:t>м:</m:t>
        </m:r>
      </m:oMath>
    </w:p>
    <w:p w14:paraId="1059A6A1" w14:textId="033579C5" w:rsidR="00047BD0" w:rsidRPr="008D48A2" w:rsidRDefault="00000000" w:rsidP="00047BD0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  <m:ctrlPr>
                <w:rPr>
                  <w:rFonts w:ascii="Cambria Math" w:hAnsi="Cambria Math" w:cs="Times New Roman"/>
                  <w:b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прм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прд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прд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прм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4π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40∙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83.3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37.7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(3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4π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=58.589 </m:t>
          </m:r>
          <m:r>
            <w:rPr>
              <w:rFonts w:ascii="Cambria Math" w:hAnsi="Cambria Math" w:cs="Times New Roman"/>
              <w:sz w:val="28"/>
              <w:szCs w:val="28"/>
            </w:rPr>
            <m:t>мкВт</m:t>
          </m:r>
        </m:oMath>
      </m:oMathPara>
    </w:p>
    <w:p w14:paraId="16D31B23" w14:textId="3A5513D6" w:rsidR="008D48A2" w:rsidRDefault="00047BD0" w:rsidP="00047BD0">
      <w:pPr>
        <w:pStyle w:val="a7"/>
        <w:numPr>
          <w:ilvl w:val="0"/>
          <w:numId w:val="2"/>
        </w:numPr>
        <w:spacing w:line="360" w:lineRule="auto"/>
        <w:ind w:left="0" w:firstLine="705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 xml:space="preserve">Изобразить графически </w:t>
      </w:r>
      <w:r w:rsidR="0025155C">
        <w:rPr>
          <w:rFonts w:ascii="Times New Roman" w:hAnsi="Times New Roman" w:cs="Times New Roman"/>
          <w:bCs/>
          <w:iCs/>
          <w:sz w:val="28"/>
          <w:szCs w:val="28"/>
        </w:rPr>
        <w:t>диаграммы обратного рассеяния (</w:t>
      </w:r>
      <w:r>
        <w:rPr>
          <w:rFonts w:ascii="Times New Roman" w:hAnsi="Times New Roman" w:cs="Times New Roman"/>
          <w:bCs/>
          <w:iCs/>
          <w:sz w:val="28"/>
          <w:szCs w:val="28"/>
        </w:rPr>
        <w:t>ДОР</w:t>
      </w:r>
      <w:r w:rsidR="0025155C">
        <w:rPr>
          <w:rFonts w:ascii="Times New Roman" w:hAnsi="Times New Roman" w:cs="Times New Roman"/>
          <w:bCs/>
          <w:iCs/>
          <w:sz w:val="28"/>
          <w:szCs w:val="28"/>
        </w:rPr>
        <w:t>)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для шара, уголкового отражателя-1, металлического листа.</w:t>
      </w:r>
    </w:p>
    <w:p w14:paraId="45D27F70" w14:textId="77777777" w:rsidR="008E340D" w:rsidRDefault="003C40F3" w:rsidP="008E340D">
      <w:pPr>
        <w:pStyle w:val="a7"/>
        <w:keepNext/>
        <w:spacing w:line="240" w:lineRule="auto"/>
        <w:ind w:left="0"/>
        <w:jc w:val="center"/>
      </w:pPr>
      <w:r>
        <w:rPr>
          <w:rFonts w:ascii="Times New Roman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67DCBFEE" wp14:editId="016C8AAB">
            <wp:extent cx="3762375" cy="3600629"/>
            <wp:effectExtent l="0" t="0" r="0" b="0"/>
            <wp:docPr id="13541695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936" cy="3611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0476D" w14:textId="11168E9A" w:rsidR="001E0E8C" w:rsidRPr="004253C6" w:rsidRDefault="008E340D" w:rsidP="008E340D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8E340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E340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E340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E340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4253C6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8E340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8E340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Диаграмма обратного рассеяния для шара</w:t>
      </w:r>
    </w:p>
    <w:p w14:paraId="619306D3" w14:textId="77777777" w:rsidR="004253C6" w:rsidRDefault="004253C6" w:rsidP="004253C6">
      <w:pPr>
        <w:keepNext/>
        <w:jc w:val="center"/>
      </w:pPr>
      <w:r>
        <w:object w:dxaOrig="7185" w:dyaOrig="6315" w14:anchorId="72DB2C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330.75pt;height:290.25pt" o:ole="">
            <v:imagedata r:id="rId10" o:title=""/>
          </v:shape>
          <o:OLEObject Type="Embed" ProgID="Mathcad" ShapeID="_x0000_i1029" DrawAspect="Content" ObjectID="_1834160572" r:id="rId11"/>
        </w:object>
      </w:r>
    </w:p>
    <w:p w14:paraId="7F38BC6F" w14:textId="738E19FA" w:rsidR="004253C6" w:rsidRPr="004253C6" w:rsidRDefault="004253C6" w:rsidP="004253C6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4253C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4253C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4253C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4253C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4253C6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</w:t>
      </w:r>
      <w:r w:rsidRPr="004253C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4253C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Диаграмма обратного рассеяния для уголкового отражателя-1</w:t>
      </w:r>
    </w:p>
    <w:p w14:paraId="2F7B8B0E" w14:textId="77777777" w:rsidR="00ED2C64" w:rsidRDefault="00ED2C64" w:rsidP="00ED2C64">
      <w:pPr>
        <w:pStyle w:val="a7"/>
        <w:spacing w:line="360" w:lineRule="auto"/>
        <w:ind w:left="705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47200BB8" w14:textId="77777777" w:rsidR="008E340D" w:rsidRPr="008E340D" w:rsidRDefault="003C40F3" w:rsidP="008E340D">
      <w:pPr>
        <w:pStyle w:val="a7"/>
        <w:keepNext/>
        <w:spacing w:line="240" w:lineRule="auto"/>
        <w:ind w:left="0"/>
        <w:jc w:val="center"/>
        <w:rPr>
          <w:lang w:val="en-US"/>
        </w:rPr>
      </w:pPr>
      <w:r>
        <w:object w:dxaOrig="8025" w:dyaOrig="7035" w14:anchorId="7CE18106">
          <v:shape id="_x0000_i1025" type="#_x0000_t75" style="width:307.5pt;height:268.5pt" o:ole="">
            <v:imagedata r:id="rId12" o:title=""/>
          </v:shape>
          <o:OLEObject Type="Embed" ProgID="Mathcad" ShapeID="_x0000_i1025" DrawAspect="Content" ObjectID="_1834160573" r:id="rId13"/>
        </w:object>
      </w:r>
    </w:p>
    <w:p w14:paraId="5A600050" w14:textId="733514D9" w:rsidR="00ED2C64" w:rsidRPr="008E340D" w:rsidRDefault="008E340D" w:rsidP="008E340D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8E340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E340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E340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E340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4253C6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</w:t>
      </w:r>
      <w:r w:rsidRPr="008E340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8E340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Диаграмма обратного рассеяния для металлического листа</w:t>
      </w:r>
    </w:p>
    <w:p w14:paraId="6E10513D" w14:textId="77777777" w:rsidR="003C40F3" w:rsidRPr="00047BD0" w:rsidRDefault="003C40F3" w:rsidP="00ED2C64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</w:p>
    <w:sectPr w:rsidR="003C40F3" w:rsidRPr="00047BD0" w:rsidSect="00B37693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0918A" w14:textId="77777777" w:rsidR="006C3CCE" w:rsidRDefault="006C3CCE" w:rsidP="00B37693">
      <w:pPr>
        <w:spacing w:after="0" w:line="240" w:lineRule="auto"/>
      </w:pPr>
      <w:r>
        <w:separator/>
      </w:r>
    </w:p>
  </w:endnote>
  <w:endnote w:type="continuationSeparator" w:id="0">
    <w:p w14:paraId="701E3AD6" w14:textId="77777777" w:rsidR="006C3CCE" w:rsidRDefault="006C3CCE" w:rsidP="00B37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728971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7200F9EF" w14:textId="59A0BCA1" w:rsidR="00B37693" w:rsidRPr="00B37693" w:rsidRDefault="00B37693">
        <w:pPr>
          <w:pStyle w:val="af"/>
          <w:jc w:val="center"/>
          <w:rPr>
            <w:rFonts w:ascii="Times New Roman" w:hAnsi="Times New Roman" w:cs="Times New Roman"/>
          </w:rPr>
        </w:pPr>
        <w:r w:rsidRPr="00B37693">
          <w:rPr>
            <w:rFonts w:ascii="Times New Roman" w:hAnsi="Times New Roman" w:cs="Times New Roman"/>
          </w:rPr>
          <w:fldChar w:fldCharType="begin"/>
        </w:r>
        <w:r w:rsidRPr="00B37693">
          <w:rPr>
            <w:rFonts w:ascii="Times New Roman" w:hAnsi="Times New Roman" w:cs="Times New Roman"/>
          </w:rPr>
          <w:instrText>PAGE   \* MERGEFORMAT</w:instrText>
        </w:r>
        <w:r w:rsidRPr="00B37693">
          <w:rPr>
            <w:rFonts w:ascii="Times New Roman" w:hAnsi="Times New Roman" w:cs="Times New Roman"/>
          </w:rPr>
          <w:fldChar w:fldCharType="separate"/>
        </w:r>
        <w:r w:rsidRPr="00B37693">
          <w:rPr>
            <w:rFonts w:ascii="Times New Roman" w:hAnsi="Times New Roman" w:cs="Times New Roman"/>
          </w:rPr>
          <w:t>2</w:t>
        </w:r>
        <w:r w:rsidRPr="00B37693">
          <w:rPr>
            <w:rFonts w:ascii="Times New Roman" w:hAnsi="Times New Roman" w:cs="Times New Roman"/>
          </w:rPr>
          <w:fldChar w:fldCharType="end"/>
        </w:r>
      </w:p>
    </w:sdtContent>
  </w:sdt>
  <w:p w14:paraId="39786CCF" w14:textId="77777777" w:rsidR="00B37693" w:rsidRDefault="00B37693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5C69E" w14:textId="77777777" w:rsidR="006C3CCE" w:rsidRDefault="006C3CCE" w:rsidP="00B37693">
      <w:pPr>
        <w:spacing w:after="0" w:line="240" w:lineRule="auto"/>
      </w:pPr>
      <w:r>
        <w:separator/>
      </w:r>
    </w:p>
  </w:footnote>
  <w:footnote w:type="continuationSeparator" w:id="0">
    <w:p w14:paraId="577EA16B" w14:textId="77777777" w:rsidR="006C3CCE" w:rsidRDefault="006C3CCE" w:rsidP="00B376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005FF"/>
    <w:multiLevelType w:val="multilevel"/>
    <w:tmpl w:val="AE92A63A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14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9" w:hanging="2160"/>
      </w:pPr>
      <w:rPr>
        <w:rFonts w:hint="default"/>
      </w:rPr>
    </w:lvl>
  </w:abstractNum>
  <w:abstractNum w:abstractNumId="1" w15:restartNumberingAfterBreak="0">
    <w:nsid w:val="592C474B"/>
    <w:multiLevelType w:val="multilevel"/>
    <w:tmpl w:val="AE92A63A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14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9" w:hanging="2160"/>
      </w:pPr>
      <w:rPr>
        <w:rFonts w:hint="default"/>
      </w:rPr>
    </w:lvl>
  </w:abstractNum>
  <w:abstractNum w:abstractNumId="2" w15:restartNumberingAfterBreak="0">
    <w:nsid w:val="74471909"/>
    <w:multiLevelType w:val="hybridMultilevel"/>
    <w:tmpl w:val="5BE4A81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791570B7"/>
    <w:multiLevelType w:val="multilevel"/>
    <w:tmpl w:val="AE92A63A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14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9" w:hanging="2160"/>
      </w:pPr>
      <w:rPr>
        <w:rFonts w:hint="default"/>
      </w:rPr>
    </w:lvl>
  </w:abstractNum>
  <w:num w:numId="1" w16cid:durableId="2025931995">
    <w:abstractNumId w:val="2"/>
  </w:num>
  <w:num w:numId="2" w16cid:durableId="227033249">
    <w:abstractNumId w:val="3"/>
  </w:num>
  <w:num w:numId="3" w16cid:durableId="1203907459">
    <w:abstractNumId w:val="1"/>
  </w:num>
  <w:num w:numId="4" w16cid:durableId="846670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101"/>
    <w:rsid w:val="00047BD0"/>
    <w:rsid w:val="001B2BCE"/>
    <w:rsid w:val="001B5CDA"/>
    <w:rsid w:val="001E0DCC"/>
    <w:rsid w:val="001E0E8C"/>
    <w:rsid w:val="0025155C"/>
    <w:rsid w:val="00335060"/>
    <w:rsid w:val="003C40F3"/>
    <w:rsid w:val="00423109"/>
    <w:rsid w:val="004253C6"/>
    <w:rsid w:val="0053117D"/>
    <w:rsid w:val="005F21DA"/>
    <w:rsid w:val="006C3CCE"/>
    <w:rsid w:val="006F3FEA"/>
    <w:rsid w:val="008B234F"/>
    <w:rsid w:val="008D48A2"/>
    <w:rsid w:val="008E340D"/>
    <w:rsid w:val="009D402F"/>
    <w:rsid w:val="00A437B0"/>
    <w:rsid w:val="00A6720D"/>
    <w:rsid w:val="00AB53C7"/>
    <w:rsid w:val="00B37693"/>
    <w:rsid w:val="00B47C38"/>
    <w:rsid w:val="00C06EC4"/>
    <w:rsid w:val="00D52BD6"/>
    <w:rsid w:val="00E23101"/>
    <w:rsid w:val="00E36028"/>
    <w:rsid w:val="00ED2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A7183"/>
  <w15:chartTrackingRefBased/>
  <w15:docId w15:val="{A8706B8B-6278-4BDB-847F-4BB5F0FA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234F"/>
  </w:style>
  <w:style w:type="paragraph" w:styleId="1">
    <w:name w:val="heading 1"/>
    <w:basedOn w:val="a"/>
    <w:next w:val="a"/>
    <w:link w:val="10"/>
    <w:uiPriority w:val="9"/>
    <w:qFormat/>
    <w:rsid w:val="00E23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3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3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3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3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3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3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3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3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3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3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3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31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31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31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31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31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31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3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3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3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3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3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31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31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31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3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31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23101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1E0DC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B376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B37693"/>
  </w:style>
  <w:style w:type="paragraph" w:styleId="af">
    <w:name w:val="footer"/>
    <w:basedOn w:val="a"/>
    <w:link w:val="af0"/>
    <w:uiPriority w:val="99"/>
    <w:unhideWhenUsed/>
    <w:rsid w:val="00B376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B37693"/>
  </w:style>
  <w:style w:type="character" w:styleId="af1">
    <w:name w:val="Placeholder Text"/>
    <w:basedOn w:val="a0"/>
    <w:uiPriority w:val="99"/>
    <w:semiHidden/>
    <w:rsid w:val="00B37693"/>
    <w:rPr>
      <w:color w:val="666666"/>
    </w:rPr>
  </w:style>
  <w:style w:type="table" w:styleId="af2">
    <w:name w:val="Table Grid"/>
    <w:basedOn w:val="a1"/>
    <w:uiPriority w:val="39"/>
    <w:rsid w:val="006F3F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2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6B86AF-4B3B-43D5-89D8-E616D06E2B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6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the.shaman.sergey@mail.ru</dc:creator>
  <cp:keywords/>
  <dc:description/>
  <cp:lastModifiedBy>the.shaman.sergey@mail.ru</cp:lastModifiedBy>
  <cp:revision>6</cp:revision>
  <dcterms:created xsi:type="dcterms:W3CDTF">2026-03-01T09:55:00Z</dcterms:created>
  <dcterms:modified xsi:type="dcterms:W3CDTF">2026-03-04T17:16:00Z</dcterms:modified>
</cp:coreProperties>
</file>