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10EA" w14:textId="77777777" w:rsidR="000548F7" w:rsidRPr="00AB63E0" w:rsidRDefault="000548F7" w:rsidP="000548F7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8E15F" wp14:editId="45CACF3B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B10161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6860D1D9" w14:textId="77777777" w:rsidR="000548F7" w:rsidRPr="00AB63E0" w:rsidRDefault="000548F7" w:rsidP="000548F7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655F60CD" w14:textId="77777777" w:rsidR="000548F7" w:rsidRPr="00AB63E0" w:rsidRDefault="000548F7" w:rsidP="000548F7">
      <w:pPr>
        <w:spacing w:line="300" w:lineRule="auto"/>
        <w:jc w:val="center"/>
        <w:rPr>
          <w:rFonts w:cs="Times New Roman"/>
          <w:szCs w:val="28"/>
        </w:rPr>
      </w:pPr>
      <w:r w:rsidRPr="006A10E7">
        <w:rPr>
          <w:rFonts w:cs="Times New Roman"/>
          <w:b/>
          <w:szCs w:val="28"/>
        </w:rPr>
        <w:t>Кафедра радиотехнических приборов и антенных систем</w:t>
      </w:r>
    </w:p>
    <w:p w14:paraId="171172B0" w14:textId="77777777" w:rsidR="000548F7" w:rsidRPr="00AB63E0" w:rsidRDefault="000548F7" w:rsidP="000548F7">
      <w:pPr>
        <w:spacing w:line="300" w:lineRule="auto"/>
        <w:jc w:val="center"/>
        <w:rPr>
          <w:rFonts w:cs="Times New Roman"/>
          <w:szCs w:val="28"/>
        </w:rPr>
      </w:pPr>
    </w:p>
    <w:p w14:paraId="13699817" w14:textId="77777777" w:rsidR="000548F7" w:rsidRPr="00AB63E0" w:rsidRDefault="000548F7" w:rsidP="000548F7">
      <w:pPr>
        <w:spacing w:line="300" w:lineRule="auto"/>
        <w:jc w:val="center"/>
        <w:rPr>
          <w:rFonts w:cs="Times New Roman"/>
          <w:szCs w:val="28"/>
        </w:rPr>
      </w:pPr>
    </w:p>
    <w:p w14:paraId="54FC6F24" w14:textId="77777777" w:rsidR="000548F7" w:rsidRPr="00AB63E0" w:rsidRDefault="000548F7" w:rsidP="000548F7">
      <w:pPr>
        <w:spacing w:line="300" w:lineRule="auto"/>
        <w:jc w:val="center"/>
        <w:rPr>
          <w:rFonts w:cs="Times New Roman"/>
          <w:szCs w:val="28"/>
        </w:rPr>
      </w:pPr>
    </w:p>
    <w:p w14:paraId="7340882C" w14:textId="77777777" w:rsidR="000548F7" w:rsidRDefault="000548F7" w:rsidP="000548F7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Отчёт</w:t>
      </w:r>
    </w:p>
    <w:p w14:paraId="0DB506DC" w14:textId="216E2305" w:rsidR="000548F7" w:rsidRDefault="000548F7" w:rsidP="000548F7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>
        <w:rPr>
          <w:rFonts w:cs="Times New Roman"/>
          <w:b/>
          <w:szCs w:val="28"/>
        </w:rPr>
        <w:t>3</w:t>
      </w:r>
    </w:p>
    <w:p w14:paraId="245FF2D5" w14:textId="77777777" w:rsidR="000548F7" w:rsidRPr="00AB63E0" w:rsidRDefault="000548F7" w:rsidP="000548F7">
      <w:pPr>
        <w:spacing w:line="300" w:lineRule="auto"/>
        <w:jc w:val="center"/>
        <w:rPr>
          <w:rFonts w:cs="Times New Roman"/>
          <w:b/>
          <w:szCs w:val="28"/>
        </w:rPr>
      </w:pPr>
    </w:p>
    <w:p w14:paraId="0FF39EBD" w14:textId="77777777" w:rsidR="000548F7" w:rsidRPr="00AB63E0" w:rsidRDefault="000548F7" w:rsidP="000548F7">
      <w:pPr>
        <w:spacing w:line="300" w:lineRule="auto"/>
        <w:rPr>
          <w:rFonts w:cs="Times New Roman"/>
          <w:b/>
          <w:szCs w:val="28"/>
        </w:rPr>
      </w:pPr>
    </w:p>
    <w:p w14:paraId="101D6578" w14:textId="77777777" w:rsidR="000548F7" w:rsidRDefault="000548F7" w:rsidP="000548F7">
      <w:pPr>
        <w:spacing w:line="300" w:lineRule="auto"/>
        <w:rPr>
          <w:rFonts w:cs="Times New Roman"/>
          <w:b/>
          <w:szCs w:val="28"/>
        </w:rPr>
      </w:pPr>
    </w:p>
    <w:p w14:paraId="1DCA097A" w14:textId="77777777" w:rsidR="000548F7" w:rsidRDefault="000548F7" w:rsidP="000548F7">
      <w:pPr>
        <w:spacing w:line="300" w:lineRule="auto"/>
        <w:rPr>
          <w:rFonts w:cs="Times New Roman"/>
          <w:b/>
          <w:szCs w:val="28"/>
        </w:rPr>
      </w:pPr>
    </w:p>
    <w:p w14:paraId="533F34E8" w14:textId="77777777" w:rsidR="000548F7" w:rsidRPr="00AB63E0" w:rsidRDefault="000548F7" w:rsidP="000548F7">
      <w:pPr>
        <w:spacing w:line="300" w:lineRule="auto"/>
        <w:rPr>
          <w:rFonts w:cs="Times New Roman"/>
          <w:b/>
          <w:szCs w:val="28"/>
        </w:rPr>
      </w:pPr>
    </w:p>
    <w:p w14:paraId="52CA77E5" w14:textId="77777777" w:rsidR="000548F7" w:rsidRDefault="000548F7" w:rsidP="000548F7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Студент</w:t>
      </w:r>
      <w:r>
        <w:rPr>
          <w:rFonts w:cs="Times New Roman"/>
          <w:b/>
          <w:szCs w:val="28"/>
        </w:rPr>
        <w:t>ы</w:t>
      </w:r>
      <w:r w:rsidRPr="00AB63E0">
        <w:rPr>
          <w:rFonts w:cs="Times New Roman"/>
          <w:b/>
          <w:szCs w:val="28"/>
        </w:rPr>
        <w:t>:</w:t>
      </w:r>
      <w:r w:rsidRPr="00AB63E0">
        <w:rPr>
          <w:rFonts w:cs="Times New Roman"/>
          <w:szCs w:val="28"/>
        </w:rPr>
        <w:t xml:space="preserve"> </w:t>
      </w:r>
      <w:proofErr w:type="spellStart"/>
      <w:r w:rsidRPr="00AB63E0">
        <w:rPr>
          <w:rFonts w:cs="Times New Roman"/>
          <w:szCs w:val="28"/>
        </w:rPr>
        <w:t>Евсинейкин</w:t>
      </w:r>
      <w:proofErr w:type="spellEnd"/>
      <w:r w:rsidRPr="00AB63E0">
        <w:rPr>
          <w:rFonts w:cs="Times New Roman"/>
          <w:szCs w:val="28"/>
        </w:rPr>
        <w:t xml:space="preserve"> С.И.</w:t>
      </w:r>
    </w:p>
    <w:p w14:paraId="3C667B16" w14:textId="77777777" w:rsidR="000548F7" w:rsidRDefault="000548F7" w:rsidP="000548F7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Группа:</w:t>
      </w:r>
      <w:r w:rsidRPr="00AB63E0">
        <w:rPr>
          <w:rFonts w:cs="Times New Roman"/>
          <w:szCs w:val="28"/>
        </w:rPr>
        <w:t xml:space="preserve"> ЭР-21-22</w:t>
      </w:r>
    </w:p>
    <w:p w14:paraId="428CCE3D" w14:textId="77777777" w:rsidR="000548F7" w:rsidRPr="00AB63E0" w:rsidRDefault="000548F7" w:rsidP="000548F7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Преподаватель:</w:t>
      </w:r>
      <w:r w:rsidRPr="00AB63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Юмашев </w:t>
      </w:r>
      <w:proofErr w:type="gramStart"/>
      <w:r>
        <w:rPr>
          <w:rFonts w:cs="Times New Roman"/>
          <w:szCs w:val="28"/>
        </w:rPr>
        <w:t>А.М.</w:t>
      </w:r>
      <w:proofErr w:type="gramEnd"/>
    </w:p>
    <w:p w14:paraId="2ED0CC6F" w14:textId="77777777" w:rsidR="000548F7" w:rsidRPr="00AB63E0" w:rsidRDefault="000548F7" w:rsidP="000548F7">
      <w:pPr>
        <w:spacing w:line="300" w:lineRule="auto"/>
        <w:rPr>
          <w:rFonts w:cs="Times New Roman"/>
          <w:szCs w:val="28"/>
        </w:rPr>
      </w:pPr>
    </w:p>
    <w:p w14:paraId="1B3F82BC" w14:textId="77777777" w:rsidR="000548F7" w:rsidRDefault="000548F7" w:rsidP="000548F7">
      <w:pPr>
        <w:spacing w:line="300" w:lineRule="auto"/>
        <w:jc w:val="center"/>
        <w:rPr>
          <w:rFonts w:cs="Times New Roman"/>
          <w:szCs w:val="28"/>
        </w:rPr>
      </w:pPr>
    </w:p>
    <w:p w14:paraId="6E8739EA" w14:textId="77777777" w:rsidR="000548F7" w:rsidRDefault="000548F7" w:rsidP="000548F7">
      <w:pPr>
        <w:spacing w:line="300" w:lineRule="auto"/>
        <w:jc w:val="center"/>
        <w:rPr>
          <w:rFonts w:cs="Times New Roman"/>
          <w:szCs w:val="28"/>
        </w:rPr>
      </w:pPr>
    </w:p>
    <w:p w14:paraId="54C5BB1F" w14:textId="77777777" w:rsidR="000548F7" w:rsidRDefault="000548F7" w:rsidP="000548F7">
      <w:pPr>
        <w:spacing w:line="300" w:lineRule="auto"/>
        <w:jc w:val="center"/>
        <w:rPr>
          <w:rFonts w:cs="Times New Roman"/>
          <w:szCs w:val="28"/>
        </w:rPr>
      </w:pPr>
    </w:p>
    <w:p w14:paraId="40A86A81" w14:textId="77777777" w:rsidR="000548F7" w:rsidRDefault="000548F7" w:rsidP="000548F7">
      <w:pPr>
        <w:spacing w:line="300" w:lineRule="auto"/>
        <w:jc w:val="center"/>
        <w:rPr>
          <w:rFonts w:cs="Times New Roman"/>
          <w:szCs w:val="28"/>
        </w:rPr>
      </w:pPr>
    </w:p>
    <w:p w14:paraId="180AB354" w14:textId="77777777" w:rsidR="000548F7" w:rsidRDefault="000548F7" w:rsidP="000548F7">
      <w:pPr>
        <w:spacing w:line="300" w:lineRule="auto"/>
        <w:rPr>
          <w:rFonts w:cs="Times New Roman"/>
          <w:szCs w:val="28"/>
        </w:rPr>
      </w:pPr>
    </w:p>
    <w:p w14:paraId="089AA861" w14:textId="77777777" w:rsidR="000548F7" w:rsidRPr="00AB63E0" w:rsidRDefault="000548F7" w:rsidP="000548F7">
      <w:pPr>
        <w:spacing w:line="300" w:lineRule="auto"/>
        <w:rPr>
          <w:rFonts w:cs="Times New Roman"/>
          <w:szCs w:val="28"/>
        </w:rPr>
      </w:pPr>
    </w:p>
    <w:p w14:paraId="303A4637" w14:textId="77777777" w:rsidR="000548F7" w:rsidRDefault="000548F7" w:rsidP="000548F7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Москва </w:t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46A46F91" w14:textId="5599A29E" w:rsidR="000548F7" w:rsidRDefault="000548F7" w:rsidP="000548F7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  <w:r>
        <w:rPr>
          <w:rFonts w:cs="Times New Roman"/>
          <w:b/>
          <w:szCs w:val="28"/>
        </w:rPr>
        <w:lastRenderedPageBreak/>
        <w:t>Цель работы</w:t>
      </w:r>
    </w:p>
    <w:p w14:paraId="231D4AE6" w14:textId="77777777" w:rsidR="000548F7" w:rsidRDefault="000548F7" w:rsidP="000548F7">
      <w:pPr>
        <w:suppressAutoHyphens/>
        <w:spacing w:after="0"/>
        <w:ind w:firstLine="567"/>
        <w:rPr>
          <w:szCs w:val="28"/>
        </w:rPr>
      </w:pPr>
      <w:r w:rsidRPr="002B3D29">
        <w:rPr>
          <w:szCs w:val="28"/>
        </w:rPr>
        <w:t xml:space="preserve">Изучение структуры </w:t>
      </w:r>
      <w:r>
        <w:rPr>
          <w:szCs w:val="28"/>
        </w:rPr>
        <w:t>цифрового</w:t>
      </w:r>
      <w:r w:rsidRPr="002B3D29">
        <w:rPr>
          <w:szCs w:val="28"/>
        </w:rPr>
        <w:t xml:space="preserve"> телевизионного сигнала</w:t>
      </w:r>
      <w:r>
        <w:rPr>
          <w:szCs w:val="28"/>
        </w:rPr>
        <w:t xml:space="preserve"> системы </w:t>
      </w:r>
      <w:r>
        <w:rPr>
          <w:szCs w:val="28"/>
          <w:lang w:val="en-US"/>
        </w:rPr>
        <w:t>DVB</w:t>
      </w:r>
      <w:r w:rsidRPr="002B3D29">
        <w:rPr>
          <w:szCs w:val="28"/>
        </w:rPr>
        <w:t>,</w:t>
      </w:r>
      <w:r>
        <w:rPr>
          <w:szCs w:val="28"/>
        </w:rPr>
        <w:t xml:space="preserve"> принятого из эфира,</w:t>
      </w:r>
      <w:r w:rsidRPr="002B3D29">
        <w:rPr>
          <w:szCs w:val="28"/>
        </w:rPr>
        <w:t xml:space="preserve"> способов </w:t>
      </w:r>
      <w:r>
        <w:rPr>
          <w:szCs w:val="28"/>
        </w:rPr>
        <w:t xml:space="preserve">модуляции </w:t>
      </w:r>
      <w:r w:rsidRPr="002B3D29">
        <w:rPr>
          <w:szCs w:val="28"/>
        </w:rPr>
        <w:t xml:space="preserve">и </w:t>
      </w:r>
      <w:r>
        <w:rPr>
          <w:szCs w:val="28"/>
        </w:rPr>
        <w:t>помехоустойчивости</w:t>
      </w:r>
      <w:r w:rsidRPr="002B3D29">
        <w:rPr>
          <w:szCs w:val="28"/>
        </w:rPr>
        <w:t xml:space="preserve"> такого сигнала</w:t>
      </w:r>
      <w:r>
        <w:rPr>
          <w:szCs w:val="28"/>
        </w:rPr>
        <w:t>.</w:t>
      </w:r>
    </w:p>
    <w:p w14:paraId="57DE3F95" w14:textId="369419DA" w:rsidR="000548F7" w:rsidRPr="000548F7" w:rsidRDefault="000548F7" w:rsidP="000548F7">
      <w:pPr>
        <w:suppressAutoHyphens/>
        <w:spacing w:after="120"/>
        <w:jc w:val="center"/>
        <w:rPr>
          <w:b/>
          <w:bCs/>
          <w:szCs w:val="28"/>
        </w:rPr>
      </w:pPr>
      <w:r>
        <w:rPr>
          <w:b/>
          <w:bCs/>
          <w:szCs w:val="28"/>
        </w:rPr>
        <w:t>Теоретические сведения</w:t>
      </w:r>
    </w:p>
    <w:p w14:paraId="7B3200F3" w14:textId="505B4F5D" w:rsidR="000548F7" w:rsidRDefault="000548F7" w:rsidP="000548F7">
      <w:pPr>
        <w:suppressAutoHyphens/>
        <w:spacing w:line="278" w:lineRule="auto"/>
        <w:ind w:firstLine="709"/>
        <w:rPr>
          <w:szCs w:val="28"/>
        </w:rPr>
      </w:pPr>
      <w:r w:rsidRPr="002D1CE8">
        <w:rPr>
          <w:szCs w:val="28"/>
        </w:rPr>
        <w:t>В лабораторной р</w:t>
      </w:r>
      <w:r>
        <w:rPr>
          <w:szCs w:val="28"/>
        </w:rPr>
        <w:t xml:space="preserve">аботе используется антенна типа </w:t>
      </w:r>
      <w:r w:rsidRPr="00E2281A">
        <w:rPr>
          <w:szCs w:val="28"/>
        </w:rPr>
        <w:t>“</w:t>
      </w:r>
      <w:r>
        <w:rPr>
          <w:szCs w:val="28"/>
        </w:rPr>
        <w:t>волновой канал</w:t>
      </w:r>
      <w:r w:rsidRPr="00E2281A">
        <w:rPr>
          <w:szCs w:val="28"/>
        </w:rPr>
        <w:t xml:space="preserve">” </w:t>
      </w:r>
      <w:r>
        <w:rPr>
          <w:szCs w:val="28"/>
        </w:rPr>
        <w:t xml:space="preserve">(антенна </w:t>
      </w:r>
      <w:r w:rsidRPr="00E2281A">
        <w:rPr>
          <w:szCs w:val="28"/>
        </w:rPr>
        <w:t>“</w:t>
      </w:r>
      <w:r>
        <w:rPr>
          <w:szCs w:val="28"/>
        </w:rPr>
        <w:t>Уда-Яги</w:t>
      </w:r>
      <w:r w:rsidRPr="00E2281A">
        <w:rPr>
          <w:szCs w:val="28"/>
        </w:rPr>
        <w:t>”</w:t>
      </w:r>
      <w:r>
        <w:rPr>
          <w:szCs w:val="28"/>
        </w:rPr>
        <w:t>), а</w:t>
      </w:r>
      <w:r w:rsidRPr="00E2281A">
        <w:rPr>
          <w:szCs w:val="28"/>
        </w:rPr>
        <w:t>нализатор</w:t>
      </w:r>
      <w:r>
        <w:rPr>
          <w:szCs w:val="28"/>
        </w:rPr>
        <w:t xml:space="preserve"> телевизионных</w:t>
      </w:r>
      <w:r w:rsidRPr="00E2281A">
        <w:rPr>
          <w:szCs w:val="28"/>
        </w:rPr>
        <w:t xml:space="preserve"> сигналов ИТ-15Т2</w:t>
      </w:r>
      <w:r>
        <w:rPr>
          <w:szCs w:val="28"/>
        </w:rPr>
        <w:t xml:space="preserve"> и персонального компьютера. </w:t>
      </w:r>
      <w:r w:rsidRPr="002D1CE8">
        <w:rPr>
          <w:szCs w:val="28"/>
        </w:rPr>
        <w:t>Структурная сх</w:t>
      </w:r>
      <w:r>
        <w:rPr>
          <w:szCs w:val="28"/>
        </w:rPr>
        <w:t>ема лабораторной установки приведена на рис</w:t>
      </w:r>
      <w:r>
        <w:rPr>
          <w:szCs w:val="28"/>
        </w:rPr>
        <w:t>унке 1</w:t>
      </w:r>
      <w:r w:rsidRPr="002D1CE8">
        <w:rPr>
          <w:szCs w:val="28"/>
        </w:rPr>
        <w:t>.</w:t>
      </w:r>
    </w:p>
    <w:p w14:paraId="663E3BF0" w14:textId="77777777" w:rsidR="000548F7" w:rsidRDefault="000548F7" w:rsidP="000548F7">
      <w:pPr>
        <w:keepNext/>
        <w:suppressAutoHyphens/>
        <w:spacing w:after="0"/>
        <w:jc w:val="center"/>
      </w:pPr>
      <w:r>
        <w:rPr>
          <w:noProof/>
          <w:szCs w:val="28"/>
          <w:lang w:eastAsia="ru-RU"/>
        </w:rPr>
        <w:drawing>
          <wp:inline distT="0" distB="0" distL="0" distR="0" wp14:anchorId="4379927E" wp14:editId="6336914B">
            <wp:extent cx="5685014" cy="2790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80" cy="279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292C" w14:textId="6E9FFD60" w:rsidR="000548F7" w:rsidRPr="00F54C12" w:rsidRDefault="000548F7" w:rsidP="000548F7">
      <w:pPr>
        <w:pStyle w:val="a3"/>
        <w:spacing w:line="360" w:lineRule="auto"/>
        <w:rPr>
          <w:rFonts w:cs="Times New Roman"/>
          <w:noProof/>
        </w:rPr>
      </w:pPr>
      <w:r w:rsidRPr="00F54C12">
        <w:rPr>
          <w:rFonts w:cs="Times New Roman"/>
        </w:rPr>
        <w:t xml:space="preserve">Рисунок </w:t>
      </w:r>
      <w:r w:rsidRPr="00F54C12">
        <w:rPr>
          <w:rFonts w:cs="Times New Roman"/>
        </w:rPr>
        <w:fldChar w:fldCharType="begin"/>
      </w:r>
      <w:r w:rsidRPr="00F54C12">
        <w:rPr>
          <w:rFonts w:cs="Times New Roman"/>
        </w:rPr>
        <w:instrText xml:space="preserve"> SEQ Рисунок \* ARABIC </w:instrText>
      </w:r>
      <w:r w:rsidRPr="00F54C12">
        <w:rPr>
          <w:rFonts w:cs="Times New Roman"/>
        </w:rPr>
        <w:fldChar w:fldCharType="separate"/>
      </w:r>
      <w:r w:rsidR="00B778B3">
        <w:rPr>
          <w:rFonts w:cs="Times New Roman"/>
          <w:noProof/>
        </w:rPr>
        <w:t>1</w:t>
      </w:r>
      <w:r w:rsidRPr="00F54C12">
        <w:rPr>
          <w:rFonts w:cs="Times New Roman"/>
        </w:rPr>
        <w:fldChar w:fldCharType="end"/>
      </w:r>
      <w:r w:rsidRPr="00F54C12">
        <w:rPr>
          <w:rFonts w:cs="Times New Roman"/>
          <w:noProof/>
        </w:rPr>
        <w:t xml:space="preserve"> - Структурная схема лабораторной установки</w:t>
      </w:r>
    </w:p>
    <w:p w14:paraId="01AEED04" w14:textId="77777777" w:rsidR="000548F7" w:rsidRDefault="000548F7" w:rsidP="000548F7">
      <w:pPr>
        <w:suppressAutoHyphens/>
        <w:spacing w:after="0"/>
        <w:ind w:firstLine="567"/>
        <w:rPr>
          <w:szCs w:val="28"/>
        </w:rPr>
      </w:pPr>
      <w:r>
        <w:rPr>
          <w:szCs w:val="28"/>
        </w:rPr>
        <w:t>Телевизионный сигнал принимается из эфира с помощью антенны и анализируется а</w:t>
      </w:r>
      <w:r w:rsidRPr="00E2281A">
        <w:rPr>
          <w:szCs w:val="28"/>
        </w:rPr>
        <w:t>нализатор</w:t>
      </w:r>
      <w:r>
        <w:rPr>
          <w:szCs w:val="28"/>
        </w:rPr>
        <w:t>ом телевизионных</w:t>
      </w:r>
      <w:r w:rsidRPr="00E2281A">
        <w:rPr>
          <w:szCs w:val="28"/>
        </w:rPr>
        <w:t xml:space="preserve"> сигналов ИТ-15Т2</w:t>
      </w:r>
      <w:r>
        <w:rPr>
          <w:szCs w:val="28"/>
        </w:rPr>
        <w:t xml:space="preserve">. Для визуализации информации о сигнале может быть использован графический дисплей самого анализатора или персональный компьютер с установленным программным обеспечением </w:t>
      </w:r>
      <w:r w:rsidRPr="002A3392">
        <w:rPr>
          <w:szCs w:val="28"/>
        </w:rPr>
        <w:t>“</w:t>
      </w:r>
      <w:proofErr w:type="spellStart"/>
      <w:r w:rsidRPr="002A3392">
        <w:rPr>
          <w:i/>
          <w:szCs w:val="28"/>
          <w:lang w:val="en-US"/>
        </w:rPr>
        <w:t>ItToolsT</w:t>
      </w:r>
      <w:proofErr w:type="spellEnd"/>
      <w:r w:rsidRPr="002A3392">
        <w:rPr>
          <w:i/>
          <w:szCs w:val="28"/>
        </w:rPr>
        <w:t>2</w:t>
      </w:r>
      <w:r w:rsidRPr="002A3392">
        <w:rPr>
          <w:szCs w:val="28"/>
        </w:rPr>
        <w:t>”</w:t>
      </w:r>
      <w:r>
        <w:rPr>
          <w:szCs w:val="28"/>
        </w:rPr>
        <w:t>.</w:t>
      </w:r>
    </w:p>
    <w:p w14:paraId="7299646F" w14:textId="069939C6" w:rsidR="000548F7" w:rsidRPr="000548F7" w:rsidRDefault="000548F7" w:rsidP="000548F7">
      <w:pPr>
        <w:suppressAutoHyphens/>
        <w:spacing w:after="0"/>
        <w:ind w:firstLine="567"/>
        <w:rPr>
          <w:szCs w:val="28"/>
        </w:rPr>
      </w:pPr>
      <w:r>
        <w:rPr>
          <w:szCs w:val="28"/>
        </w:rPr>
        <w:t xml:space="preserve">Сигналы системы </w:t>
      </w:r>
      <w:r>
        <w:rPr>
          <w:szCs w:val="28"/>
          <w:lang w:val="en-US"/>
        </w:rPr>
        <w:t>DVB</w:t>
      </w:r>
      <w:r w:rsidRPr="006352C7">
        <w:rPr>
          <w:szCs w:val="28"/>
        </w:rPr>
        <w:t>-</w:t>
      </w:r>
      <w:r>
        <w:rPr>
          <w:szCs w:val="28"/>
          <w:lang w:val="en-US"/>
        </w:rPr>
        <w:t>T</w:t>
      </w:r>
      <w:r w:rsidRPr="006352C7">
        <w:rPr>
          <w:szCs w:val="28"/>
        </w:rPr>
        <w:t>2</w:t>
      </w:r>
      <w:r>
        <w:rPr>
          <w:szCs w:val="28"/>
        </w:rPr>
        <w:t>, изучаемые в</w:t>
      </w:r>
      <w:r w:rsidRPr="002D1CE8">
        <w:rPr>
          <w:szCs w:val="28"/>
        </w:rPr>
        <w:t xml:space="preserve"> лабораторной</w:t>
      </w:r>
      <w:r>
        <w:rPr>
          <w:szCs w:val="28"/>
        </w:rPr>
        <w:t xml:space="preserve"> работе, представляют собой сигналы с модуляцией по схеме </w:t>
      </w:r>
      <w:r>
        <w:rPr>
          <w:szCs w:val="28"/>
          <w:lang w:val="en-US"/>
        </w:rPr>
        <w:t>OFDM</w:t>
      </w:r>
      <w:r>
        <w:rPr>
          <w:szCs w:val="28"/>
        </w:rPr>
        <w:t xml:space="preserve">, где используется множество </w:t>
      </w:r>
      <w:proofErr w:type="spellStart"/>
      <w:r>
        <w:rPr>
          <w:szCs w:val="28"/>
        </w:rPr>
        <w:t>поднесущих</w:t>
      </w:r>
      <w:proofErr w:type="spellEnd"/>
      <w:r>
        <w:rPr>
          <w:szCs w:val="28"/>
        </w:rPr>
        <w:t>. К</w:t>
      </w:r>
      <w:r w:rsidRPr="006352C7">
        <w:rPr>
          <w:szCs w:val="28"/>
        </w:rPr>
        <w:t xml:space="preserve">оличество </w:t>
      </w:r>
      <w:proofErr w:type="spellStart"/>
      <w:r>
        <w:rPr>
          <w:szCs w:val="28"/>
        </w:rPr>
        <w:t>под</w:t>
      </w:r>
      <w:r w:rsidRPr="006352C7">
        <w:rPr>
          <w:szCs w:val="28"/>
        </w:rPr>
        <w:t>несущих</w:t>
      </w:r>
      <w:proofErr w:type="spellEnd"/>
      <w:r>
        <w:rPr>
          <w:szCs w:val="28"/>
        </w:rPr>
        <w:t xml:space="preserve"> может быть следующим</w:t>
      </w:r>
      <w:r w:rsidRPr="006352C7">
        <w:rPr>
          <w:szCs w:val="28"/>
        </w:rPr>
        <w:t>: 1K – 853, 2K – 1705, 4K – 3409, 8K – 6817, 16K – 13633, 32K – 27265.</w:t>
      </w:r>
      <w:r>
        <w:rPr>
          <w:szCs w:val="28"/>
        </w:rPr>
        <w:t xml:space="preserve"> Каждая </w:t>
      </w:r>
      <w:proofErr w:type="spellStart"/>
      <w:r>
        <w:rPr>
          <w:szCs w:val="28"/>
        </w:rPr>
        <w:t>поднесущая</w:t>
      </w:r>
      <w:proofErr w:type="spellEnd"/>
      <w:r>
        <w:rPr>
          <w:szCs w:val="28"/>
        </w:rPr>
        <w:t xml:space="preserve"> модулируется по схеме </w:t>
      </w:r>
      <w:r>
        <w:rPr>
          <w:szCs w:val="28"/>
          <w:lang w:val="en-US"/>
        </w:rPr>
        <w:t>QPSK</w:t>
      </w:r>
      <w:r w:rsidRPr="00EA5E6A">
        <w:rPr>
          <w:szCs w:val="28"/>
        </w:rPr>
        <w:t xml:space="preserve">, </w:t>
      </w:r>
      <w:r>
        <w:rPr>
          <w:szCs w:val="28"/>
          <w:lang w:val="en-US"/>
        </w:rPr>
        <w:t>QAM</w:t>
      </w:r>
      <w:r w:rsidRPr="00EA5E6A">
        <w:rPr>
          <w:szCs w:val="28"/>
        </w:rPr>
        <w:t xml:space="preserve">-16, </w:t>
      </w:r>
      <w:r>
        <w:rPr>
          <w:szCs w:val="28"/>
          <w:lang w:val="en-US"/>
        </w:rPr>
        <w:t>QAM</w:t>
      </w:r>
      <w:r w:rsidRPr="00EA5E6A">
        <w:rPr>
          <w:szCs w:val="28"/>
        </w:rPr>
        <w:t>-64</w:t>
      </w:r>
      <w:r>
        <w:rPr>
          <w:szCs w:val="28"/>
        </w:rPr>
        <w:t xml:space="preserve"> или</w:t>
      </w:r>
      <w:r w:rsidRPr="00EA5E6A">
        <w:rPr>
          <w:szCs w:val="28"/>
        </w:rPr>
        <w:t xml:space="preserve"> </w:t>
      </w:r>
      <w:r>
        <w:rPr>
          <w:szCs w:val="28"/>
          <w:lang w:val="en-US"/>
        </w:rPr>
        <w:t>QAM</w:t>
      </w:r>
      <w:r w:rsidRPr="00EA5E6A">
        <w:rPr>
          <w:szCs w:val="28"/>
        </w:rPr>
        <w:t>-256</w:t>
      </w:r>
      <w:r>
        <w:rPr>
          <w:szCs w:val="28"/>
        </w:rPr>
        <w:t>.</w:t>
      </w:r>
    </w:p>
    <w:p w14:paraId="62C4BCA9" w14:textId="2B9E72B7" w:rsidR="000548F7" w:rsidRDefault="000548F7" w:rsidP="00F54C12">
      <w:pPr>
        <w:jc w:val="center"/>
        <w:rPr>
          <w:rFonts w:cs="Times New Roman"/>
          <w:b/>
          <w:szCs w:val="28"/>
        </w:rPr>
      </w:pPr>
      <w:r w:rsidRPr="000548F7">
        <w:rPr>
          <w:rFonts w:cs="Times New Roman"/>
          <w:b/>
          <w:szCs w:val="28"/>
        </w:rPr>
        <w:lastRenderedPageBreak/>
        <w:t>Выполнение лабораторной работы</w:t>
      </w:r>
    </w:p>
    <w:p w14:paraId="4DE73827" w14:textId="469D3F61" w:rsidR="000548F7" w:rsidRDefault="000548F7" w:rsidP="00F54C12">
      <w:pPr>
        <w:pStyle w:val="a9"/>
        <w:numPr>
          <w:ilvl w:val="0"/>
          <w:numId w:val="1"/>
        </w:numPr>
        <w:spacing w:after="120"/>
        <w:ind w:left="0" w:firstLine="709"/>
        <w:rPr>
          <w:szCs w:val="28"/>
        </w:rPr>
      </w:pPr>
      <w:r w:rsidRPr="000548F7">
        <w:rPr>
          <w:szCs w:val="28"/>
        </w:rPr>
        <w:t>Определите, присутствуют ли в эфире сигналы, соответствующие несущим частотам первого, второго и третьего мультиплекса каналов телевизионного вещания для вашего региона.</w:t>
      </w:r>
    </w:p>
    <w:p w14:paraId="454F2827" w14:textId="77777777" w:rsidR="000D34DB" w:rsidRPr="000548F7" w:rsidRDefault="000D34DB" w:rsidP="000D34DB">
      <w:pPr>
        <w:pStyle w:val="a9"/>
        <w:spacing w:after="120"/>
        <w:ind w:left="709"/>
        <w:rPr>
          <w:szCs w:val="28"/>
        </w:rPr>
      </w:pPr>
    </w:p>
    <w:p w14:paraId="5DC388BB" w14:textId="77777777" w:rsidR="000548F7" w:rsidRDefault="000548F7" w:rsidP="000548F7">
      <w:pPr>
        <w:pStyle w:val="a9"/>
        <w:keepNext/>
        <w:spacing w:after="0"/>
        <w:ind w:left="-142"/>
        <w:jc w:val="center"/>
      </w:pPr>
      <w:r>
        <w:rPr>
          <w:noProof/>
          <w:szCs w:val="28"/>
        </w:rPr>
        <w:drawing>
          <wp:inline distT="0" distB="0" distL="0" distR="0" wp14:anchorId="2B649220" wp14:editId="23D75116">
            <wp:extent cx="6051575" cy="3610445"/>
            <wp:effectExtent l="0" t="0" r="6350" b="9525"/>
            <wp:docPr id="66388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" t="1874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48" cy="361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4F663" w14:textId="7A89A4F2" w:rsidR="000D34DB" w:rsidRPr="00F54C12" w:rsidRDefault="000548F7" w:rsidP="00F54C12">
      <w:pPr>
        <w:pStyle w:val="a3"/>
        <w:spacing w:line="360" w:lineRule="auto"/>
        <w:rPr>
          <w:rFonts w:cs="Times New Roman"/>
        </w:rPr>
      </w:pPr>
      <w:r w:rsidRPr="00F54C12">
        <w:rPr>
          <w:rFonts w:cs="Times New Roman"/>
        </w:rPr>
        <w:t xml:space="preserve">Рисунок </w:t>
      </w:r>
      <w:r w:rsidRPr="00F54C12">
        <w:rPr>
          <w:rFonts w:cs="Times New Roman"/>
        </w:rPr>
        <w:fldChar w:fldCharType="begin"/>
      </w:r>
      <w:r w:rsidRPr="00F54C12">
        <w:rPr>
          <w:rFonts w:cs="Times New Roman"/>
        </w:rPr>
        <w:instrText xml:space="preserve"> SEQ Рисунок \* ARABIC </w:instrText>
      </w:r>
      <w:r w:rsidRPr="00F54C12">
        <w:rPr>
          <w:rFonts w:cs="Times New Roman"/>
        </w:rPr>
        <w:fldChar w:fldCharType="separate"/>
      </w:r>
      <w:r w:rsidR="00B778B3">
        <w:rPr>
          <w:rFonts w:cs="Times New Roman"/>
          <w:noProof/>
        </w:rPr>
        <w:t>2</w:t>
      </w:r>
      <w:r w:rsidRPr="00F54C12">
        <w:rPr>
          <w:rFonts w:cs="Times New Roman"/>
        </w:rPr>
        <w:fldChar w:fldCharType="end"/>
      </w:r>
      <w:r w:rsidRPr="00F54C12">
        <w:rPr>
          <w:rFonts w:cs="Times New Roman"/>
        </w:rPr>
        <w:t xml:space="preserve"> - </w:t>
      </w:r>
      <w:r w:rsidRPr="00F54C12">
        <w:rPr>
          <w:rFonts w:cs="Times New Roman"/>
        </w:rPr>
        <w:t>Диаграмма каналов (частотный план) DVB-T2</w:t>
      </w:r>
    </w:p>
    <w:p w14:paraId="3A6B0E91" w14:textId="0FEF745E" w:rsidR="000548F7" w:rsidRPr="00F54C12" w:rsidRDefault="000D34DB" w:rsidP="00F54C12">
      <w:pPr>
        <w:pStyle w:val="a9"/>
        <w:rPr>
          <w:rFonts w:cs="Times New Roman"/>
          <w:bCs/>
          <w:szCs w:val="28"/>
        </w:rPr>
      </w:pPr>
      <w:r w:rsidRPr="00F54C12">
        <w:rPr>
          <w:rFonts w:cs="Times New Roman"/>
          <w:bCs/>
          <w:szCs w:val="28"/>
        </w:rPr>
        <w:t xml:space="preserve">Несущие частоты присущие региону Москва: </w:t>
      </w:r>
    </w:p>
    <w:p w14:paraId="1AB9C0EB" w14:textId="2163FC29" w:rsidR="000D34DB" w:rsidRPr="00F54C12" w:rsidRDefault="000D34DB" w:rsidP="00682D93">
      <w:pPr>
        <w:pStyle w:val="a9"/>
        <w:numPr>
          <w:ilvl w:val="0"/>
          <w:numId w:val="2"/>
        </w:numPr>
        <w:ind w:left="709" w:hanging="425"/>
        <w:rPr>
          <w:rFonts w:cs="Times New Roman"/>
          <w:bCs/>
          <w:szCs w:val="28"/>
        </w:rPr>
      </w:pPr>
      <w:r w:rsidRPr="00F54C12">
        <w:rPr>
          <w:rFonts w:cs="Times New Roman"/>
          <w:bCs/>
          <w:szCs w:val="28"/>
        </w:rPr>
        <w:t>Первый мультиплекс 546 МГц</w:t>
      </w:r>
      <w:r w:rsidRPr="00F54C12">
        <w:rPr>
          <w:rFonts w:cs="Times New Roman"/>
          <w:bCs/>
          <w:szCs w:val="28"/>
          <w:lang w:val="en-US"/>
        </w:rPr>
        <w:t>;</w:t>
      </w:r>
    </w:p>
    <w:p w14:paraId="49739314" w14:textId="13CD83B1" w:rsidR="000D34DB" w:rsidRPr="00F54C12" w:rsidRDefault="000D34DB" w:rsidP="00682D93">
      <w:pPr>
        <w:pStyle w:val="a9"/>
        <w:numPr>
          <w:ilvl w:val="0"/>
          <w:numId w:val="2"/>
        </w:numPr>
        <w:ind w:left="709" w:hanging="425"/>
        <w:rPr>
          <w:rFonts w:cs="Times New Roman"/>
          <w:bCs/>
          <w:szCs w:val="28"/>
        </w:rPr>
      </w:pPr>
      <w:r w:rsidRPr="00F54C12">
        <w:rPr>
          <w:rFonts w:cs="Times New Roman"/>
          <w:bCs/>
          <w:szCs w:val="28"/>
        </w:rPr>
        <w:t>Второй мультиплекс 498 МГц</w:t>
      </w:r>
      <w:r w:rsidRPr="00F54C12">
        <w:rPr>
          <w:rFonts w:cs="Times New Roman"/>
          <w:bCs/>
          <w:szCs w:val="28"/>
          <w:lang w:val="en-US"/>
        </w:rPr>
        <w:t>;</w:t>
      </w:r>
    </w:p>
    <w:p w14:paraId="0D366EB4" w14:textId="40825E36" w:rsidR="000D34DB" w:rsidRPr="00F54C12" w:rsidRDefault="000D34DB" w:rsidP="00682D93">
      <w:pPr>
        <w:pStyle w:val="a9"/>
        <w:numPr>
          <w:ilvl w:val="0"/>
          <w:numId w:val="2"/>
        </w:numPr>
        <w:ind w:left="709" w:hanging="425"/>
        <w:rPr>
          <w:rFonts w:cs="Times New Roman"/>
          <w:bCs/>
          <w:szCs w:val="28"/>
        </w:rPr>
      </w:pPr>
      <w:r w:rsidRPr="00F54C12">
        <w:rPr>
          <w:rFonts w:cs="Times New Roman"/>
          <w:bCs/>
          <w:szCs w:val="28"/>
        </w:rPr>
        <w:t xml:space="preserve">Третий мультиплекс 578 </w:t>
      </w:r>
      <w:proofErr w:type="spellStart"/>
      <w:r w:rsidRPr="00F54C12">
        <w:rPr>
          <w:rFonts w:cs="Times New Roman"/>
          <w:bCs/>
          <w:szCs w:val="28"/>
        </w:rPr>
        <w:t>Мгц</w:t>
      </w:r>
      <w:proofErr w:type="spellEnd"/>
      <w:r w:rsidRPr="00F54C12">
        <w:rPr>
          <w:rFonts w:cs="Times New Roman"/>
          <w:bCs/>
          <w:szCs w:val="28"/>
          <w:lang w:val="en-US"/>
        </w:rPr>
        <w:t>.</w:t>
      </w:r>
    </w:p>
    <w:p w14:paraId="2174A152" w14:textId="53E7EB37" w:rsidR="000D34DB" w:rsidRDefault="000D34DB" w:rsidP="000D34DB">
      <w:pPr>
        <w:ind w:firstLine="70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Соответственно, исходя из диаграммы каналов (рисунок 2) обнаружены все частотные каналы, а именно первый мультиплекс (метка </w:t>
      </w:r>
      <w:r w:rsidRPr="000D34DB">
        <w:rPr>
          <w:rFonts w:cs="Times New Roman"/>
          <w:bCs/>
          <w:szCs w:val="28"/>
        </w:rPr>
        <w:t xml:space="preserve">“30”), </w:t>
      </w:r>
      <w:r>
        <w:rPr>
          <w:rFonts w:cs="Times New Roman"/>
          <w:bCs/>
          <w:szCs w:val="28"/>
        </w:rPr>
        <w:t xml:space="preserve">второй мультиплекс (метка </w:t>
      </w:r>
      <w:r w:rsidRPr="000D34DB">
        <w:rPr>
          <w:rFonts w:cs="Times New Roman"/>
          <w:bCs/>
          <w:szCs w:val="28"/>
        </w:rPr>
        <w:t>“</w:t>
      </w:r>
      <w:r>
        <w:rPr>
          <w:rFonts w:cs="Times New Roman"/>
          <w:bCs/>
          <w:szCs w:val="28"/>
        </w:rPr>
        <w:t>24</w:t>
      </w:r>
      <w:r w:rsidRPr="000D34DB">
        <w:rPr>
          <w:rFonts w:cs="Times New Roman"/>
          <w:bCs/>
          <w:szCs w:val="28"/>
        </w:rPr>
        <w:t>”</w:t>
      </w:r>
      <w:r>
        <w:rPr>
          <w:rFonts w:cs="Times New Roman"/>
          <w:bCs/>
          <w:szCs w:val="28"/>
        </w:rPr>
        <w:t xml:space="preserve">) и третий мультиплекс (метка </w:t>
      </w:r>
      <w:r w:rsidRPr="000D34DB">
        <w:rPr>
          <w:rFonts w:cs="Times New Roman"/>
          <w:bCs/>
          <w:szCs w:val="28"/>
        </w:rPr>
        <w:t>“</w:t>
      </w:r>
      <w:r>
        <w:rPr>
          <w:rFonts w:cs="Times New Roman"/>
          <w:bCs/>
          <w:szCs w:val="28"/>
        </w:rPr>
        <w:t>34</w:t>
      </w:r>
      <w:r w:rsidRPr="000D34DB">
        <w:rPr>
          <w:rFonts w:cs="Times New Roman"/>
          <w:bCs/>
          <w:szCs w:val="28"/>
        </w:rPr>
        <w:t>”</w:t>
      </w:r>
      <w:r>
        <w:rPr>
          <w:rFonts w:cs="Times New Roman"/>
          <w:bCs/>
          <w:szCs w:val="28"/>
        </w:rPr>
        <w:t>).</w:t>
      </w:r>
    </w:p>
    <w:p w14:paraId="021844FE" w14:textId="08C426D4" w:rsidR="000D34DB" w:rsidRPr="000D34DB" w:rsidRDefault="000D34DB" w:rsidP="000D34DB">
      <w:pPr>
        <w:pStyle w:val="a9"/>
        <w:numPr>
          <w:ilvl w:val="0"/>
          <w:numId w:val="1"/>
        </w:numPr>
        <w:ind w:left="0" w:firstLine="709"/>
        <w:rPr>
          <w:rFonts w:cs="Times New Roman"/>
          <w:bCs/>
          <w:szCs w:val="28"/>
        </w:rPr>
      </w:pPr>
      <w:r>
        <w:rPr>
          <w:szCs w:val="28"/>
        </w:rPr>
        <w:t>Задайте диапазон, куда войду все три мультиплекса передаваемых ТВ каналов. С помощью маркеров определите ширину полосы сигнала для заданного мультиплекса</w:t>
      </w:r>
      <w:r>
        <w:rPr>
          <w:szCs w:val="28"/>
        </w:rPr>
        <w:t>.</w:t>
      </w:r>
    </w:p>
    <w:p w14:paraId="6EBB6C37" w14:textId="28B51D3F" w:rsidR="00F54C12" w:rsidRPr="00F54C12" w:rsidRDefault="000D34DB" w:rsidP="00F54C12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 первый мультиплекс</w:t>
      </w:r>
      <w:r w:rsidR="00F54C12">
        <w:rPr>
          <w:rFonts w:cs="Times New Roman"/>
          <w:szCs w:val="28"/>
        </w:rPr>
        <w:t xml:space="preserve"> (546 МГц)</w:t>
      </w:r>
      <w:r>
        <w:rPr>
          <w:rFonts w:cs="Times New Roman"/>
          <w:szCs w:val="28"/>
        </w:rPr>
        <w:t>, соответственно</w:t>
      </w:r>
      <w:r w:rsidR="00F54C12">
        <w:rPr>
          <w:rFonts w:cs="Times New Roman"/>
          <w:szCs w:val="28"/>
        </w:rPr>
        <w:t xml:space="preserve"> определим его ширину полосы (рисунок 3).</w:t>
      </w:r>
    </w:p>
    <w:p w14:paraId="76D9688B" w14:textId="77777777" w:rsidR="00F54C12" w:rsidRDefault="00F54C12" w:rsidP="00C242EC">
      <w:pPr>
        <w:keepNext/>
        <w:spacing w:line="240" w:lineRule="auto"/>
        <w:jc w:val="center"/>
      </w:pPr>
      <w:r w:rsidRPr="00F54C12">
        <w:rPr>
          <w:rFonts w:cs="Times New Roman"/>
          <w:szCs w:val="28"/>
        </w:rPr>
        <w:drawing>
          <wp:inline distT="0" distB="0" distL="0" distR="0" wp14:anchorId="6098C6F0" wp14:editId="100C60A0">
            <wp:extent cx="5735955" cy="3395169"/>
            <wp:effectExtent l="0" t="0" r="0" b="0"/>
            <wp:docPr id="11806661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34" cy="339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4DD4C" w14:textId="63ED7559" w:rsidR="00F54C12" w:rsidRDefault="00F54C12" w:rsidP="00F54C12">
      <w:pPr>
        <w:pStyle w:val="ae"/>
        <w:spacing w:line="360" w:lineRule="auto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F54C12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54C12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F54C12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54C12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B778B3">
        <w:rPr>
          <w:rFonts w:cs="Times New Roman"/>
          <w:i w:val="0"/>
          <w:iCs w:val="0"/>
          <w:noProof/>
          <w:color w:val="auto"/>
          <w:sz w:val="24"/>
          <w:szCs w:val="24"/>
        </w:rPr>
        <w:t>3</w:t>
      </w:r>
      <w:r w:rsidRPr="00F54C12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F54C12">
        <w:rPr>
          <w:rFonts w:cs="Times New Roman"/>
          <w:i w:val="0"/>
          <w:iCs w:val="0"/>
          <w:color w:val="auto"/>
          <w:sz w:val="24"/>
          <w:szCs w:val="24"/>
        </w:rPr>
        <w:t xml:space="preserve"> - Спектр </w:t>
      </w:r>
      <w:r w:rsidRPr="00F54C12">
        <w:rPr>
          <w:rFonts w:cs="Times New Roman"/>
          <w:i w:val="0"/>
          <w:iCs w:val="0"/>
          <w:color w:val="auto"/>
          <w:sz w:val="24"/>
          <w:szCs w:val="24"/>
          <w:lang w:val="en-US"/>
        </w:rPr>
        <w:t>DVB</w:t>
      </w:r>
      <w:r w:rsidRPr="00C242EC">
        <w:rPr>
          <w:rFonts w:cs="Times New Roman"/>
          <w:i w:val="0"/>
          <w:iCs w:val="0"/>
          <w:color w:val="auto"/>
          <w:sz w:val="24"/>
          <w:szCs w:val="24"/>
        </w:rPr>
        <w:t>-</w:t>
      </w:r>
      <w:r w:rsidRPr="00F54C12">
        <w:rPr>
          <w:rFonts w:cs="Times New Roman"/>
          <w:i w:val="0"/>
          <w:iCs w:val="0"/>
          <w:color w:val="auto"/>
          <w:sz w:val="24"/>
          <w:szCs w:val="24"/>
          <w:lang w:val="en-US"/>
        </w:rPr>
        <w:t>T</w:t>
      </w:r>
      <w:r w:rsidRPr="00C242EC">
        <w:rPr>
          <w:rFonts w:cs="Times New Roman"/>
          <w:i w:val="0"/>
          <w:iCs w:val="0"/>
          <w:color w:val="auto"/>
          <w:sz w:val="24"/>
          <w:szCs w:val="24"/>
        </w:rPr>
        <w:t xml:space="preserve">2 </w:t>
      </w:r>
      <w:r w:rsidRPr="00F54C12">
        <w:rPr>
          <w:rFonts w:cs="Times New Roman"/>
          <w:i w:val="0"/>
          <w:iCs w:val="0"/>
          <w:color w:val="auto"/>
          <w:sz w:val="24"/>
          <w:szCs w:val="24"/>
        </w:rPr>
        <w:t>мультиплексов</w:t>
      </w:r>
    </w:p>
    <w:p w14:paraId="5DDEA5B2" w14:textId="7145417D" w:rsidR="00F54C12" w:rsidRPr="00682D93" w:rsidRDefault="00F54C12" w:rsidP="00682D93">
      <w:pPr>
        <w:rPr>
          <w:i/>
        </w:rPr>
      </w:pPr>
      <w:r>
        <w:tab/>
        <w:t xml:space="preserve">По спектру определили с помощью маркеров границы сигнала, а именно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=541.</m:t>
        </m:r>
        <m:r>
          <w:rPr>
            <w:rFonts w:ascii="Cambria Math" w:hAnsi="Cambria Math"/>
          </w:rPr>
          <m:t>875 МГц</m:t>
        </m:r>
      </m:oMath>
      <w:r w:rsidR="00682D93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в</m:t>
            </m:r>
          </m:sub>
        </m:sSub>
        <m:r>
          <w:rPr>
            <w:rFonts w:ascii="Cambria Math" w:eastAsiaTheme="minorEastAsia" w:hAnsi="Cambria Math"/>
          </w:rPr>
          <m:t xml:space="preserve">=550.125 </m:t>
        </m:r>
        <m:r>
          <w:rPr>
            <w:rFonts w:ascii="Cambria Math" w:eastAsiaTheme="minorEastAsia" w:hAnsi="Cambria Math"/>
          </w:rPr>
          <m:t>М</m:t>
        </m:r>
        <m:r>
          <w:rPr>
            <w:rFonts w:ascii="Cambria Math" w:eastAsiaTheme="minorEastAsia" w:hAnsi="Cambria Math"/>
          </w:rPr>
          <m:t>Гц</m:t>
        </m:r>
      </m:oMath>
      <w:r w:rsidR="00682D93">
        <w:rPr>
          <w:rFonts w:eastAsiaTheme="minorEastAsia"/>
        </w:rPr>
        <w:t>, тогда ширина спектра сигнала:</w:t>
      </w:r>
    </w:p>
    <w:p w14:paraId="7BBDFC02" w14:textId="52E6EB6A" w:rsidR="00F54C12" w:rsidRPr="00682D93" w:rsidRDefault="00682D93" w:rsidP="00F54C12">
      <w:pPr>
        <w:ind w:firstLine="709"/>
        <w:rPr>
          <w:rFonts w:eastAsiaTheme="minorEastAsia" w:cs="Times New Roman"/>
          <w:i/>
        </w:rPr>
      </w:pPr>
      <m:oMathPara>
        <m:oMath>
          <m:r>
            <w:rPr>
              <w:rFonts w:ascii="Cambria Math" w:hAnsi="Cambria Math" w:cs="Times New Roman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Cs w:val="28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в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550.125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hAnsi="Cambria Math"/>
            </w:rPr>
            <m:t>541.875</m:t>
          </m:r>
          <m:r>
            <w:rPr>
              <w:rFonts w:ascii="Cambria Math" w:hAnsi="Cambria Math"/>
            </w:rPr>
            <m:t>=8.25 МГц</m:t>
          </m:r>
        </m:oMath>
      </m:oMathPara>
    </w:p>
    <w:p w14:paraId="206B1511" w14:textId="3CC3587D" w:rsidR="00682D93" w:rsidRDefault="00682D93" w:rsidP="00F54C12">
      <w:pPr>
        <w:ind w:firstLine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iCs/>
        </w:rPr>
        <w:t xml:space="preserve">Сравним полученное значение с ГОСТ </w:t>
      </w:r>
      <w:r w:rsidRPr="00682D93">
        <w:rPr>
          <w:rFonts w:eastAsiaTheme="minorEastAsia" w:cs="Times New Roman"/>
          <w:iCs/>
        </w:rPr>
        <w:t>Р 58912</w:t>
      </w:r>
      <w:r w:rsidRPr="00682D93">
        <w:rPr>
          <w:rFonts w:eastAsiaTheme="minorEastAsia" w:cs="Times New Roman"/>
          <w:iCs/>
        </w:rPr>
        <w:noBreakHyphen/>
        <w:t>2020 для DVB</w:t>
      </w:r>
      <w:r w:rsidRPr="00682D93">
        <w:rPr>
          <w:rFonts w:eastAsiaTheme="minorEastAsia" w:cs="Times New Roman"/>
          <w:iCs/>
        </w:rPr>
        <w:noBreakHyphen/>
        <w:t>T2</w:t>
      </w:r>
      <w:r>
        <w:rPr>
          <w:rFonts w:eastAsiaTheme="minorEastAsia" w:cs="Times New Roman"/>
          <w:iCs/>
        </w:rPr>
        <w:t xml:space="preserve"> </w:t>
      </w:r>
      <w:r w:rsidRPr="00682D93">
        <w:rPr>
          <w:rFonts w:eastAsiaTheme="minorEastAsia" w:cs="Times New Roman"/>
          <w:iCs/>
        </w:rPr>
        <w:t>используется канал шириной 8 МГц</w:t>
      </w:r>
      <w:r>
        <w:rPr>
          <w:rFonts w:eastAsiaTheme="minorEastAsia" w:cs="Times New Roman"/>
          <w:iCs/>
        </w:rPr>
        <w:t xml:space="preserve">, полученное значение </w:t>
      </w:r>
      <m:oMath>
        <m:r>
          <w:rPr>
            <w:rFonts w:ascii="Cambria Math" w:hAnsi="Cambria Math" w:cs="Times New Roman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с</m:t>
            </m:r>
          </m:sub>
        </m:sSub>
      </m:oMath>
      <w:r>
        <w:rPr>
          <w:rFonts w:eastAsiaTheme="minorEastAsia" w:cs="Times New Roman"/>
          <w:szCs w:val="28"/>
        </w:rPr>
        <w:t xml:space="preserve"> отклоняется </w:t>
      </w:r>
      <w:r w:rsidRPr="00682D93">
        <w:rPr>
          <w:rFonts w:eastAsiaTheme="minorEastAsia" w:cs="Times New Roman"/>
          <w:szCs w:val="28"/>
        </w:rPr>
        <w:t xml:space="preserve">~3%, </w:t>
      </w:r>
      <w:r>
        <w:rPr>
          <w:rFonts w:eastAsiaTheme="minorEastAsia" w:cs="Times New Roman"/>
          <w:szCs w:val="28"/>
        </w:rPr>
        <w:t xml:space="preserve">погрешность вызвана ручному измерению ширины, следовательно, можно сделать вывод, что </w:t>
      </w:r>
      <m:oMath>
        <m:r>
          <w:rPr>
            <w:rFonts w:ascii="Cambria Math" w:hAnsi="Cambria Math" w:cs="Times New Roman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с</m:t>
            </m:r>
          </m:sub>
        </m:sSub>
      </m:oMath>
      <w:r>
        <w:rPr>
          <w:rFonts w:eastAsiaTheme="minorEastAsia" w:cs="Times New Roman"/>
          <w:szCs w:val="28"/>
        </w:rPr>
        <w:t xml:space="preserve"> соответствует ГОСТ.</w:t>
      </w:r>
    </w:p>
    <w:p w14:paraId="5EBF09EB" w14:textId="50BEDB8C" w:rsidR="00682D93" w:rsidRPr="00682D93" w:rsidRDefault="00682D93" w:rsidP="00682D93">
      <w:pPr>
        <w:ind w:firstLine="709"/>
        <w:rPr>
          <w:rFonts w:eastAsiaTheme="minorEastAsia" w:cs="Times New Roman"/>
          <w:b/>
          <w:bCs/>
          <w:szCs w:val="28"/>
        </w:rPr>
      </w:pPr>
      <w:r>
        <w:rPr>
          <w:rFonts w:eastAsiaTheme="minorEastAsia" w:cs="Times New Roman"/>
          <w:szCs w:val="28"/>
        </w:rPr>
        <w:t xml:space="preserve">Проанализируем форму спектра сигнала, она соответствует </w:t>
      </w:r>
      <w:r w:rsidRPr="00682D93">
        <w:rPr>
          <w:rFonts w:eastAsiaTheme="minorEastAsia" w:cs="Times New Roman"/>
          <w:szCs w:val="28"/>
        </w:rPr>
        <w:t>теоретическому DVB</w:t>
      </w:r>
      <w:r w:rsidRPr="00682D93">
        <w:rPr>
          <w:rFonts w:eastAsiaTheme="minorEastAsia" w:cs="Times New Roman"/>
          <w:szCs w:val="28"/>
        </w:rPr>
        <w:noBreakHyphen/>
        <w:t>T2 OFDM</w:t>
      </w:r>
      <w:r w:rsidRPr="00682D93">
        <w:rPr>
          <w:rFonts w:eastAsiaTheme="minorEastAsia" w:cs="Times New Roman"/>
          <w:szCs w:val="28"/>
        </w:rPr>
        <w:noBreakHyphen/>
        <w:t>сигналу</w:t>
      </w:r>
      <w:r w:rsidRPr="00682D93">
        <w:rPr>
          <w:rFonts w:eastAsiaTheme="minorEastAsia" w:cs="Times New Roman"/>
          <w:szCs w:val="28"/>
        </w:rPr>
        <w:t xml:space="preserve"> (</w:t>
      </w:r>
      <w:r>
        <w:rPr>
          <w:rFonts w:eastAsiaTheme="minorEastAsia" w:cs="Times New Roman"/>
          <w:szCs w:val="28"/>
        </w:rPr>
        <w:t>рисунок 4)</w:t>
      </w:r>
      <w:r w:rsidRPr="00682D93">
        <w:rPr>
          <w:rFonts w:eastAsiaTheme="minorEastAsia" w:cs="Times New Roman"/>
          <w:szCs w:val="28"/>
        </w:rPr>
        <w:t>:</w:t>
      </w:r>
    </w:p>
    <w:p w14:paraId="61EC6186" w14:textId="6603E753" w:rsidR="00682D93" w:rsidRPr="00682D93" w:rsidRDefault="00682D93" w:rsidP="00C242EC">
      <w:pPr>
        <w:numPr>
          <w:ilvl w:val="0"/>
          <w:numId w:val="3"/>
        </w:numPr>
        <w:spacing w:after="0"/>
        <w:ind w:left="721" w:hanging="437"/>
        <w:rPr>
          <w:rFonts w:eastAsiaTheme="minorEastAsia" w:cs="Times New Roman"/>
          <w:szCs w:val="28"/>
        </w:rPr>
      </w:pPr>
      <w:r w:rsidRPr="00682D93">
        <w:rPr>
          <w:rFonts w:eastAsiaTheme="minorEastAsia" w:cs="Times New Roman"/>
          <w:szCs w:val="28"/>
        </w:rPr>
        <w:t xml:space="preserve">спектр имеет </w:t>
      </w:r>
      <w:r w:rsidR="00C242EC">
        <w:rPr>
          <w:rFonts w:eastAsiaTheme="minorEastAsia" w:cs="Times New Roman"/>
          <w:szCs w:val="28"/>
        </w:rPr>
        <w:t>высокую прямоугольность</w:t>
      </w:r>
      <w:r w:rsidRPr="00682D93">
        <w:rPr>
          <w:rFonts w:eastAsiaTheme="minorEastAsia" w:cs="Times New Roman"/>
          <w:szCs w:val="28"/>
        </w:rPr>
        <w:t>;</w:t>
      </w:r>
    </w:p>
    <w:p w14:paraId="446633C3" w14:textId="77777777" w:rsidR="00682D93" w:rsidRPr="00682D93" w:rsidRDefault="00682D93" w:rsidP="00C242EC">
      <w:pPr>
        <w:numPr>
          <w:ilvl w:val="0"/>
          <w:numId w:val="3"/>
        </w:numPr>
        <w:spacing w:after="0"/>
        <w:ind w:left="721" w:hanging="437"/>
        <w:rPr>
          <w:rFonts w:eastAsiaTheme="minorEastAsia" w:cs="Times New Roman"/>
          <w:szCs w:val="28"/>
        </w:rPr>
      </w:pPr>
      <w:r w:rsidRPr="00682D93">
        <w:rPr>
          <w:rFonts w:eastAsiaTheme="minorEastAsia" w:cs="Times New Roman"/>
          <w:szCs w:val="28"/>
        </w:rPr>
        <w:t xml:space="preserve">наблюдается большое число </w:t>
      </w:r>
      <w:proofErr w:type="spellStart"/>
      <w:r w:rsidRPr="00682D93">
        <w:rPr>
          <w:rFonts w:eastAsiaTheme="minorEastAsia" w:cs="Times New Roman"/>
          <w:szCs w:val="28"/>
        </w:rPr>
        <w:t>поднесущих</w:t>
      </w:r>
      <w:proofErr w:type="spellEnd"/>
      <w:r w:rsidRPr="00682D93">
        <w:rPr>
          <w:rFonts w:eastAsiaTheme="minorEastAsia" w:cs="Times New Roman"/>
          <w:szCs w:val="28"/>
        </w:rPr>
        <w:t>;</w:t>
      </w:r>
    </w:p>
    <w:p w14:paraId="6BAA6945" w14:textId="77777777" w:rsidR="00682D93" w:rsidRPr="00682D93" w:rsidRDefault="00682D93" w:rsidP="00C242EC">
      <w:pPr>
        <w:numPr>
          <w:ilvl w:val="0"/>
          <w:numId w:val="3"/>
        </w:numPr>
        <w:spacing w:after="0"/>
        <w:ind w:left="721" w:hanging="437"/>
        <w:rPr>
          <w:rFonts w:eastAsiaTheme="minorEastAsia" w:cs="Times New Roman"/>
          <w:szCs w:val="28"/>
        </w:rPr>
      </w:pPr>
      <w:r w:rsidRPr="00682D93">
        <w:rPr>
          <w:rFonts w:eastAsiaTheme="minorEastAsia" w:cs="Times New Roman"/>
          <w:szCs w:val="28"/>
        </w:rPr>
        <w:t>спектральная плотность мощности распределена равномерно внутри полосы.</w:t>
      </w:r>
    </w:p>
    <w:p w14:paraId="0DC85B59" w14:textId="77777777" w:rsidR="00682D93" w:rsidRDefault="00682D93" w:rsidP="00C242EC">
      <w:pPr>
        <w:keepNext/>
        <w:spacing w:line="240" w:lineRule="auto"/>
        <w:jc w:val="center"/>
      </w:pPr>
      <w:r w:rsidRPr="00682D93">
        <w:rPr>
          <w:rFonts w:cs="Times New Roman"/>
          <w:iCs/>
          <w:szCs w:val="28"/>
        </w:rPr>
        <w:lastRenderedPageBreak/>
        <w:drawing>
          <wp:inline distT="0" distB="0" distL="0" distR="0" wp14:anchorId="65CB22A8" wp14:editId="0BAD580C">
            <wp:extent cx="4848690" cy="3053301"/>
            <wp:effectExtent l="0" t="0" r="9525" b="0"/>
            <wp:docPr id="20491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557" cy="30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C469" w14:textId="61803938" w:rsidR="00682D93" w:rsidRDefault="00682D93" w:rsidP="00682D93">
      <w:pPr>
        <w:pStyle w:val="a3"/>
        <w:spacing w:line="360" w:lineRule="auto"/>
      </w:pPr>
      <w:r w:rsidRPr="00682D93">
        <w:t xml:space="preserve">Рисунок </w:t>
      </w:r>
      <w:r w:rsidRPr="00682D93">
        <w:fldChar w:fldCharType="begin"/>
      </w:r>
      <w:r w:rsidRPr="00682D93">
        <w:instrText xml:space="preserve"> SEQ Рисунок \* ARABIC </w:instrText>
      </w:r>
      <w:r w:rsidRPr="00682D93">
        <w:fldChar w:fldCharType="separate"/>
      </w:r>
      <w:r w:rsidR="00B778B3">
        <w:rPr>
          <w:noProof/>
        </w:rPr>
        <w:t>4</w:t>
      </w:r>
      <w:r w:rsidRPr="00682D93">
        <w:fldChar w:fldCharType="end"/>
      </w:r>
      <w:r w:rsidRPr="00682D93">
        <w:t xml:space="preserve"> - Теоретический спектр сигнала </w:t>
      </w:r>
      <w:r w:rsidRPr="00682D93">
        <w:rPr>
          <w:lang w:val="en-US"/>
        </w:rPr>
        <w:t>OFDM</w:t>
      </w:r>
    </w:p>
    <w:p w14:paraId="3AE099E1" w14:textId="7B71C767" w:rsidR="00C242EC" w:rsidRPr="00C242EC" w:rsidRDefault="00C242EC" w:rsidP="00C242EC">
      <w:pPr>
        <w:pStyle w:val="a9"/>
        <w:numPr>
          <w:ilvl w:val="0"/>
          <w:numId w:val="1"/>
        </w:numPr>
        <w:ind w:left="0" w:firstLine="709"/>
      </w:pPr>
      <w:r w:rsidRPr="00C242EC">
        <w:rPr>
          <w:szCs w:val="28"/>
        </w:rPr>
        <w:t>По диаграмме определите порядок модуляции каждой несущей и занесите в отчёт. Определите угол поворота диаграммы и сравните с теоретическим</w:t>
      </w:r>
      <w:r>
        <w:rPr>
          <w:szCs w:val="28"/>
        </w:rPr>
        <w:t xml:space="preserve">. </w:t>
      </w:r>
      <w:r>
        <w:rPr>
          <w:szCs w:val="28"/>
        </w:rPr>
        <w:t xml:space="preserve">По отображаемой информации определите режим количества </w:t>
      </w:r>
      <w:proofErr w:type="spellStart"/>
      <w:r>
        <w:rPr>
          <w:szCs w:val="28"/>
        </w:rPr>
        <w:t>поднесущих</w:t>
      </w:r>
      <w:proofErr w:type="spellEnd"/>
      <w:r>
        <w:rPr>
          <w:szCs w:val="28"/>
        </w:rPr>
        <w:t xml:space="preserve"> </w:t>
      </w:r>
      <w:r>
        <w:rPr>
          <w:szCs w:val="28"/>
          <w:lang w:val="en-US"/>
        </w:rPr>
        <w:t>OFDM</w:t>
      </w:r>
      <w:r>
        <w:rPr>
          <w:szCs w:val="28"/>
        </w:rPr>
        <w:t xml:space="preserve"> в текущий момент вещания и занесите в отчёт.</w:t>
      </w:r>
      <w:r>
        <w:rPr>
          <w:szCs w:val="28"/>
        </w:rPr>
        <w:t xml:space="preserve"> </w:t>
      </w:r>
      <w:r>
        <w:rPr>
          <w:szCs w:val="28"/>
        </w:rPr>
        <w:t xml:space="preserve">Определите и занесите в отчёт уровень ошибок </w:t>
      </w:r>
      <w:r>
        <w:rPr>
          <w:szCs w:val="28"/>
          <w:lang w:val="en-US"/>
        </w:rPr>
        <w:t>MER</w:t>
      </w:r>
      <w:r>
        <w:rPr>
          <w:szCs w:val="28"/>
        </w:rPr>
        <w:t xml:space="preserve"> и</w:t>
      </w:r>
      <w:r w:rsidRPr="00A04C39">
        <w:rPr>
          <w:szCs w:val="28"/>
        </w:rPr>
        <w:t xml:space="preserve"> </w:t>
      </w:r>
      <w:r>
        <w:rPr>
          <w:szCs w:val="28"/>
          <w:lang w:val="en-US"/>
        </w:rPr>
        <w:t>BER</w:t>
      </w:r>
      <w:r>
        <w:rPr>
          <w:szCs w:val="28"/>
        </w:rPr>
        <w:t xml:space="preserve"> для текущих условий приёма</w:t>
      </w:r>
      <w:r>
        <w:rPr>
          <w:szCs w:val="28"/>
        </w:rPr>
        <w:t>.</w:t>
      </w:r>
    </w:p>
    <w:p w14:paraId="4B04610D" w14:textId="5B179C92" w:rsidR="00C242EC" w:rsidRDefault="00943C13" w:rsidP="00943C13">
      <w:pPr>
        <w:pStyle w:val="a9"/>
        <w:keepNext/>
        <w:spacing w:line="240" w:lineRule="auto"/>
        <w:ind w:left="0"/>
        <w:jc w:val="center"/>
      </w:pPr>
      <w:r>
        <w:rPr>
          <w:noProof/>
        </w:rPr>
        <w:drawing>
          <wp:inline distT="0" distB="0" distL="0" distR="0" wp14:anchorId="754D80BE" wp14:editId="58B2385F">
            <wp:extent cx="4776826" cy="3757858"/>
            <wp:effectExtent l="0" t="0" r="5080" b="0"/>
            <wp:docPr id="11992200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25" cy="3767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05DB" w14:textId="4BD90BDE" w:rsidR="00C242EC" w:rsidRDefault="00C242EC" w:rsidP="00C242E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78B3">
        <w:rPr>
          <w:noProof/>
        </w:rPr>
        <w:t>5</w:t>
      </w:r>
      <w:r>
        <w:fldChar w:fldCharType="end"/>
      </w:r>
      <w:r>
        <w:t xml:space="preserve"> - </w:t>
      </w:r>
      <w:proofErr w:type="spellStart"/>
      <w:r>
        <w:t>Констелляционная</w:t>
      </w:r>
      <w:proofErr w:type="spellEnd"/>
      <w:r>
        <w:t xml:space="preserve"> диаграмма </w:t>
      </w:r>
      <w:r>
        <w:rPr>
          <w:lang w:val="en-US"/>
        </w:rPr>
        <w:t>DVB</w:t>
      </w:r>
      <w:r w:rsidRPr="00C242EC">
        <w:t>-</w:t>
      </w:r>
      <w:r>
        <w:rPr>
          <w:lang w:val="en-US"/>
        </w:rPr>
        <w:t>T</w:t>
      </w:r>
      <w:r w:rsidRPr="00C242EC">
        <w:t xml:space="preserve">2 </w:t>
      </w:r>
      <w:r>
        <w:t>сигнала</w:t>
      </w:r>
    </w:p>
    <w:p w14:paraId="449C0C67" w14:textId="1EE7FF39" w:rsidR="00C242EC" w:rsidRDefault="00C242EC" w:rsidP="00C242EC">
      <w:r>
        <w:lastRenderedPageBreak/>
        <w:tab/>
      </w:r>
      <w:r w:rsidR="00F30D5E">
        <w:t>Из сигнального созвездия (рисунок 5) видно:</w:t>
      </w:r>
    </w:p>
    <w:p w14:paraId="4827193D" w14:textId="208E634A" w:rsidR="00F30D5E" w:rsidRPr="00F30D5E" w:rsidRDefault="00F30D5E" w:rsidP="00F30D5E">
      <w:pPr>
        <w:pStyle w:val="a9"/>
        <w:numPr>
          <w:ilvl w:val="0"/>
          <w:numId w:val="5"/>
        </w:numPr>
        <w:ind w:left="714" w:hanging="357"/>
      </w:pPr>
      <w:r w:rsidRPr="00F30D5E">
        <w:t>Используется квадратурная амплитудная модуляция</w:t>
      </w:r>
      <w:r>
        <w:rPr>
          <w:lang w:val="en-US"/>
        </w:rPr>
        <w:t>;</w:t>
      </w:r>
    </w:p>
    <w:p w14:paraId="5FED9714" w14:textId="1445857F" w:rsidR="00F30D5E" w:rsidRDefault="00F30D5E" w:rsidP="00F30D5E">
      <w:pPr>
        <w:pStyle w:val="a9"/>
        <w:numPr>
          <w:ilvl w:val="0"/>
          <w:numId w:val="5"/>
        </w:numPr>
        <w:spacing w:after="200"/>
        <w:ind w:left="714" w:hanging="35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Количество положений сигнала соответствует </w:t>
      </w:r>
      <w:r>
        <w:rPr>
          <w:rFonts w:eastAsia="Calibri" w:cs="Times New Roman"/>
          <w:szCs w:val="28"/>
        </w:rPr>
        <w:t>64</w:t>
      </w:r>
      <w:r>
        <w:rPr>
          <w:rFonts w:eastAsia="Calibri" w:cs="Times New Roman"/>
          <w:szCs w:val="28"/>
        </w:rPr>
        <w:noBreakHyphen/>
        <w:t>QAM</w:t>
      </w:r>
      <w:r>
        <w:rPr>
          <w:rFonts w:eastAsia="Calibri" w:cs="Times New Roman"/>
          <w:szCs w:val="28"/>
        </w:rPr>
        <w:t>, соответственно используемая модуляция 64</w:t>
      </w:r>
      <w:r>
        <w:rPr>
          <w:rFonts w:eastAsia="Calibri" w:cs="Times New Roman"/>
          <w:szCs w:val="28"/>
        </w:rPr>
        <w:noBreakHyphen/>
        <w:t>QAM</w:t>
      </w:r>
      <w:r>
        <w:rPr>
          <w:rFonts w:eastAsia="Calibri" w:cs="Times New Roman"/>
          <w:szCs w:val="28"/>
        </w:rPr>
        <w:t>.</w:t>
      </w:r>
    </w:p>
    <w:p w14:paraId="6563DA01" w14:textId="54C21C4E" w:rsidR="00F30D5E" w:rsidRDefault="00F30D5E" w:rsidP="00F30D5E">
      <w:pPr>
        <w:pStyle w:val="a9"/>
        <w:ind w:left="0" w:firstLine="709"/>
        <w:rPr>
          <w:rFonts w:eastAsiaTheme="minorEastAsia"/>
        </w:rPr>
      </w:pPr>
      <w:r>
        <w:t>Определим угол поворота созвездия</w:t>
      </w:r>
      <w:r w:rsidR="00943C13">
        <w:t xml:space="preserve">, который составляет примерно </w:t>
      </w:r>
      <m:oMath>
        <m:r>
          <w:rPr>
            <w:rFonts w:ascii="Cambria Math" w:hAnsi="Cambria Math"/>
          </w:rPr>
          <m:t>9°</m:t>
        </m:r>
      </m:oMath>
      <w:r w:rsidR="00943C13" w:rsidRPr="00943C13">
        <w:rPr>
          <w:rFonts w:eastAsiaTheme="minorEastAsia"/>
        </w:rPr>
        <w:t xml:space="preserve">, </w:t>
      </w:r>
      <w:r w:rsidR="00943C13">
        <w:rPr>
          <w:rFonts w:eastAsiaTheme="minorEastAsia"/>
        </w:rPr>
        <w:t xml:space="preserve">теоретическое же значение </w:t>
      </w:r>
      <m:oMath>
        <m:r>
          <w:rPr>
            <w:rFonts w:ascii="Cambria Math" w:eastAsiaTheme="minorEastAsia" w:hAnsi="Cambria Math"/>
          </w:rPr>
          <m:t>8.6°</m:t>
        </m:r>
      </m:oMath>
      <w:r w:rsidR="00943C13" w:rsidRPr="00943C13">
        <w:rPr>
          <w:rFonts w:eastAsiaTheme="minorEastAsia"/>
        </w:rPr>
        <w:t xml:space="preserve">, </w:t>
      </w:r>
      <w:r w:rsidR="00943C13">
        <w:rPr>
          <w:rFonts w:eastAsiaTheme="minorEastAsia"/>
        </w:rPr>
        <w:t>что приблизительно равно измеренному.</w:t>
      </w:r>
    </w:p>
    <w:p w14:paraId="0ECD443D" w14:textId="77777777" w:rsidR="00943C13" w:rsidRPr="00943C13" w:rsidRDefault="00943C13" w:rsidP="00943C13">
      <w:pPr>
        <w:pStyle w:val="a9"/>
        <w:ind w:left="0" w:firstLine="709"/>
        <w:rPr>
          <w:rFonts w:eastAsiaTheme="minorEastAsia"/>
          <w:iCs/>
        </w:rPr>
      </w:pPr>
      <w:r>
        <w:rPr>
          <w:iCs/>
        </w:rPr>
        <w:t>Установим к</w:t>
      </w:r>
      <w:r w:rsidRPr="00943C13">
        <w:rPr>
          <w:iCs/>
        </w:rPr>
        <w:t xml:space="preserve">оличество OFDM </w:t>
      </w:r>
      <w:proofErr w:type="spellStart"/>
      <w:r w:rsidRPr="00943C13">
        <w:rPr>
          <w:iCs/>
        </w:rPr>
        <w:t>поднесущих</w:t>
      </w:r>
      <w:proofErr w:type="spellEnd"/>
      <w:r w:rsidRPr="00943C13">
        <w:rPr>
          <w:iCs/>
        </w:rPr>
        <w:t xml:space="preserve">. На </w:t>
      </w:r>
      <w:proofErr w:type="spellStart"/>
      <w:r>
        <w:rPr>
          <w:iCs/>
        </w:rPr>
        <w:t>риснуке</w:t>
      </w:r>
      <w:proofErr w:type="spellEnd"/>
      <w:r>
        <w:rPr>
          <w:iCs/>
        </w:rPr>
        <w:t xml:space="preserve"> 5 видно, что используется</w:t>
      </w:r>
      <w:r w:rsidRPr="00943C13">
        <w:rPr>
          <w:iCs/>
        </w:rPr>
        <w:t xml:space="preserve"> режим: </w:t>
      </w:r>
      <m:oMath>
        <m:r>
          <m:rPr>
            <m:sty m:val="p"/>
          </m:rPr>
          <w:rPr>
            <w:rFonts w:ascii="Cambria Math" w:hAnsi="Cambria Math"/>
          </w:rPr>
          <m:t>FFT=32k</m:t>
        </m:r>
      </m:oMath>
      <w:r w:rsidRPr="00943C13">
        <w:rPr>
          <w:iCs/>
        </w:rPr>
        <w:t xml:space="preserve">, следовательно, используется режим: </w:t>
      </w:r>
      <m:oMath>
        <m:r>
          <m:rPr>
            <m:sty m:val="p"/>
          </m:rPr>
          <w:rPr>
            <w:rFonts w:ascii="Cambria Math" w:hAnsi="Cambria Math"/>
          </w:rPr>
          <m:t>32</m:t>
        </m:r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OFDM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  <w:iCs/>
        </w:rPr>
        <w:t xml:space="preserve">Тогда </w:t>
      </w:r>
      <w:r>
        <w:rPr>
          <w:iCs/>
        </w:rPr>
        <w:t>к</w:t>
      </w:r>
      <w:r w:rsidRPr="00943C13">
        <w:rPr>
          <w:iCs/>
        </w:rPr>
        <w:t xml:space="preserve">оличество </w:t>
      </w:r>
      <w:proofErr w:type="spellStart"/>
      <w:r w:rsidRPr="00943C13">
        <w:rPr>
          <w:iCs/>
        </w:rPr>
        <w:t>поднесущих</w:t>
      </w:r>
      <w:proofErr w:type="spellEnd"/>
      <w:r w:rsidRPr="00943C13">
        <w:rPr>
          <w:iCs/>
        </w:rPr>
        <w:t xml:space="preserve"> в данном режиме</w:t>
      </w:r>
      <w:r>
        <w:rPr>
          <w:iCs/>
        </w:rPr>
        <w:t xml:space="preserve"> составляет</w:t>
      </w:r>
      <w:r w:rsidRPr="00943C13">
        <w:rPr>
          <w:iCs/>
        </w:rPr>
        <w:t xml:space="preserve">: </w:t>
      </w:r>
    </w:p>
    <w:p w14:paraId="0979D032" w14:textId="4C164E79" w:rsidR="00943C13" w:rsidRPr="00943C13" w:rsidRDefault="00943C13" w:rsidP="00943C13">
      <w:pPr>
        <w:pStyle w:val="a9"/>
        <w:ind w:left="0" w:firstLine="709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N≈27265</m:t>
          </m:r>
        </m:oMath>
      </m:oMathPara>
    </w:p>
    <w:p w14:paraId="59C988C6" w14:textId="022E8EF7" w:rsidR="00943C13" w:rsidRDefault="00943C13" w:rsidP="00943C13">
      <w:pPr>
        <w:pStyle w:val="a9"/>
        <w:ind w:left="0" w:firstLine="709"/>
        <w:rPr>
          <w:rFonts w:eastAsiaTheme="minorEastAsia"/>
          <w:iCs/>
        </w:rPr>
      </w:pPr>
      <w:r w:rsidRPr="00943C13">
        <w:rPr>
          <w:iCs/>
        </w:rPr>
        <w:t xml:space="preserve">По данным </w:t>
      </w:r>
      <w:r>
        <w:rPr>
          <w:iCs/>
        </w:rPr>
        <w:t>из сигнального созвездия</w:t>
      </w:r>
      <w:r w:rsidRPr="00943C13">
        <w:rPr>
          <w:iCs/>
        </w:rPr>
        <w:t xml:space="preserve"> </w:t>
      </w:r>
      <w:r>
        <w:rPr>
          <w:iCs/>
        </w:rPr>
        <w:t xml:space="preserve">уровень </w:t>
      </w:r>
      <w:proofErr w:type="gramStart"/>
      <w:r w:rsidRPr="00943C13">
        <w:rPr>
          <w:iCs/>
        </w:rPr>
        <w:t>MER</w:t>
      </w:r>
      <w:r>
        <w:rPr>
          <w:iCs/>
        </w:rPr>
        <w:t xml:space="preserve"> </w:t>
      </w:r>
      <w:r w:rsidRPr="00943C13">
        <w:rPr>
          <w:iCs/>
        </w:rPr>
        <w:t>&gt;</w:t>
      </w:r>
      <w:proofErr w:type="gramEnd"/>
      <w:r w:rsidRPr="00943C13">
        <w:rPr>
          <w:iCs/>
        </w:rPr>
        <w:t xml:space="preserve"> 35</w:t>
      </w:r>
      <w:r>
        <w:rPr>
          <w:iCs/>
        </w:rPr>
        <w:t xml:space="preserve"> </w:t>
      </w:r>
      <w:r w:rsidRPr="00943C13">
        <w:rPr>
          <w:iCs/>
        </w:rPr>
        <w:t>дБ, что соответствует хорошему качеству сигнала.</w:t>
      </w:r>
      <w:r>
        <w:rPr>
          <w:iCs/>
        </w:rPr>
        <w:t xml:space="preserve"> Уровень </w:t>
      </w:r>
      <w:r>
        <w:rPr>
          <w:iCs/>
          <w:lang w:val="en-US"/>
        </w:rPr>
        <w:t>BER</w:t>
      </w:r>
      <w:r w:rsidRPr="00621FA1">
        <w:rPr>
          <w:iCs/>
        </w:rPr>
        <w:t xml:space="preserve"> </w:t>
      </w:r>
      <w:r>
        <w:rPr>
          <w:iCs/>
        </w:rPr>
        <w:t xml:space="preserve">до коррекции составляется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reLBER</m:t>
        </m:r>
        <m:r>
          <w:rPr>
            <w:rFonts w:ascii="Cambria Math" w:hAnsi="Cambria Math"/>
          </w:rPr>
          <m:t>=9.0∙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="00621FA1" w:rsidRPr="00621FA1">
        <w:rPr>
          <w:rFonts w:eastAsiaTheme="minorEastAsia"/>
          <w:iCs/>
        </w:rPr>
        <w:t xml:space="preserve">, </w:t>
      </w:r>
      <w:r w:rsidR="00621FA1">
        <w:rPr>
          <w:rFonts w:eastAsiaTheme="minorEastAsia"/>
          <w:iCs/>
        </w:rPr>
        <w:t xml:space="preserve">что говорит о нормальном приеме. Уровень </w:t>
      </w:r>
      <w:r w:rsidR="00621FA1">
        <w:rPr>
          <w:rFonts w:eastAsiaTheme="minorEastAsia"/>
          <w:iCs/>
          <w:lang w:val="en-US"/>
        </w:rPr>
        <w:t xml:space="preserve">BER </w:t>
      </w:r>
      <w:r w:rsidR="00621FA1">
        <w:rPr>
          <w:rFonts w:eastAsiaTheme="minorEastAsia"/>
          <w:iCs/>
        </w:rPr>
        <w:t xml:space="preserve">после коррекции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ost</m:t>
        </m:r>
        <m:r>
          <w:rPr>
            <w:rFonts w:ascii="Cambria Math" w:hAnsi="Cambria Math"/>
            <w:lang w:val="en-US"/>
          </w:rPr>
          <m:t>LBER</m:t>
        </m:r>
      </m:oMath>
      <w:r w:rsidR="00621FA1">
        <w:rPr>
          <w:rFonts w:eastAsiaTheme="minorEastAsia"/>
          <w:iCs/>
          <w:lang w:val="en-US"/>
        </w:rPr>
        <w:t xml:space="preserve"> &lt;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.0∙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 w:rsidR="00621FA1">
        <w:rPr>
          <w:rFonts w:eastAsiaTheme="minorEastAsia"/>
          <w:iCs/>
          <w:lang w:val="en-US"/>
        </w:rPr>
        <w:t xml:space="preserve">. </w:t>
      </w:r>
      <w:r w:rsidR="00621FA1">
        <w:rPr>
          <w:rFonts w:eastAsiaTheme="minorEastAsia"/>
          <w:iCs/>
        </w:rPr>
        <w:t>Ошибки отсутствуют.</w:t>
      </w:r>
    </w:p>
    <w:p w14:paraId="51251886" w14:textId="77777777" w:rsidR="00621FA1" w:rsidRDefault="00621FA1" w:rsidP="00943C13">
      <w:pPr>
        <w:pStyle w:val="a9"/>
        <w:ind w:left="0" w:firstLine="709"/>
        <w:rPr>
          <w:rFonts w:eastAsiaTheme="minorEastAsia"/>
          <w:iCs/>
        </w:rPr>
      </w:pPr>
    </w:p>
    <w:p w14:paraId="1C089F98" w14:textId="5CBE5168" w:rsidR="00621FA1" w:rsidRPr="00B778B3" w:rsidRDefault="00621FA1" w:rsidP="00621FA1">
      <w:pPr>
        <w:pStyle w:val="a9"/>
        <w:numPr>
          <w:ilvl w:val="0"/>
          <w:numId w:val="1"/>
        </w:numPr>
        <w:ind w:left="0" w:firstLine="709"/>
        <w:rPr>
          <w:iCs/>
        </w:rPr>
      </w:pPr>
      <w:r>
        <w:rPr>
          <w:szCs w:val="28"/>
        </w:rPr>
        <w:t xml:space="preserve">Определите время запаздывания отражённого сигнала. Рассчитайте и занесите в отчёт предполагаемую разницу в расстоянии прохождения прямого и отражённого сигналов. Сравните время запаздывания с возможными величинами защитного интервала в </w:t>
      </w:r>
      <w:r>
        <w:rPr>
          <w:szCs w:val="28"/>
          <w:lang w:val="en-US"/>
        </w:rPr>
        <w:t>OFDM</w:t>
      </w:r>
      <w:r>
        <w:rPr>
          <w:szCs w:val="28"/>
        </w:rPr>
        <w:t xml:space="preserve"> символе и сделайте выводы о возможности устранения влияния многолучевого распространения</w:t>
      </w:r>
      <w:r>
        <w:rPr>
          <w:szCs w:val="28"/>
        </w:rPr>
        <w:t>.</w:t>
      </w:r>
    </w:p>
    <w:p w14:paraId="5622FDCC" w14:textId="412A6B94" w:rsidR="00B778B3" w:rsidRPr="00B778B3" w:rsidRDefault="00B778B3" w:rsidP="00B778B3">
      <w:pPr>
        <w:pStyle w:val="a9"/>
        <w:ind w:left="0" w:firstLine="709"/>
        <w:rPr>
          <w:rFonts w:eastAsia="Calibri" w:cs="Times New Roman"/>
          <w:szCs w:val="28"/>
        </w:rPr>
      </w:pPr>
      <w:r w:rsidRPr="00B778B3">
        <w:rPr>
          <w:rFonts w:eastAsia="Calibri" w:cs="Times New Roman"/>
          <w:szCs w:val="28"/>
        </w:rPr>
        <w:t>По эхо</w:t>
      </w:r>
      <w:r w:rsidRPr="00B778B3">
        <w:rPr>
          <w:rFonts w:eastAsia="Calibri" w:cs="Times New Roman"/>
          <w:szCs w:val="28"/>
        </w:rPr>
        <w:noBreakHyphen/>
        <w:t xml:space="preserve">диаграмме </w:t>
      </w:r>
      <w:r>
        <w:rPr>
          <w:rFonts w:eastAsia="Calibri" w:cs="Times New Roman"/>
          <w:szCs w:val="28"/>
        </w:rPr>
        <w:t xml:space="preserve">(рисунок 6) </w:t>
      </w:r>
      <w:r w:rsidRPr="00B778B3">
        <w:rPr>
          <w:rFonts w:eastAsia="Calibri" w:cs="Times New Roman"/>
          <w:szCs w:val="28"/>
        </w:rPr>
        <w:t>определено время за</w:t>
      </w:r>
      <w:r>
        <w:rPr>
          <w:rFonts w:eastAsia="Calibri" w:cs="Times New Roman"/>
          <w:szCs w:val="28"/>
        </w:rPr>
        <w:t>паздывания</w:t>
      </w:r>
      <w:r w:rsidRPr="00B778B3">
        <w:rPr>
          <w:rFonts w:eastAsia="Calibri" w:cs="Times New Roman"/>
          <w:szCs w:val="28"/>
        </w:rPr>
        <w:t xml:space="preserve"> отражённого сигнала:</w:t>
      </w:r>
    </w:p>
    <w:p w14:paraId="176F4EA8" w14:textId="7D9AF50F" w:rsidR="00B778B3" w:rsidRPr="00B778B3" w:rsidRDefault="00B778B3" w:rsidP="00B778B3">
      <w:pPr>
        <w:pStyle w:val="a9"/>
        <w:jc w:val="center"/>
        <w:rPr>
          <w:rFonts w:eastAsia="Calibri" w:cs="Times New Roman"/>
          <w:szCs w:val="28"/>
        </w:rPr>
      </w:pPr>
      <m:oMath>
        <m:r>
          <w:rPr>
            <w:rFonts w:ascii="Cambria Math" w:eastAsia="Calibri" w:hAnsi="Cambria Math" w:cs="Times New Roman"/>
            <w:szCs w:val="28"/>
          </w:rPr>
          <m:t>t=49.97</m:t>
        </m:r>
        <m:r>
          <w:rPr>
            <w:rFonts w:ascii="Cambria Math" w:eastAsia="Calibri" w:hAnsi="Cambria Math" w:cs="Times New Roman"/>
            <w:szCs w:val="28"/>
          </w:rPr>
          <m:t xml:space="preserve"> мкс</m:t>
        </m:r>
      </m:oMath>
      <w:r w:rsidRPr="00B778B3">
        <w:rPr>
          <w:rFonts w:eastAsia="Calibri" w:cs="Times New Roman"/>
          <w:szCs w:val="28"/>
        </w:rPr>
        <w:t xml:space="preserve"> </w:t>
      </w:r>
    </w:p>
    <w:p w14:paraId="42A1247C" w14:textId="2FFA9786" w:rsidR="00B778B3" w:rsidRDefault="00B778B3" w:rsidP="00B778B3">
      <w:pPr>
        <w:pStyle w:val="a9"/>
        <w:ind w:left="0" w:firstLine="709"/>
        <w:rPr>
          <w:szCs w:val="28"/>
        </w:rPr>
      </w:pPr>
      <w:r>
        <w:rPr>
          <w:szCs w:val="28"/>
        </w:rPr>
        <w:t>П</w:t>
      </w:r>
      <w:r>
        <w:rPr>
          <w:szCs w:val="28"/>
        </w:rPr>
        <w:t>редполагаем</w:t>
      </w:r>
      <w:r>
        <w:rPr>
          <w:szCs w:val="28"/>
        </w:rPr>
        <w:t>ая</w:t>
      </w:r>
      <w:r>
        <w:rPr>
          <w:szCs w:val="28"/>
        </w:rPr>
        <w:t xml:space="preserve"> разниц</w:t>
      </w:r>
      <w:r>
        <w:rPr>
          <w:szCs w:val="28"/>
        </w:rPr>
        <w:t>а</w:t>
      </w:r>
      <w:r>
        <w:rPr>
          <w:szCs w:val="28"/>
        </w:rPr>
        <w:t xml:space="preserve"> в расстоянии прохождения прямого и отражённого сигналов</w:t>
      </w:r>
      <w:r>
        <w:rPr>
          <w:szCs w:val="28"/>
        </w:rPr>
        <w:t>:</w:t>
      </w:r>
    </w:p>
    <w:p w14:paraId="2DB85B3C" w14:textId="16E12A27" w:rsidR="00B778B3" w:rsidRPr="00621FA1" w:rsidRDefault="00B778B3" w:rsidP="00B778B3">
      <w:pPr>
        <w:pStyle w:val="a9"/>
        <w:ind w:left="0" w:firstLine="709"/>
        <w:rPr>
          <w:iCs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∆l=c∙t=3∙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Cs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Cs w:val="28"/>
                </w:rPr>
                <m:t>8</m:t>
              </m:r>
            </m:sup>
          </m:sSup>
          <m:r>
            <w:rPr>
              <w:rFonts w:ascii="Cambria Math" w:eastAsia="Calibri" w:hAnsi="Cambria Math" w:cs="Times New Roman"/>
              <w:szCs w:val="28"/>
            </w:rPr>
            <m:t>∙49.97∙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Cs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Cs w:val="28"/>
                </w:rPr>
                <m:t>-6</m:t>
              </m:r>
            </m:sup>
          </m:sSup>
          <m:r>
            <w:rPr>
              <w:rFonts w:ascii="Cambria Math" w:eastAsia="Calibri" w:hAnsi="Cambria Math" w:cs="Times New Roman"/>
              <w:szCs w:val="28"/>
            </w:rPr>
            <m:t>=14991 м≈</m:t>
          </m:r>
          <m:r>
            <w:rPr>
              <w:rFonts w:ascii="Cambria Math" w:eastAsia="Calibri" w:hAnsi="Cambria Math" w:cs="Times New Roman"/>
              <w:szCs w:val="28"/>
            </w:rPr>
            <m:t>15</m:t>
          </m:r>
          <m:r>
            <w:rPr>
              <w:rFonts w:ascii="Cambria Math" w:eastAsia="Calibri" w:hAnsi="Cambria Math" w:cs="Times New Roman"/>
              <w:szCs w:val="28"/>
            </w:rPr>
            <m:t xml:space="preserve"> км</m:t>
          </m:r>
        </m:oMath>
      </m:oMathPara>
    </w:p>
    <w:p w14:paraId="008E297D" w14:textId="77777777" w:rsidR="00B778B3" w:rsidRDefault="00621FA1" w:rsidP="00B778B3">
      <w:pPr>
        <w:pStyle w:val="a9"/>
        <w:keepNext/>
        <w:spacing w:line="240" w:lineRule="auto"/>
        <w:ind w:left="0"/>
        <w:jc w:val="center"/>
      </w:pPr>
      <w:r>
        <w:rPr>
          <w:iCs/>
          <w:noProof/>
        </w:rPr>
        <w:lastRenderedPageBreak/>
        <w:drawing>
          <wp:inline distT="0" distB="0" distL="0" distR="0" wp14:anchorId="3C21C466" wp14:editId="74DB589C">
            <wp:extent cx="5575501" cy="2798859"/>
            <wp:effectExtent l="0" t="0" r="6350" b="1905"/>
            <wp:docPr id="18031222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624" cy="280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AA102" w14:textId="6B4A0CF5" w:rsidR="00621FA1" w:rsidRDefault="00B778B3" w:rsidP="00EC4375">
      <w:pPr>
        <w:pStyle w:val="a3"/>
        <w:spacing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Эхо-диаграмма </w:t>
      </w:r>
      <w:r>
        <w:rPr>
          <w:lang w:val="en-US"/>
        </w:rPr>
        <w:t>DVB-T2</w:t>
      </w:r>
    </w:p>
    <w:p w14:paraId="2DBD649E" w14:textId="5376E6BD" w:rsidR="00EC4375" w:rsidRDefault="00EC4375" w:rsidP="00EC4375">
      <w:pPr>
        <w:rPr>
          <w:rFonts w:eastAsiaTheme="minorEastAsia"/>
          <w:szCs w:val="28"/>
        </w:rPr>
      </w:pPr>
      <w:r>
        <w:tab/>
        <w:t xml:space="preserve">Сравним с защитным интервалом, возможные защитные интервалы: </w:t>
      </w:r>
      <m:oMath>
        <m:f>
          <m:f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Cs w:val="28"/>
              </w:rPr>
              <m:t>4</m:t>
            </m:r>
          </m:den>
        </m:f>
        <m:r>
          <w:rPr>
            <w:rFonts w:ascii="Cambria Math" w:eastAsia="Calibri" w:hAnsi="Cambria Math" w:cs="Times New Roman"/>
            <w:szCs w:val="28"/>
          </w:rPr>
          <m:t xml:space="preserve">, </m:t>
        </m:r>
        <m:f>
          <m:f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Cs w:val="28"/>
              </w:rPr>
              <m:t>8</m:t>
            </m:r>
          </m:den>
        </m:f>
        <m:r>
          <w:rPr>
            <w:rFonts w:ascii="Cambria Math" w:eastAsia="Calibri" w:hAnsi="Cambria Math" w:cs="Times New Roman"/>
            <w:szCs w:val="28"/>
          </w:rPr>
          <m:t xml:space="preserve">, </m:t>
        </m:r>
        <m:f>
          <m:f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Cs w:val="28"/>
              </w:rPr>
              <m:t>16</m:t>
            </m:r>
          </m:den>
        </m:f>
        <m:r>
          <w:rPr>
            <w:rFonts w:ascii="Cambria Math" w:eastAsia="Calibri" w:hAnsi="Cambria Math" w:cs="Times New Roman"/>
            <w:szCs w:val="28"/>
          </w:rPr>
          <m:t xml:space="preserve">, </m:t>
        </m:r>
        <m:f>
          <m:f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Cs w:val="28"/>
              </w:rPr>
              <m:t>32</m:t>
            </m:r>
          </m:den>
        </m:f>
        <m:r>
          <w:rPr>
            <w:rFonts w:ascii="Cambria Math" w:eastAsia="Calibri" w:hAnsi="Cambria Math" w:cs="Times New Roman"/>
            <w:szCs w:val="28"/>
          </w:rPr>
          <m:t>,</m:t>
        </m:r>
        <m:f>
          <m:f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Cs w:val="28"/>
              </w:rPr>
              <m:t>64</m:t>
            </m:r>
          </m:den>
        </m:f>
        <m:r>
          <w:rPr>
            <w:rFonts w:ascii="Cambria Math" w:hAnsi="Cambria Math"/>
            <w:szCs w:val="28"/>
          </w:rPr>
          <m:t>,</m:t>
        </m:r>
        <m:f>
          <m:f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Cs w:val="28"/>
              </w:rPr>
              <m:t>128</m:t>
            </m:r>
          </m:den>
        </m:f>
      </m:oMath>
      <w:r>
        <w:rPr>
          <w:rFonts w:eastAsiaTheme="minorEastAsia"/>
          <w:szCs w:val="28"/>
        </w:rPr>
        <w:t>. Соответственно,</w:t>
      </w:r>
      <w:r w:rsidR="00677D47">
        <w:rPr>
          <w:rFonts w:eastAsiaTheme="minorEastAsia"/>
          <w:szCs w:val="28"/>
        </w:rPr>
        <w:t xml:space="preserve"> для режима </w:t>
      </w:r>
      <w:r w:rsidR="00677D47" w:rsidRPr="001147F2">
        <w:rPr>
          <w:rFonts w:eastAsia="Calibri" w:cs="Times New Roman"/>
          <w:szCs w:val="28"/>
        </w:rPr>
        <w:t>DVB</w:t>
      </w:r>
      <w:r w:rsidR="00677D47" w:rsidRPr="001147F2">
        <w:rPr>
          <w:rFonts w:eastAsia="Calibri" w:cs="Times New Roman"/>
          <w:szCs w:val="28"/>
        </w:rPr>
        <w:noBreakHyphen/>
        <w:t>T2 32K длительность OFDM</w:t>
      </w:r>
      <w:r w:rsidR="00677D47" w:rsidRPr="001147F2">
        <w:rPr>
          <w:rFonts w:eastAsia="Calibri" w:cs="Times New Roman"/>
          <w:szCs w:val="28"/>
        </w:rPr>
        <w:noBreakHyphen/>
        <w:t>символа:</w:t>
      </w:r>
      <w:r w:rsidR="00677D47">
        <w:rPr>
          <w:rFonts w:eastAsia="Calibri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и</m:t>
            </m:r>
          </m:sub>
        </m:sSub>
        <m:r>
          <w:rPr>
            <w:rFonts w:ascii="Cambria Math" w:eastAsia="Calibri" w:hAnsi="Cambria Math" w:cs="Times New Roman"/>
            <w:szCs w:val="28"/>
          </w:rPr>
          <m:t>≈3.584 мс</m:t>
        </m:r>
      </m:oMath>
      <w:r w:rsidR="00677D47">
        <w:rPr>
          <w:rFonts w:eastAsia="Calibri" w:cs="Times New Roman"/>
          <w:szCs w:val="28"/>
        </w:rPr>
        <w:t>, тогда:</w:t>
      </w:r>
    </w:p>
    <w:p w14:paraId="01E65831" w14:textId="47F5E106" w:rsidR="00EC4375" w:rsidRPr="00677D47" w:rsidRDefault="00677D47" w:rsidP="00EC4375">
      <w:pPr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g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Cs w:val="28"/>
                    </w:rPr>
                    <m:t>32</m:t>
                  </m:r>
                </m:den>
              </m:f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e>
          </m:d>
          <m:r>
            <w:rPr>
              <w:rFonts w:ascii="Cambria Math" w:eastAsia="Calibri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</w:rPr>
                <m:t>3.584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szCs w:val="28"/>
            </w:rPr>
            <m:t>≈112 мкс</m:t>
          </m:r>
          <m:r>
            <w:rPr>
              <w:rFonts w:ascii="Cambria Math" w:eastAsia="Calibri" w:hAnsi="Cambria Math" w:cs="Times New Roman"/>
              <w:szCs w:val="28"/>
            </w:rPr>
            <m:t>&gt;</m:t>
          </m:r>
          <m:r>
            <w:rPr>
              <w:rFonts w:ascii="Cambria Math" w:eastAsia="Calibri" w:hAnsi="Cambria Math" w:cs="Times New Roman"/>
              <w:szCs w:val="28"/>
            </w:rPr>
            <m:t>49.97</m:t>
          </m:r>
          <m:r>
            <w:rPr>
              <w:rFonts w:ascii="Cambria Math" w:eastAsia="Calibri" w:hAnsi="Cambria Math" w:cs="Times New Roman"/>
              <w:szCs w:val="28"/>
            </w:rPr>
            <m:t xml:space="preserve"> мкс</m:t>
          </m:r>
        </m:oMath>
      </m:oMathPara>
    </w:p>
    <w:p w14:paraId="5B0BD3F4" w14:textId="77777777" w:rsidR="00677D47" w:rsidRDefault="00677D47" w:rsidP="00677D47">
      <w:pPr>
        <w:ind w:firstLine="708"/>
        <w:rPr>
          <w:rFonts w:eastAsia="Calibri" w:cs="Times New Roman"/>
          <w:szCs w:val="28"/>
        </w:rPr>
      </w:pPr>
      <w:r w:rsidRPr="001147F2">
        <w:rPr>
          <w:rFonts w:eastAsia="Calibri" w:cs="Times New Roman"/>
          <w:szCs w:val="28"/>
        </w:rPr>
        <w:t>Следовательно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отражённый сигнал укладывается в защитный интервал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OFDM эффективно устраняет влияние многолучевого распространения.</w:t>
      </w:r>
    </w:p>
    <w:p w14:paraId="33099B66" w14:textId="00FD7174" w:rsidR="00677D47" w:rsidRPr="001147F2" w:rsidRDefault="00677D47" w:rsidP="00677D47">
      <w:pPr>
        <w:ind w:firstLine="708"/>
        <w:rPr>
          <w:rFonts w:eastAsia="Calibri" w:cs="Times New Roman"/>
          <w:szCs w:val="28"/>
        </w:rPr>
      </w:pPr>
      <w:r w:rsidRPr="006C2444">
        <w:rPr>
          <w:rFonts w:eastAsia="Calibri" w:cs="Times New Roman"/>
          <w:b/>
          <w:bCs/>
          <w:szCs w:val="28"/>
        </w:rPr>
        <w:t>Вывод:</w:t>
      </w:r>
      <w:r w:rsidRPr="006C2444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в</w:t>
      </w:r>
      <w:r w:rsidRPr="001147F2">
        <w:rPr>
          <w:rFonts w:eastAsia="Calibri" w:cs="Times New Roman"/>
          <w:szCs w:val="28"/>
        </w:rPr>
        <w:t xml:space="preserve"> ходе лабораторной работы</w:t>
      </w:r>
      <w:r>
        <w:rPr>
          <w:rFonts w:eastAsia="Calibri" w:cs="Times New Roman"/>
          <w:szCs w:val="28"/>
        </w:rPr>
        <w:t xml:space="preserve"> был </w:t>
      </w:r>
      <w:r w:rsidRPr="001147F2">
        <w:rPr>
          <w:rFonts w:eastAsia="Calibri" w:cs="Times New Roman"/>
          <w:szCs w:val="28"/>
        </w:rPr>
        <w:t>исследован DVB</w:t>
      </w:r>
      <w:r w:rsidRPr="001147F2">
        <w:rPr>
          <w:rFonts w:eastAsia="Calibri" w:cs="Times New Roman"/>
          <w:szCs w:val="28"/>
        </w:rPr>
        <w:noBreakHyphen/>
        <w:t xml:space="preserve">T2 </w:t>
      </w:r>
      <w:r>
        <w:rPr>
          <w:rFonts w:eastAsia="Calibri" w:cs="Times New Roman"/>
          <w:szCs w:val="28"/>
        </w:rPr>
        <w:t xml:space="preserve">первый </w:t>
      </w:r>
      <w:r w:rsidRPr="001147F2">
        <w:rPr>
          <w:rFonts w:eastAsia="Calibri" w:cs="Times New Roman"/>
          <w:szCs w:val="28"/>
        </w:rPr>
        <w:t>мультиплекс</w:t>
      </w:r>
      <w:r>
        <w:rPr>
          <w:rFonts w:eastAsia="Calibri" w:cs="Times New Roman"/>
          <w:szCs w:val="28"/>
        </w:rPr>
        <w:t xml:space="preserve"> на частоте 546 МГц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измерена полоса сигнала</w:t>
      </w:r>
      <w:r>
        <w:rPr>
          <w:rFonts w:eastAsia="Calibri" w:cs="Times New Roman"/>
          <w:szCs w:val="28"/>
        </w:rPr>
        <w:t>, которая соответствует ГОСТ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исследована OFDM</w:t>
      </w:r>
      <w:r w:rsidRPr="001147F2">
        <w:rPr>
          <w:rFonts w:eastAsia="Calibri" w:cs="Times New Roman"/>
          <w:szCs w:val="28"/>
        </w:rPr>
        <w:noBreakHyphen/>
        <w:t>структура спектра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определены параметры модуляции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исследованы MER и BER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изучено влияние многолучевого распространения</w:t>
      </w:r>
      <w:r>
        <w:rPr>
          <w:rFonts w:eastAsia="Calibri" w:cs="Times New Roman"/>
          <w:szCs w:val="28"/>
        </w:rPr>
        <w:t xml:space="preserve">, </w:t>
      </w:r>
      <w:r w:rsidRPr="001147F2">
        <w:rPr>
          <w:rFonts w:eastAsia="Calibri" w:cs="Times New Roman"/>
          <w:szCs w:val="28"/>
        </w:rPr>
        <w:t>подтверждена эффективность защитного интервала OFDM</w:t>
      </w:r>
      <w:r>
        <w:rPr>
          <w:rFonts w:eastAsia="Calibri" w:cs="Times New Roman"/>
          <w:szCs w:val="28"/>
        </w:rPr>
        <w:t xml:space="preserve">, также полученная </w:t>
      </w:r>
      <w:r>
        <w:rPr>
          <w:szCs w:val="28"/>
        </w:rPr>
        <w:t>п</w:t>
      </w:r>
      <w:r>
        <w:rPr>
          <w:szCs w:val="28"/>
        </w:rPr>
        <w:t>редполагаемая разница в расстоянии прохождения прямого и отражённого сигналов</w:t>
      </w:r>
      <w:r>
        <w:rPr>
          <w:szCs w:val="28"/>
        </w:rPr>
        <w:t xml:space="preserve"> составила 15 км, что говорит нам о возникновении межсимвольной интерференции, поскольку происходит отражения от городской застройки</w:t>
      </w:r>
      <w:r w:rsidRPr="001147F2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</w:rPr>
        <w:t xml:space="preserve"> </w:t>
      </w:r>
      <w:r w:rsidRPr="001147F2">
        <w:rPr>
          <w:rFonts w:eastAsia="Calibri" w:cs="Times New Roman"/>
          <w:szCs w:val="28"/>
        </w:rPr>
        <w:t>Полученные параметры соответствуют стандарту DVB</w:t>
      </w:r>
      <w:r w:rsidRPr="001147F2">
        <w:rPr>
          <w:rFonts w:eastAsia="Calibri" w:cs="Times New Roman"/>
          <w:szCs w:val="28"/>
        </w:rPr>
        <w:noBreakHyphen/>
        <w:t>T2 и обеспечивают устойчивый приём цифрового телевидения.</w:t>
      </w:r>
    </w:p>
    <w:sectPr w:rsidR="00677D47" w:rsidRPr="001147F2" w:rsidSect="00677D47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EA8E" w14:textId="77777777" w:rsidR="001F245B" w:rsidRDefault="001F245B" w:rsidP="000548F7">
      <w:pPr>
        <w:spacing w:after="0" w:line="240" w:lineRule="auto"/>
      </w:pPr>
      <w:r>
        <w:separator/>
      </w:r>
    </w:p>
  </w:endnote>
  <w:endnote w:type="continuationSeparator" w:id="0">
    <w:p w14:paraId="453828D1" w14:textId="77777777" w:rsidR="001F245B" w:rsidRDefault="001F245B" w:rsidP="00054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1548411585"/>
      <w:docPartObj>
        <w:docPartGallery w:val="Page Numbers (Bottom of Page)"/>
        <w:docPartUnique/>
      </w:docPartObj>
    </w:sdtPr>
    <w:sdtContent>
      <w:p w14:paraId="1D027812" w14:textId="506157B4" w:rsidR="000548F7" w:rsidRPr="000548F7" w:rsidRDefault="000548F7">
        <w:pPr>
          <w:pStyle w:val="af1"/>
          <w:jc w:val="center"/>
          <w:rPr>
            <w:rFonts w:cs="Times New Roman"/>
          </w:rPr>
        </w:pPr>
        <w:r w:rsidRPr="000548F7">
          <w:rPr>
            <w:rFonts w:cs="Times New Roman"/>
          </w:rPr>
          <w:fldChar w:fldCharType="begin"/>
        </w:r>
        <w:r w:rsidRPr="000548F7">
          <w:rPr>
            <w:rFonts w:cs="Times New Roman"/>
          </w:rPr>
          <w:instrText>PAGE   \* MERGEFORMAT</w:instrText>
        </w:r>
        <w:r w:rsidRPr="000548F7">
          <w:rPr>
            <w:rFonts w:cs="Times New Roman"/>
          </w:rPr>
          <w:fldChar w:fldCharType="separate"/>
        </w:r>
        <w:r w:rsidRPr="000548F7">
          <w:rPr>
            <w:rFonts w:cs="Times New Roman"/>
          </w:rPr>
          <w:t>2</w:t>
        </w:r>
        <w:r w:rsidRPr="000548F7">
          <w:rPr>
            <w:rFonts w:cs="Times New Roman"/>
          </w:rPr>
          <w:fldChar w:fldCharType="end"/>
        </w:r>
      </w:p>
    </w:sdtContent>
  </w:sdt>
  <w:p w14:paraId="43B77B74" w14:textId="77777777" w:rsidR="000548F7" w:rsidRDefault="000548F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4025" w14:textId="77777777" w:rsidR="001F245B" w:rsidRDefault="001F245B" w:rsidP="000548F7">
      <w:pPr>
        <w:spacing w:after="0" w:line="240" w:lineRule="auto"/>
      </w:pPr>
      <w:r>
        <w:separator/>
      </w:r>
    </w:p>
  </w:footnote>
  <w:footnote w:type="continuationSeparator" w:id="0">
    <w:p w14:paraId="5DAD88E0" w14:textId="77777777" w:rsidR="001F245B" w:rsidRDefault="001F245B" w:rsidP="00054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F06"/>
    <w:multiLevelType w:val="hybridMultilevel"/>
    <w:tmpl w:val="10E0C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220CB"/>
    <w:multiLevelType w:val="hybridMultilevel"/>
    <w:tmpl w:val="713A29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E65323"/>
    <w:multiLevelType w:val="hybridMultilevel"/>
    <w:tmpl w:val="C8482AC6"/>
    <w:lvl w:ilvl="0" w:tplc="659A5D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5464A"/>
    <w:multiLevelType w:val="hybridMultilevel"/>
    <w:tmpl w:val="AB380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724D3"/>
    <w:multiLevelType w:val="hybridMultilevel"/>
    <w:tmpl w:val="3482D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358716">
    <w:abstractNumId w:val="2"/>
  </w:num>
  <w:num w:numId="2" w16cid:durableId="1298952343">
    <w:abstractNumId w:val="1"/>
  </w:num>
  <w:num w:numId="3" w16cid:durableId="10382397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18721872">
    <w:abstractNumId w:val="0"/>
  </w:num>
  <w:num w:numId="5" w16cid:durableId="1735002577">
    <w:abstractNumId w:val="3"/>
  </w:num>
  <w:num w:numId="6" w16cid:durableId="16046090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BA"/>
    <w:rsid w:val="000548F7"/>
    <w:rsid w:val="000D34DB"/>
    <w:rsid w:val="001B2BCE"/>
    <w:rsid w:val="001F245B"/>
    <w:rsid w:val="00423109"/>
    <w:rsid w:val="0052185F"/>
    <w:rsid w:val="0053117D"/>
    <w:rsid w:val="0059145F"/>
    <w:rsid w:val="00621FA1"/>
    <w:rsid w:val="00677D47"/>
    <w:rsid w:val="00682D93"/>
    <w:rsid w:val="0071074E"/>
    <w:rsid w:val="007608D6"/>
    <w:rsid w:val="00903FBA"/>
    <w:rsid w:val="00943C13"/>
    <w:rsid w:val="0098378D"/>
    <w:rsid w:val="00B778B3"/>
    <w:rsid w:val="00C06EC4"/>
    <w:rsid w:val="00C242EC"/>
    <w:rsid w:val="00D421E6"/>
    <w:rsid w:val="00E0440D"/>
    <w:rsid w:val="00E36028"/>
    <w:rsid w:val="00EC4375"/>
    <w:rsid w:val="00F30D5E"/>
    <w:rsid w:val="00F5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B5778"/>
  <w15:chartTrackingRefBased/>
  <w15:docId w15:val="{F4E83273-879A-460B-B367-FF65974E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2EC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F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F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F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F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F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F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F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03FB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03FB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03FB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03FBA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03FBA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03FBA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03FBA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03FBA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03FBA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90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03FB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903F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03FB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0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FBA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903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03FBA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903FBA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548F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0548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548F7"/>
  </w:style>
  <w:style w:type="paragraph" w:styleId="af1">
    <w:name w:val="footer"/>
    <w:basedOn w:val="a"/>
    <w:link w:val="af2"/>
    <w:uiPriority w:val="99"/>
    <w:unhideWhenUsed/>
    <w:rsid w:val="000548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548F7"/>
  </w:style>
  <w:style w:type="character" w:styleId="af3">
    <w:name w:val="Placeholder Text"/>
    <w:basedOn w:val="a0"/>
    <w:uiPriority w:val="99"/>
    <w:semiHidden/>
    <w:rsid w:val="00F54C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2026-05-13T17:54:00Z</dcterms:created>
  <dcterms:modified xsi:type="dcterms:W3CDTF">2026-05-13T19:44:00Z</dcterms:modified>
</cp:coreProperties>
</file>