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9D77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0062394"/>
      <w:bookmarkEnd w:id="0"/>
      <w:r w:rsidRPr="008942D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B51957" wp14:editId="5299D6CD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F2E679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242FB659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55733F2F" w14:textId="792ACC06" w:rsidR="005B02FF" w:rsidRPr="008942DE" w:rsidRDefault="005B02FF" w:rsidP="005B02FF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B7B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BA0C53">
        <w:rPr>
          <w:rFonts w:ascii="Times New Roman" w:hAnsi="Times New Roman" w:cs="Times New Roman"/>
          <w:b/>
          <w:sz w:val="28"/>
          <w:szCs w:val="28"/>
        </w:rPr>
        <w:t>квантовых технологий</w:t>
      </w:r>
    </w:p>
    <w:p w14:paraId="414BD986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E4AF4A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2579E9" w14:textId="77777777" w:rsidR="005B02FF" w:rsidRDefault="005B02FF" w:rsidP="005B0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C292D3" w14:textId="36E0F8F3" w:rsidR="005B02FF" w:rsidRPr="00D56F18" w:rsidRDefault="00D56F18" w:rsidP="005B02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F18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64875E73" w14:textId="56296728" w:rsidR="005B02FF" w:rsidRPr="00B65D38" w:rsidRDefault="00F413A1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AF5C1D" w:rsidRPr="00AF5C1D">
        <w:rPr>
          <w:rFonts w:ascii="Times New Roman" w:hAnsi="Times New Roman" w:cs="Times New Roman"/>
          <w:b/>
          <w:sz w:val="28"/>
          <w:szCs w:val="28"/>
        </w:rPr>
        <w:t>ПРАКТИЧЕСКО</w:t>
      </w:r>
      <w:r>
        <w:rPr>
          <w:rFonts w:ascii="Times New Roman" w:hAnsi="Times New Roman" w:cs="Times New Roman"/>
          <w:b/>
          <w:sz w:val="28"/>
          <w:szCs w:val="28"/>
        </w:rPr>
        <w:t>МУ</w:t>
      </w:r>
      <w:r w:rsidR="00AF5C1D" w:rsidRPr="00AF5C1D">
        <w:rPr>
          <w:rFonts w:ascii="Times New Roman" w:hAnsi="Times New Roman" w:cs="Times New Roman"/>
          <w:b/>
          <w:sz w:val="28"/>
          <w:szCs w:val="28"/>
        </w:rPr>
        <w:t xml:space="preserve"> ЗАДАНИ</w:t>
      </w:r>
      <w:r>
        <w:rPr>
          <w:rFonts w:ascii="Times New Roman" w:hAnsi="Times New Roman" w:cs="Times New Roman"/>
          <w:b/>
          <w:sz w:val="28"/>
          <w:szCs w:val="28"/>
        </w:rPr>
        <w:t>Ю</w:t>
      </w:r>
      <w:r w:rsidR="005B02FF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14:paraId="04BF0BEE" w14:textId="77777777" w:rsidR="00AF5C1D" w:rsidRDefault="005B02FF" w:rsidP="00AF5C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AF5C1D" w:rsidRPr="00AF5C1D">
        <w:rPr>
          <w:rFonts w:ascii="Times New Roman" w:hAnsi="Times New Roman" w:cs="Times New Roman"/>
          <w:b/>
          <w:sz w:val="28"/>
          <w:szCs w:val="28"/>
        </w:rPr>
        <w:t xml:space="preserve">УСТРОЙСТВО ЦИФРОВОЙ </w:t>
      </w:r>
    </w:p>
    <w:p w14:paraId="70FF4E94" w14:textId="758EDCF1" w:rsidR="005B02FF" w:rsidRPr="003B6A23" w:rsidRDefault="00AF5C1D" w:rsidP="00AF5C1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5C1D">
        <w:rPr>
          <w:rFonts w:ascii="Times New Roman" w:hAnsi="Times New Roman" w:cs="Times New Roman"/>
          <w:b/>
          <w:sz w:val="28"/>
          <w:szCs w:val="28"/>
        </w:rPr>
        <w:t>ДЕМОДУЛЯЦИИ РАДИОСИГНАЛОВ</w:t>
      </w:r>
      <w:r w:rsidR="005B02FF">
        <w:rPr>
          <w:rFonts w:ascii="Times New Roman" w:hAnsi="Times New Roman" w:cs="Times New Roman"/>
          <w:b/>
          <w:sz w:val="28"/>
          <w:szCs w:val="28"/>
        </w:rPr>
        <w:t>»</w:t>
      </w:r>
    </w:p>
    <w:p w14:paraId="0D7674B0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14672D3A" w14:textId="4B7228AA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«</w:t>
      </w:r>
      <w:r w:rsidR="00AF5C1D" w:rsidRPr="00AF5C1D">
        <w:rPr>
          <w:rFonts w:ascii="Times New Roman" w:hAnsi="Times New Roman" w:cs="Times New Roman"/>
          <w:b/>
          <w:sz w:val="28"/>
          <w:szCs w:val="28"/>
        </w:rPr>
        <w:t>ПРОСТРАНСТВЕННО-ВРЕМЕННАЯ ОБРАБОТКА СИГНАЛОВ</w:t>
      </w:r>
      <w:r w:rsidRPr="008942DE">
        <w:rPr>
          <w:rFonts w:ascii="Times New Roman" w:hAnsi="Times New Roman" w:cs="Times New Roman"/>
          <w:b/>
          <w:sz w:val="28"/>
          <w:szCs w:val="28"/>
        </w:rPr>
        <w:t>»</w:t>
      </w:r>
    </w:p>
    <w:p w14:paraId="553EC0C4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760FF8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4F8518" w14:textId="77777777" w:rsidR="005B02FF" w:rsidRPr="008942DE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1C80D" w14:textId="77777777" w:rsidR="005B02FF" w:rsidRPr="008942DE" w:rsidRDefault="005B02FF" w:rsidP="005B02FF">
      <w:pPr>
        <w:rPr>
          <w:rFonts w:ascii="Times New Roman" w:hAnsi="Times New Roman" w:cs="Times New Roman"/>
          <w:b/>
          <w:sz w:val="28"/>
          <w:szCs w:val="28"/>
        </w:rPr>
      </w:pPr>
    </w:p>
    <w:p w14:paraId="2B548EDD" w14:textId="77777777" w:rsidR="005B02FF" w:rsidRDefault="005B02FF" w:rsidP="005B02FF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942DE">
        <w:rPr>
          <w:rFonts w:ascii="Times New Roman" w:hAnsi="Times New Roman" w:cs="Times New Roman"/>
          <w:sz w:val="28"/>
          <w:szCs w:val="28"/>
        </w:rPr>
        <w:t>Евсинейкин</w:t>
      </w:r>
      <w:proofErr w:type="spellEnd"/>
      <w:r w:rsidRPr="008942DE">
        <w:rPr>
          <w:rFonts w:ascii="Times New Roman" w:hAnsi="Times New Roman" w:cs="Times New Roman"/>
          <w:sz w:val="28"/>
          <w:szCs w:val="28"/>
        </w:rPr>
        <w:t xml:space="preserve"> С.И.</w:t>
      </w:r>
    </w:p>
    <w:p w14:paraId="4E1051F7" w14:textId="77D296EA" w:rsidR="00AF5C1D" w:rsidRDefault="00AF5C1D" w:rsidP="005B02FF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Вариант: </w:t>
      </w:r>
      <w:r w:rsidRPr="00AF5C1D">
        <w:rPr>
          <w:rFonts w:ascii="Times New Roman" w:hAnsi="Times New Roman" w:cs="Times New Roman"/>
          <w:bCs/>
          <w:sz w:val="28"/>
          <w:szCs w:val="28"/>
        </w:rPr>
        <w:t>№5</w:t>
      </w:r>
    </w:p>
    <w:p w14:paraId="2F2D918F" w14:textId="77777777" w:rsidR="005B02FF" w:rsidRDefault="005B02FF" w:rsidP="005B02FF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8942DE">
        <w:rPr>
          <w:rFonts w:ascii="Times New Roman" w:hAnsi="Times New Roman" w:cs="Times New Roman"/>
          <w:sz w:val="28"/>
          <w:szCs w:val="28"/>
        </w:rPr>
        <w:t xml:space="preserve"> ЭР-21-22</w:t>
      </w:r>
    </w:p>
    <w:p w14:paraId="0235F996" w14:textId="4195AEE2" w:rsidR="005B02FF" w:rsidRPr="008942DE" w:rsidRDefault="005B02FF" w:rsidP="005B02FF">
      <w:pPr>
        <w:ind w:left="5529"/>
        <w:rPr>
          <w:rFonts w:ascii="Times New Roman" w:hAnsi="Times New Roman" w:cs="Times New Roman"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942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5C1D">
        <w:rPr>
          <w:rFonts w:ascii="Times New Roman" w:hAnsi="Times New Roman" w:cs="Times New Roman"/>
          <w:sz w:val="28"/>
          <w:szCs w:val="28"/>
        </w:rPr>
        <w:t>Шимкин</w:t>
      </w:r>
      <w:proofErr w:type="spellEnd"/>
      <w:r w:rsidR="00696869">
        <w:rPr>
          <w:rFonts w:ascii="Times New Roman" w:hAnsi="Times New Roman" w:cs="Times New Roman"/>
          <w:sz w:val="28"/>
          <w:szCs w:val="28"/>
        </w:rPr>
        <w:t xml:space="preserve"> П.Е.</w:t>
      </w:r>
    </w:p>
    <w:p w14:paraId="6BB4B2C7" w14:textId="77777777" w:rsidR="005B02FF" w:rsidRDefault="005B02FF" w:rsidP="005B02FF">
      <w:pPr>
        <w:rPr>
          <w:rFonts w:ascii="Times New Roman" w:hAnsi="Times New Roman" w:cs="Times New Roman"/>
          <w:sz w:val="28"/>
          <w:szCs w:val="28"/>
        </w:rPr>
      </w:pPr>
    </w:p>
    <w:p w14:paraId="0E3B5A7C" w14:textId="77777777" w:rsidR="005B02FF" w:rsidRDefault="005B02FF" w:rsidP="005B02FF">
      <w:pPr>
        <w:rPr>
          <w:rFonts w:ascii="Times New Roman" w:hAnsi="Times New Roman" w:cs="Times New Roman"/>
          <w:sz w:val="28"/>
          <w:szCs w:val="28"/>
        </w:rPr>
      </w:pPr>
    </w:p>
    <w:p w14:paraId="160AF787" w14:textId="77777777" w:rsidR="005B02FF" w:rsidRDefault="005B02FF" w:rsidP="005B02FF">
      <w:pPr>
        <w:rPr>
          <w:rFonts w:ascii="Times New Roman" w:hAnsi="Times New Roman" w:cs="Times New Roman"/>
          <w:sz w:val="28"/>
          <w:szCs w:val="28"/>
        </w:rPr>
      </w:pPr>
    </w:p>
    <w:p w14:paraId="3DC6BD86" w14:textId="77777777" w:rsidR="005B02FF" w:rsidRDefault="005B02FF" w:rsidP="005B02FF">
      <w:pPr>
        <w:rPr>
          <w:rFonts w:ascii="Times New Roman" w:hAnsi="Times New Roman" w:cs="Times New Roman"/>
          <w:sz w:val="28"/>
          <w:szCs w:val="28"/>
        </w:rPr>
      </w:pPr>
    </w:p>
    <w:p w14:paraId="0C61A276" w14:textId="77777777" w:rsidR="005B02FF" w:rsidRPr="008942DE" w:rsidRDefault="005B02FF" w:rsidP="005B02FF">
      <w:pPr>
        <w:rPr>
          <w:rFonts w:ascii="Times New Roman" w:hAnsi="Times New Roman" w:cs="Times New Roman"/>
          <w:sz w:val="28"/>
          <w:szCs w:val="28"/>
        </w:rPr>
      </w:pPr>
    </w:p>
    <w:p w14:paraId="18A2481C" w14:textId="77777777" w:rsidR="005B02FF" w:rsidRDefault="005B02FF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42DE">
        <w:rPr>
          <w:rFonts w:ascii="Times New Roman" w:hAnsi="Times New Roman" w:cs="Times New Roman"/>
          <w:b/>
          <w:sz w:val="28"/>
          <w:szCs w:val="28"/>
        </w:rPr>
        <w:t xml:space="preserve">Москва </w:t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</w:r>
      <w:r w:rsidRPr="008942DE">
        <w:rPr>
          <w:rFonts w:ascii="Times New Roman" w:hAnsi="Times New Roman" w:cs="Times New Roman"/>
          <w:b/>
          <w:sz w:val="28"/>
          <w:szCs w:val="28"/>
        </w:rPr>
        <w:tab/>
        <w:t>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39246CB1" w14:textId="77777777" w:rsidR="00696869" w:rsidRDefault="00696869" w:rsidP="005B02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060FE6" w14:textId="1D5FC848" w:rsidR="001B2BCE" w:rsidRDefault="001A6FFE" w:rsidP="0062109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</w:t>
      </w:r>
    </w:p>
    <w:p w14:paraId="6FF1D42F" w14:textId="7508D812" w:rsidR="001A6FFE" w:rsidRPr="00621098" w:rsidRDefault="00032549" w:rsidP="00FD0EDF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621098">
        <w:rPr>
          <w:rFonts w:ascii="Times New Roman" w:hAnsi="Times New Roman" w:cs="Times New Roman"/>
        </w:rPr>
        <w:t xml:space="preserve">Таблица 1 </w:t>
      </w:r>
      <w:r w:rsidR="00B61308" w:rsidRPr="00621098">
        <w:rPr>
          <w:rFonts w:ascii="Times New Roman" w:hAnsi="Times New Roman" w:cs="Times New Roman"/>
        </w:rPr>
        <w:t>–</w:t>
      </w:r>
      <w:r w:rsidRPr="00621098">
        <w:rPr>
          <w:rFonts w:ascii="Times New Roman" w:hAnsi="Times New Roman" w:cs="Times New Roman"/>
        </w:rPr>
        <w:t xml:space="preserve"> </w:t>
      </w:r>
      <w:r w:rsidR="00B61308" w:rsidRPr="00621098">
        <w:rPr>
          <w:rFonts w:ascii="Times New Roman" w:hAnsi="Times New Roman" w:cs="Times New Roman"/>
        </w:rPr>
        <w:t>Исходные 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B61308" w14:paraId="16D01257" w14:textId="77777777" w:rsidTr="00B61308">
        <w:tc>
          <w:tcPr>
            <w:tcW w:w="6658" w:type="dxa"/>
          </w:tcPr>
          <w:p w14:paraId="5BD720DC" w14:textId="01CC42D7" w:rsidR="00B61308" w:rsidRPr="00B61308" w:rsidRDefault="00B61308" w:rsidP="00FD0EDF">
            <w:pPr>
              <w:jc w:val="center"/>
              <w:rPr>
                <w:rFonts w:ascii="Times New Roman" w:hAnsi="Times New Roman" w:cs="Times New Roman"/>
              </w:rPr>
            </w:pPr>
            <w:r w:rsidRPr="00B61308">
              <w:rPr>
                <w:rFonts w:ascii="Times New Roman" w:hAnsi="Times New Roman" w:cs="Times New Roman"/>
              </w:rPr>
              <w:t>Наименование параметра</w:t>
            </w:r>
          </w:p>
        </w:tc>
        <w:tc>
          <w:tcPr>
            <w:tcW w:w="2687" w:type="dxa"/>
          </w:tcPr>
          <w:p w14:paraId="671474C2" w14:textId="51C98C5F" w:rsidR="00B61308" w:rsidRPr="00B61308" w:rsidRDefault="00B61308" w:rsidP="00FD0EDF">
            <w:pPr>
              <w:jc w:val="center"/>
              <w:rPr>
                <w:rFonts w:ascii="Times New Roman" w:hAnsi="Times New Roman" w:cs="Times New Roman"/>
              </w:rPr>
            </w:pPr>
            <w:r w:rsidRPr="00B61308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B61308" w14:paraId="6CCC4AA8" w14:textId="77777777" w:rsidTr="00B61308">
        <w:tc>
          <w:tcPr>
            <w:tcW w:w="6658" w:type="dxa"/>
          </w:tcPr>
          <w:p w14:paraId="475C619B" w14:textId="70557ECB" w:rsidR="00B61308" w:rsidRPr="00B61308" w:rsidRDefault="00B61308" w:rsidP="00FD0EDF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B61308">
              <w:rPr>
                <w:rFonts w:ascii="Times New Roman" w:hAnsi="Times New Roman" w:cs="Times New Roman"/>
              </w:rPr>
              <w:t xml:space="preserve">Промежуточная частота входного сигнала,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с</m:t>
                  </m:r>
                </m:sub>
              </m:sSub>
            </m:oMath>
            <w:r w:rsidRPr="00B61308">
              <w:rPr>
                <w:rFonts w:ascii="Times New Roman" w:eastAsiaTheme="minorEastAsia" w:hAnsi="Times New Roman" w:cs="Times New Roman"/>
              </w:rPr>
              <w:t>, МГц</w:t>
            </w:r>
          </w:p>
        </w:tc>
        <w:tc>
          <w:tcPr>
            <w:tcW w:w="2687" w:type="dxa"/>
          </w:tcPr>
          <w:p w14:paraId="3E195485" w14:textId="13B88971" w:rsidR="00B61308" w:rsidRPr="00B61308" w:rsidRDefault="008A38D6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  <w:r w:rsidR="00BB59D2">
              <w:rPr>
                <w:rFonts w:ascii="Times New Roman" w:hAnsi="Times New Roman" w:cs="Times New Roman"/>
              </w:rPr>
              <w:t>,1</w:t>
            </w:r>
          </w:p>
        </w:tc>
      </w:tr>
      <w:tr w:rsidR="00B61308" w14:paraId="74B17424" w14:textId="77777777" w:rsidTr="00B61308">
        <w:tc>
          <w:tcPr>
            <w:tcW w:w="6658" w:type="dxa"/>
          </w:tcPr>
          <w:p w14:paraId="7458EEC9" w14:textId="6DAEB306" w:rsidR="00B61308" w:rsidRPr="00B61308" w:rsidRDefault="00B61308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Количество бит АЦП,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</m:oMath>
          </w:p>
        </w:tc>
        <w:tc>
          <w:tcPr>
            <w:tcW w:w="2687" w:type="dxa"/>
          </w:tcPr>
          <w:p w14:paraId="12CD9A9F" w14:textId="49A0873C" w:rsidR="00B61308" w:rsidRPr="00B61308" w:rsidRDefault="00BB59D2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61308" w14:paraId="2D63B3BF" w14:textId="77777777" w:rsidTr="00B61308">
        <w:tc>
          <w:tcPr>
            <w:tcW w:w="6658" w:type="dxa"/>
          </w:tcPr>
          <w:p w14:paraId="56C173A0" w14:textId="37E178B9" w:rsidR="00B61308" w:rsidRPr="00621098" w:rsidRDefault="00B61308" w:rsidP="00FD0ED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Частота дискретизации АЦП,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sub>
              </m:sSub>
            </m:oMath>
            <w:r w:rsidR="00621098" w:rsidRPr="00621098">
              <w:rPr>
                <w:rFonts w:ascii="Times New Roman" w:eastAsiaTheme="minorEastAsia" w:hAnsi="Times New Roman" w:cs="Times New Roman"/>
              </w:rPr>
              <w:t xml:space="preserve">, </w:t>
            </w:r>
            <w:r w:rsidR="00621098">
              <w:rPr>
                <w:rFonts w:ascii="Times New Roman" w:eastAsiaTheme="minorEastAsia" w:hAnsi="Times New Roman" w:cs="Times New Roman"/>
              </w:rPr>
              <w:t>МГц</w:t>
            </w:r>
          </w:p>
        </w:tc>
        <w:tc>
          <w:tcPr>
            <w:tcW w:w="2687" w:type="dxa"/>
          </w:tcPr>
          <w:p w14:paraId="567DA65A" w14:textId="355830A2" w:rsidR="00B61308" w:rsidRPr="00B61308" w:rsidRDefault="00BB59D2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</w:tr>
      <w:tr w:rsidR="00B61308" w14:paraId="38191370" w14:textId="77777777" w:rsidTr="00B61308">
        <w:tc>
          <w:tcPr>
            <w:tcW w:w="6658" w:type="dxa"/>
          </w:tcPr>
          <w:p w14:paraId="64F37330" w14:textId="737678F2" w:rsidR="00B61308" w:rsidRPr="00621098" w:rsidRDefault="00621098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Количество бит ЦГ,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g</m:t>
                  </m:r>
                </m:sub>
              </m:sSub>
            </m:oMath>
          </w:p>
        </w:tc>
        <w:tc>
          <w:tcPr>
            <w:tcW w:w="2687" w:type="dxa"/>
          </w:tcPr>
          <w:p w14:paraId="6A96D93E" w14:textId="4898C1E5" w:rsidR="00B61308" w:rsidRPr="00B61308" w:rsidRDefault="00BB59D2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61308" w14:paraId="50DEC8FB" w14:textId="77777777" w:rsidTr="00B61308">
        <w:tc>
          <w:tcPr>
            <w:tcW w:w="6658" w:type="dxa"/>
          </w:tcPr>
          <w:p w14:paraId="350B8974" w14:textId="59FB6A13" w:rsidR="00B61308" w:rsidRPr="00621098" w:rsidRDefault="00621098" w:rsidP="00FD0EDF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 xml:space="preserve">Центральная частота ЦГ,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G</m:t>
                  </m:r>
                </m:sub>
              </m:sSub>
            </m:oMath>
            <w:r w:rsidRPr="00621098">
              <w:rPr>
                <w:rFonts w:ascii="Times New Roman" w:eastAsiaTheme="minorEastAsia" w:hAnsi="Times New Roman" w:cs="Times New Roman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</w:rPr>
              <w:t>МГц</w:t>
            </w:r>
          </w:p>
        </w:tc>
        <w:tc>
          <w:tcPr>
            <w:tcW w:w="2687" w:type="dxa"/>
          </w:tcPr>
          <w:p w14:paraId="16A4F1D9" w14:textId="3DD7308C" w:rsidR="00B61308" w:rsidRPr="00B61308" w:rsidRDefault="00BB59D2" w:rsidP="00FD0ED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</w:tr>
    </w:tbl>
    <w:p w14:paraId="55489670" w14:textId="77777777" w:rsidR="00B61308" w:rsidRDefault="00B61308" w:rsidP="0003254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08DF78" w14:textId="170ED91F" w:rsidR="003C42A4" w:rsidRPr="0033099F" w:rsidRDefault="008E069B" w:rsidP="00185056">
      <w:pPr>
        <w:pStyle w:val="a9"/>
        <w:numPr>
          <w:ilvl w:val="0"/>
          <w:numId w:val="1"/>
        </w:numPr>
        <w:spacing w:line="360" w:lineRule="auto"/>
        <w:ind w:left="709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099F">
        <w:rPr>
          <w:rFonts w:ascii="Times New Roman" w:hAnsi="Times New Roman" w:cs="Times New Roman"/>
          <w:b/>
          <w:bCs/>
          <w:sz w:val="28"/>
          <w:szCs w:val="28"/>
        </w:rPr>
        <w:t>Восстановление схемы устройства в соответствии с структурой кода.</w:t>
      </w:r>
    </w:p>
    <w:p w14:paraId="6F880D35" w14:textId="77968870" w:rsidR="008158D7" w:rsidRDefault="008158D7" w:rsidP="008158D7">
      <w:pPr>
        <w:keepNext/>
        <w:spacing w:line="240" w:lineRule="auto"/>
        <w:jc w:val="center"/>
      </w:pPr>
      <w:r w:rsidRPr="008158D7">
        <w:drawing>
          <wp:inline distT="0" distB="0" distL="0" distR="0" wp14:anchorId="4747A224" wp14:editId="3F11B10C">
            <wp:extent cx="5366281" cy="1811547"/>
            <wp:effectExtent l="0" t="0" r="6350" b="0"/>
            <wp:docPr id="102612178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105" cy="182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831C" w14:textId="2DE7F902" w:rsidR="00105C11" w:rsidRPr="001D497B" w:rsidRDefault="00882DB2" w:rsidP="001D497B">
      <w:pPr>
        <w:pStyle w:val="af0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92751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882DB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Структурная схема</w:t>
      </w:r>
    </w:p>
    <w:p w14:paraId="415AF9F6" w14:textId="72153BA9" w:rsidR="007A486C" w:rsidRPr="0033099F" w:rsidRDefault="00071EBB" w:rsidP="003653B1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099F">
        <w:rPr>
          <w:rFonts w:ascii="Times New Roman" w:hAnsi="Times New Roman" w:cs="Times New Roman"/>
          <w:b/>
          <w:bCs/>
          <w:sz w:val="28"/>
          <w:szCs w:val="28"/>
        </w:rPr>
        <w:t>Функциональное и математическое описание устройства</w:t>
      </w:r>
      <w:r w:rsidR="007A486C" w:rsidRPr="0033099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F0DD259" w14:textId="76CDA138" w:rsidR="003653B1" w:rsidRPr="003653B1" w:rsidRDefault="00FF39FA" w:rsidP="003653B1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Входное воздействие описывается </w:t>
      </w:r>
      <w:r w:rsidR="007D7714">
        <w:rPr>
          <w:rFonts w:ascii="Times New Roman" w:hAnsi="Times New Roman" w:cs="Times New Roman"/>
          <w:sz w:val="28"/>
          <w:szCs w:val="28"/>
        </w:rPr>
        <w:t>суммой гармонического сигнала и аддитивного белого гауссовского шума:</w:t>
      </w:r>
    </w:p>
    <w:p w14:paraId="5B9127A3" w14:textId="77777777" w:rsidR="003E6BA3" w:rsidRDefault="003E6BA3" w:rsidP="003653B1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 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 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3B4A13C5" w14:textId="300060A6" w:rsidR="003653B1" w:rsidRPr="003653B1" w:rsidRDefault="003E6BA3" w:rsidP="003653B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3653B1" w:rsidRPr="003653B1">
        <w:rPr>
          <w:rFonts w:ascii="Times New Roman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3653B1" w:rsidRPr="003653B1">
        <w:rPr>
          <w:rFonts w:ascii="Times New Roman" w:hAnsi="Times New Roman" w:cs="Times New Roman"/>
          <w:sz w:val="28"/>
          <w:szCs w:val="28"/>
        </w:rPr>
        <w:t xml:space="preserve"> – амплитуда сигнала,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c</m:t>
            </m:r>
          </m:sub>
        </m:sSub>
      </m:oMath>
      <w:r w:rsidR="003653B1" w:rsidRPr="003653B1">
        <w:rPr>
          <w:rFonts w:ascii="Times New Roman" w:hAnsi="Times New Roman" w:cs="Times New Roman"/>
          <w:sz w:val="28"/>
          <w:szCs w:val="28"/>
        </w:rPr>
        <w:t xml:space="preserve"> – частота сигнала, </w:t>
      </w:r>
      <m:oMath>
        <m:r>
          <w:rPr>
            <w:rFonts w:ascii="Cambria Math" w:hAnsi="Cambria Math" w:cs="Times New Roman"/>
            <w:sz w:val="28"/>
            <w:szCs w:val="28"/>
          </w:rPr>
          <m:t>n(t)</m:t>
        </m:r>
      </m:oMath>
      <w:r w:rsidR="003653B1" w:rsidRPr="003653B1">
        <w:rPr>
          <w:rFonts w:ascii="Times New Roman" w:hAnsi="Times New Roman" w:cs="Times New Roman"/>
          <w:sz w:val="28"/>
          <w:szCs w:val="28"/>
        </w:rPr>
        <w:t xml:space="preserve"> – </w:t>
      </w:r>
      <w:r w:rsidR="007D7714">
        <w:rPr>
          <w:rFonts w:ascii="Times New Roman" w:hAnsi="Times New Roman" w:cs="Times New Roman"/>
          <w:sz w:val="28"/>
          <w:szCs w:val="28"/>
        </w:rPr>
        <w:t>АБГШ</w:t>
      </w:r>
      <w:r w:rsidR="003653B1" w:rsidRPr="003653B1">
        <w:rPr>
          <w:rFonts w:ascii="Times New Roman" w:hAnsi="Times New Roman" w:cs="Times New Roman"/>
          <w:sz w:val="28"/>
          <w:szCs w:val="28"/>
        </w:rPr>
        <w:t>.</w:t>
      </w:r>
    </w:p>
    <w:p w14:paraId="23E530C1" w14:textId="4F9CC9CE" w:rsidR="003653B1" w:rsidRDefault="003653B1" w:rsidP="004E672E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53B1">
        <w:rPr>
          <w:rFonts w:ascii="Times New Roman" w:hAnsi="Times New Roman" w:cs="Times New Roman"/>
          <w:sz w:val="28"/>
          <w:szCs w:val="28"/>
        </w:rPr>
        <w:t xml:space="preserve">Далее сигнал поступает на аналого-цифровой преобразователь. В АЦП выполняются дискретизация по времени с частотой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3653B1">
        <w:rPr>
          <w:rFonts w:ascii="Times New Roman" w:hAnsi="Times New Roman" w:cs="Times New Roman"/>
          <w:sz w:val="28"/>
          <w:szCs w:val="28"/>
        </w:rPr>
        <w:t xml:space="preserve"> и квантование полученных отсчётов с разрядностью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3653B1">
        <w:rPr>
          <w:rFonts w:ascii="Times New Roman" w:hAnsi="Times New Roman" w:cs="Times New Roman"/>
          <w:sz w:val="28"/>
          <w:szCs w:val="28"/>
        </w:rPr>
        <w:t xml:space="preserve">. </w:t>
      </w:r>
      <w:r w:rsidR="007D7714">
        <w:rPr>
          <w:rFonts w:ascii="Times New Roman" w:hAnsi="Times New Roman" w:cs="Times New Roman"/>
          <w:sz w:val="28"/>
          <w:szCs w:val="28"/>
        </w:rPr>
        <w:t>После АЦП сигн</w:t>
      </w:r>
      <w:r w:rsidR="00C25B49">
        <w:rPr>
          <w:rFonts w:ascii="Times New Roman" w:hAnsi="Times New Roman" w:cs="Times New Roman"/>
          <w:sz w:val="28"/>
          <w:szCs w:val="28"/>
        </w:rPr>
        <w:t>ал принимает вид:</w:t>
      </w:r>
    </w:p>
    <w:p w14:paraId="1B8147F9" w14:textId="395B9B21" w:rsidR="007B3DFE" w:rsidRPr="00930473" w:rsidRDefault="003E6BA3" w:rsidP="00930473">
      <w:pPr>
        <w:spacing w:after="60"/>
        <w:jc w:val="center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   k = 0, 1, …, N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1,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C2F8C44" w14:textId="6295B3F1" w:rsidR="00583B9B" w:rsidRPr="00583B9B" w:rsidRDefault="00583B9B" w:rsidP="004E672E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B9B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583B9B">
        <w:rPr>
          <w:rFonts w:ascii="Times New Roman" w:hAnsi="Times New Roman" w:cs="Times New Roman"/>
          <w:sz w:val="28"/>
          <w:szCs w:val="28"/>
        </w:rPr>
        <w:t xml:space="preserve">– частота дискретизации,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a</m:t>
            </m:r>
          </m:sub>
        </m:sSub>
      </m:oMath>
      <w:r w:rsidRPr="00583B9B">
        <w:rPr>
          <w:rFonts w:ascii="Times New Roman" w:hAnsi="Times New Roman" w:cs="Times New Roman"/>
          <w:sz w:val="28"/>
          <w:szCs w:val="28"/>
        </w:rPr>
        <w:t xml:space="preserve"> – разрядность АЦП,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583B9B">
        <w:rPr>
          <w:rFonts w:ascii="Times New Roman" w:hAnsi="Times New Roman" w:cs="Times New Roman"/>
          <w:sz w:val="28"/>
          <w:szCs w:val="28"/>
        </w:rPr>
        <w:t xml:space="preserve"> – количество отсчётов.</w:t>
      </w:r>
    </w:p>
    <w:p w14:paraId="2E774697" w14:textId="10D2B457" w:rsidR="004E672E" w:rsidRPr="004E672E" w:rsidRDefault="00491A8C" w:rsidP="004E672E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в </w:t>
      </w:r>
      <w:r w:rsidR="000611EB">
        <w:rPr>
          <w:rFonts w:ascii="Times New Roman" w:hAnsi="Times New Roman" w:cs="Times New Roman"/>
          <w:sz w:val="28"/>
          <w:szCs w:val="28"/>
        </w:rPr>
        <w:t xml:space="preserve">схеме </w:t>
      </w:r>
      <w:r w:rsidR="004E672E" w:rsidRPr="004E672E">
        <w:rPr>
          <w:rFonts w:ascii="Times New Roman" w:hAnsi="Times New Roman" w:cs="Times New Roman"/>
          <w:sz w:val="28"/>
          <w:szCs w:val="28"/>
        </w:rPr>
        <w:t>используется цифровой гетеродин</w:t>
      </w:r>
      <w:r w:rsidR="00F27155">
        <w:rPr>
          <w:rFonts w:ascii="Times New Roman" w:hAnsi="Times New Roman" w:cs="Times New Roman"/>
          <w:sz w:val="28"/>
          <w:szCs w:val="28"/>
        </w:rPr>
        <w:t xml:space="preserve"> (ЦГ)</w:t>
      </w:r>
      <w:r w:rsidR="004E672E" w:rsidRPr="004E672E">
        <w:rPr>
          <w:rFonts w:ascii="Times New Roman" w:hAnsi="Times New Roman" w:cs="Times New Roman"/>
          <w:sz w:val="28"/>
          <w:szCs w:val="28"/>
        </w:rPr>
        <w:t xml:space="preserve">. Он формирует комплексное гармоническое колебание частотой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</m:oMath>
      <w:r w:rsidR="00EE006E">
        <w:rPr>
          <w:rFonts w:ascii="Times New Roman" w:eastAsiaTheme="minorEastAsia" w:hAnsi="Times New Roman" w:cs="Times New Roman"/>
          <w:sz w:val="28"/>
          <w:szCs w:val="28"/>
        </w:rPr>
        <w:t xml:space="preserve"> с разрядностью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sub>
        </m:sSub>
      </m:oMath>
      <w:r w:rsidR="004E672E" w:rsidRPr="004E672E">
        <w:rPr>
          <w:rFonts w:ascii="Times New Roman" w:hAnsi="Times New Roman" w:cs="Times New Roman"/>
          <w:sz w:val="28"/>
          <w:szCs w:val="28"/>
        </w:rPr>
        <w:t>:</w:t>
      </w:r>
    </w:p>
    <w:p w14:paraId="35920D1D" w14:textId="3B49DA5F" w:rsidR="003653B1" w:rsidRPr="007D2E65" w:rsidRDefault="003E6BA3" w:rsidP="00583B9B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NCO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-j2π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g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box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= 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box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 j 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box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21146FEB" w14:textId="6156EEFF" w:rsidR="00741762" w:rsidRPr="00741762" w:rsidRDefault="00741762" w:rsidP="00741762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41762">
        <w:rPr>
          <w:rFonts w:ascii="Times New Roman" w:hAnsi="Times New Roman" w:cs="Times New Roman"/>
          <w:sz w:val="28"/>
          <w:szCs w:val="28"/>
        </w:rPr>
        <w:t xml:space="preserve">Процесс демодуляции заключается в перемножении </w:t>
      </w:r>
      <w:r w:rsidR="00300187">
        <w:rPr>
          <w:rFonts w:ascii="Times New Roman" w:hAnsi="Times New Roman" w:cs="Times New Roman"/>
          <w:sz w:val="28"/>
          <w:szCs w:val="28"/>
        </w:rPr>
        <w:t xml:space="preserve">сигнала </w:t>
      </w:r>
      <w:r w:rsidRPr="00741762">
        <w:rPr>
          <w:rFonts w:ascii="Times New Roman" w:hAnsi="Times New Roman" w:cs="Times New Roman"/>
          <w:sz w:val="28"/>
          <w:szCs w:val="28"/>
        </w:rPr>
        <w:t>АЦП</w:t>
      </w:r>
      <w:r w:rsidR="00E3283F">
        <w:rPr>
          <w:rFonts w:ascii="Times New Roman" w:hAnsi="Times New Roman" w:cs="Times New Roman"/>
          <w:sz w:val="28"/>
          <w:szCs w:val="28"/>
        </w:rPr>
        <w:t xml:space="preserve"> (2)</w:t>
      </w:r>
      <w:r w:rsidRPr="00741762">
        <w:rPr>
          <w:rFonts w:ascii="Times New Roman" w:hAnsi="Times New Roman" w:cs="Times New Roman"/>
          <w:sz w:val="28"/>
          <w:szCs w:val="28"/>
        </w:rPr>
        <w:t xml:space="preserve"> с комплексным сигналом гетеродина</w:t>
      </w:r>
      <w:r w:rsidR="00E3283F">
        <w:rPr>
          <w:rFonts w:ascii="Times New Roman" w:hAnsi="Times New Roman" w:cs="Times New Roman"/>
          <w:sz w:val="28"/>
          <w:szCs w:val="28"/>
        </w:rPr>
        <w:t xml:space="preserve"> (3)</w:t>
      </w:r>
      <w:r w:rsidRPr="00741762">
        <w:rPr>
          <w:rFonts w:ascii="Times New Roman" w:hAnsi="Times New Roman" w:cs="Times New Roman"/>
          <w:sz w:val="28"/>
          <w:szCs w:val="28"/>
        </w:rPr>
        <w:t>:</w:t>
      </w:r>
    </w:p>
    <w:p w14:paraId="281644E4" w14:textId="4ECFABE4" w:rsidR="00741762" w:rsidRPr="00AE685D" w:rsidRDefault="00AE685D" w:rsidP="00741762">
      <w:pPr>
        <w:spacing w:after="12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·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NCO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 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 jQ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1EFDEFC" w14:textId="750F57E0" w:rsidR="007D2E65" w:rsidRPr="00B2008E" w:rsidRDefault="00741762" w:rsidP="00583B9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741762">
        <w:rPr>
          <w:rFonts w:ascii="Times New Roman" w:hAnsi="Times New Roman" w:cs="Times New Roman"/>
          <w:sz w:val="28"/>
          <w:szCs w:val="28"/>
        </w:rPr>
        <w:t xml:space="preserve">состоящий из синфазной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741762">
        <w:rPr>
          <w:rFonts w:ascii="Times New Roman" w:hAnsi="Times New Roman" w:cs="Times New Roman"/>
          <w:sz w:val="28"/>
          <w:szCs w:val="28"/>
        </w:rPr>
        <w:t xml:space="preserve"> и квадратурной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741762">
        <w:rPr>
          <w:rFonts w:ascii="Times New Roman" w:hAnsi="Times New Roman" w:cs="Times New Roman"/>
          <w:sz w:val="28"/>
          <w:szCs w:val="28"/>
        </w:rPr>
        <w:t xml:space="preserve"> компонент. Они определяются выражениями:</w:t>
      </w:r>
      <w:r w:rsidRPr="00741762">
        <w:rPr>
          <w:rFonts w:ascii="Times New Roman" w:hAnsi="Times New Roman" w:cs="Times New Roman"/>
          <w:sz w:val="28"/>
          <w:szCs w:val="28"/>
        </w:rPr>
        <w:br/>
      </w: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box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C62D69E" w14:textId="4445AA0A" w:rsidR="00B2008E" w:rsidRPr="008216A6" w:rsidRDefault="00B2008E" w:rsidP="00583B9B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 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box>
                    <m:box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box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g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box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F0A4C39" w14:textId="1B027E95" w:rsidR="008216A6" w:rsidRDefault="008216A6" w:rsidP="008216A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Соответственно</w:t>
      </w:r>
      <w:r w:rsidRPr="008216A6">
        <w:rPr>
          <w:rFonts w:ascii="Times New Roman" w:hAnsi="Times New Roman" w:cs="Times New Roman"/>
          <w:sz w:val="28"/>
          <w:szCs w:val="28"/>
        </w:rPr>
        <w:t xml:space="preserve">, действительная часть выходного комплексного сигнала соответствует синфазному каналу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Pr="008216A6">
        <w:rPr>
          <w:rFonts w:ascii="Times New Roman" w:hAnsi="Times New Roman" w:cs="Times New Roman"/>
          <w:sz w:val="28"/>
          <w:szCs w:val="28"/>
        </w:rPr>
        <w:t xml:space="preserve">, а мнимая часть – квадратурному каналу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8216A6">
        <w:rPr>
          <w:rFonts w:ascii="Times New Roman" w:hAnsi="Times New Roman" w:cs="Times New Roman"/>
          <w:sz w:val="28"/>
          <w:szCs w:val="28"/>
        </w:rPr>
        <w:t>.</w:t>
      </w:r>
    </w:p>
    <w:p w14:paraId="583A59AA" w14:textId="55FF7A8E" w:rsidR="00113BEB" w:rsidRPr="0033099F" w:rsidRDefault="00113BEB" w:rsidP="00113BEB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3099F">
        <w:rPr>
          <w:rFonts w:ascii="Times New Roman" w:hAnsi="Times New Roman" w:cs="Times New Roman"/>
          <w:b/>
          <w:bCs/>
          <w:iCs/>
          <w:sz w:val="28"/>
          <w:szCs w:val="28"/>
        </w:rPr>
        <w:t>Результаты</w:t>
      </w:r>
      <w:r w:rsidR="002C6240" w:rsidRPr="0033099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имитационного моделирования устройства</w:t>
      </w:r>
      <w:r w:rsidR="008B4892" w:rsidRPr="0033099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п. 2</w:t>
      </w:r>
      <w:r w:rsidR="0033099F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</w:p>
    <w:p w14:paraId="0E59CBDA" w14:textId="77777777" w:rsidR="004A32E3" w:rsidRDefault="00183B11" w:rsidP="00930473">
      <w:pPr>
        <w:keepNext/>
        <w:spacing w:after="120" w:line="240" w:lineRule="auto"/>
        <w:ind w:left="-284"/>
        <w:jc w:val="center"/>
      </w:pPr>
      <w:r w:rsidRPr="004A32E3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0B990ECD" wp14:editId="3B7C60C3">
            <wp:extent cx="6335917" cy="3180522"/>
            <wp:effectExtent l="0" t="0" r="8255" b="1270"/>
            <wp:docPr id="9961164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310" cy="323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0867" w14:textId="374176CC" w:rsidR="00143A5E" w:rsidRPr="00581A66" w:rsidRDefault="004A32E3" w:rsidP="004A32E3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2</w:t>
      </w:r>
      <w:r>
        <w:fldChar w:fldCharType="end"/>
      </w:r>
      <w:r w:rsidRPr="00581A66">
        <w:t xml:space="preserve"> - </w:t>
      </w:r>
      <w:r>
        <w:t>Сигнал на входе АЦП</w:t>
      </w:r>
    </w:p>
    <w:p w14:paraId="67E485C5" w14:textId="623CE388" w:rsidR="004A32E3" w:rsidRDefault="00B245B2" w:rsidP="00581A66">
      <w:pPr>
        <w:keepNext/>
        <w:spacing w:after="120" w:line="240" w:lineRule="auto"/>
        <w:ind w:left="-284"/>
        <w:jc w:val="center"/>
      </w:pPr>
      <w:r>
        <w:rPr>
          <w:noProof/>
        </w:rPr>
        <w:lastRenderedPageBreak/>
        <w:drawing>
          <wp:inline distT="0" distB="0" distL="0" distR="0" wp14:anchorId="6D19F7A8" wp14:editId="63BFE90D">
            <wp:extent cx="6210348" cy="3114136"/>
            <wp:effectExtent l="0" t="0" r="0" b="0"/>
            <wp:docPr id="59786799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529" cy="3117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4B82" w14:textId="623B2761" w:rsidR="00540AF9" w:rsidRDefault="004A32E3" w:rsidP="004A32E3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3</w:t>
      </w:r>
      <w:r>
        <w:fldChar w:fldCharType="end"/>
      </w:r>
      <w:r>
        <w:t xml:space="preserve"> - Спектр сигнала на входе АЦП</w:t>
      </w:r>
    </w:p>
    <w:p w14:paraId="7EB85469" w14:textId="77777777" w:rsidR="00581A66" w:rsidRPr="004A32E3" w:rsidRDefault="00581A66" w:rsidP="004A32E3">
      <w:pPr>
        <w:pStyle w:val="a3"/>
        <w:rPr>
          <w:rFonts w:cs="Times New Roman"/>
          <w:b/>
          <w:bCs/>
          <w:iCs/>
          <w:sz w:val="28"/>
          <w:szCs w:val="28"/>
        </w:rPr>
      </w:pPr>
    </w:p>
    <w:p w14:paraId="6B4964D4" w14:textId="77777777" w:rsidR="00B920E1" w:rsidRDefault="00540AF9" w:rsidP="00581A66">
      <w:pPr>
        <w:keepNext/>
        <w:ind w:left="-284"/>
        <w:jc w:val="center"/>
      </w:pPr>
      <w:r>
        <w:rPr>
          <w:noProof/>
        </w:rPr>
        <w:drawing>
          <wp:inline distT="0" distB="0" distL="0" distR="0" wp14:anchorId="7AFAE52F" wp14:editId="10D50667">
            <wp:extent cx="6259450" cy="3140765"/>
            <wp:effectExtent l="0" t="0" r="8255" b="2540"/>
            <wp:docPr id="98735133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69" cy="314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F032" w14:textId="3FCBF0AF" w:rsidR="00540AF9" w:rsidRPr="00581A66" w:rsidRDefault="00B920E1" w:rsidP="00B920E1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4</w:t>
      </w:r>
      <w:r>
        <w:fldChar w:fldCharType="end"/>
      </w:r>
      <w:r>
        <w:t xml:space="preserve"> - Сигнал на выходе АЦП</w:t>
      </w:r>
    </w:p>
    <w:p w14:paraId="75B4EDBA" w14:textId="77777777" w:rsidR="00581A66" w:rsidRDefault="00540AF9" w:rsidP="00581A66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549006F7" wp14:editId="3BFC86B1">
            <wp:extent cx="5940425" cy="2980690"/>
            <wp:effectExtent l="0" t="0" r="3175" b="0"/>
            <wp:docPr id="10308645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5AAD" w14:textId="71767422" w:rsidR="00540AF9" w:rsidRPr="00581A66" w:rsidRDefault="00581A66" w:rsidP="00581A66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5</w:t>
      </w:r>
      <w:r>
        <w:fldChar w:fldCharType="end"/>
      </w:r>
      <w:r>
        <w:t xml:space="preserve"> - Спектр сигнала на выходе АЦП</w:t>
      </w:r>
    </w:p>
    <w:p w14:paraId="246853FA" w14:textId="77777777" w:rsidR="00581A66" w:rsidRDefault="00540AF9" w:rsidP="00581A66">
      <w:pPr>
        <w:keepNext/>
        <w:jc w:val="both"/>
      </w:pPr>
      <w:r>
        <w:rPr>
          <w:noProof/>
        </w:rPr>
        <w:drawing>
          <wp:inline distT="0" distB="0" distL="0" distR="0" wp14:anchorId="75CB65DA" wp14:editId="249324EE">
            <wp:extent cx="5940425" cy="2980690"/>
            <wp:effectExtent l="0" t="0" r="3175" b="0"/>
            <wp:docPr id="18191113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F3131" w14:textId="56088330" w:rsidR="00540AF9" w:rsidRPr="00581A66" w:rsidRDefault="00581A66" w:rsidP="00581A66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6</w:t>
      </w:r>
      <w:r>
        <w:fldChar w:fldCharType="end"/>
      </w:r>
      <w:r>
        <w:t xml:space="preserve"> - Сигнал на выходе ЦГ</w:t>
      </w:r>
    </w:p>
    <w:p w14:paraId="3D076FFB" w14:textId="77777777" w:rsidR="00581A66" w:rsidRDefault="00540AF9" w:rsidP="00581A66">
      <w:pPr>
        <w:keepNext/>
        <w:jc w:val="both"/>
      </w:pPr>
      <w:r>
        <w:rPr>
          <w:noProof/>
        </w:rPr>
        <w:lastRenderedPageBreak/>
        <w:drawing>
          <wp:inline distT="0" distB="0" distL="0" distR="0" wp14:anchorId="204E258D" wp14:editId="31EB2264">
            <wp:extent cx="5940425" cy="2980690"/>
            <wp:effectExtent l="0" t="0" r="3175" b="0"/>
            <wp:docPr id="198150220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C48D" w14:textId="4563A0BE" w:rsidR="00540AF9" w:rsidRPr="00581A66" w:rsidRDefault="00581A66" w:rsidP="00581A66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7</w:t>
      </w:r>
      <w:r>
        <w:fldChar w:fldCharType="end"/>
      </w:r>
      <w:r>
        <w:t xml:space="preserve"> - Спектр сигнала на выходе ЦГ</w:t>
      </w:r>
    </w:p>
    <w:p w14:paraId="6975322F" w14:textId="77777777" w:rsidR="00581A66" w:rsidRDefault="00540AF9" w:rsidP="00581A66">
      <w:pPr>
        <w:keepNext/>
        <w:jc w:val="both"/>
      </w:pPr>
      <w:r>
        <w:rPr>
          <w:noProof/>
        </w:rPr>
        <w:drawing>
          <wp:inline distT="0" distB="0" distL="0" distR="0" wp14:anchorId="34BB1CE6" wp14:editId="209291AB">
            <wp:extent cx="5940425" cy="2980690"/>
            <wp:effectExtent l="0" t="0" r="3175" b="0"/>
            <wp:docPr id="214344163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B46E" w14:textId="555B1F6E" w:rsidR="00540AF9" w:rsidRPr="00581A66" w:rsidRDefault="00581A66" w:rsidP="00581A66">
      <w:pPr>
        <w:pStyle w:val="a3"/>
        <w:rPr>
          <w:rFonts w:cs="Times New Roman"/>
          <w:b/>
          <w:bCs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8</w:t>
      </w:r>
      <w:r>
        <w:fldChar w:fldCharType="end"/>
      </w:r>
      <w:r>
        <w:t xml:space="preserve"> - Сигнал на выходе демодулятора</w:t>
      </w:r>
    </w:p>
    <w:p w14:paraId="40B3BF27" w14:textId="77777777" w:rsidR="00581A66" w:rsidRDefault="00540AF9" w:rsidP="00784D6E">
      <w:pPr>
        <w:keepNext/>
        <w:ind w:left="-284"/>
        <w:jc w:val="both"/>
      </w:pPr>
      <w:r>
        <w:rPr>
          <w:noProof/>
        </w:rPr>
        <w:lastRenderedPageBreak/>
        <w:drawing>
          <wp:inline distT="0" distB="0" distL="0" distR="0" wp14:anchorId="14329157" wp14:editId="0CDBF56C">
            <wp:extent cx="6302368" cy="3162300"/>
            <wp:effectExtent l="0" t="0" r="3810" b="0"/>
            <wp:docPr id="114621900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611" cy="316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AA28" w14:textId="7BED7CDC" w:rsidR="00540AF9" w:rsidRDefault="00581A66" w:rsidP="00581A66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9</w:t>
      </w:r>
      <w:r>
        <w:fldChar w:fldCharType="end"/>
      </w:r>
      <w:r>
        <w:t xml:space="preserve"> - Спектр сигнала на выходе демодулятора</w:t>
      </w:r>
    </w:p>
    <w:p w14:paraId="28CABB19" w14:textId="7BFBCA1B" w:rsidR="00C4414D" w:rsidRDefault="00104C43" w:rsidP="00104C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C43">
        <w:rPr>
          <w:rFonts w:ascii="Times New Roman" w:hAnsi="Times New Roman" w:cs="Times New Roman"/>
          <w:sz w:val="28"/>
          <w:szCs w:val="28"/>
        </w:rPr>
        <w:t xml:space="preserve">До АЦП спектр содержит симметричные </w:t>
      </w:r>
      <w:r>
        <w:rPr>
          <w:rFonts w:ascii="Times New Roman" w:hAnsi="Times New Roman" w:cs="Times New Roman"/>
          <w:sz w:val="28"/>
          <w:szCs w:val="28"/>
        </w:rPr>
        <w:t>гармониче</w:t>
      </w:r>
      <w:r w:rsidR="00C4414D">
        <w:rPr>
          <w:rFonts w:ascii="Times New Roman" w:hAnsi="Times New Roman" w:cs="Times New Roman"/>
          <w:sz w:val="28"/>
          <w:szCs w:val="28"/>
        </w:rPr>
        <w:t>ские составляющие, находящиеся на</w:t>
      </w:r>
      <w:r w:rsidRPr="00104C43">
        <w:rPr>
          <w:rFonts w:ascii="Times New Roman" w:hAnsi="Times New Roman" w:cs="Times New Roman"/>
          <w:sz w:val="28"/>
          <w:szCs w:val="28"/>
        </w:rPr>
        <w:t xml:space="preserve"> ±30</w:t>
      </w:r>
      <w:r w:rsidR="00C4414D">
        <w:rPr>
          <w:rFonts w:ascii="Times New Roman" w:hAnsi="Times New Roman" w:cs="Times New Roman"/>
          <w:sz w:val="28"/>
          <w:szCs w:val="28"/>
        </w:rPr>
        <w:t>.</w:t>
      </w:r>
      <w:r w:rsidRPr="00104C43">
        <w:rPr>
          <w:rFonts w:ascii="Times New Roman" w:hAnsi="Times New Roman" w:cs="Times New Roman"/>
          <w:sz w:val="28"/>
          <w:szCs w:val="28"/>
        </w:rPr>
        <w:t>1 МГц – это дискретные образы исходной частоты 1</w:t>
      </w:r>
      <w:r w:rsidR="00C4414D">
        <w:rPr>
          <w:rFonts w:ascii="Times New Roman" w:hAnsi="Times New Roman" w:cs="Times New Roman"/>
          <w:sz w:val="28"/>
          <w:szCs w:val="28"/>
        </w:rPr>
        <w:t>8</w:t>
      </w:r>
      <w:r w:rsidRPr="00104C43">
        <w:rPr>
          <w:rFonts w:ascii="Times New Roman" w:hAnsi="Times New Roman" w:cs="Times New Roman"/>
          <w:sz w:val="28"/>
          <w:szCs w:val="28"/>
        </w:rPr>
        <w:t>0</w:t>
      </w:r>
      <w:r w:rsidR="00C4414D">
        <w:rPr>
          <w:rFonts w:ascii="Times New Roman" w:hAnsi="Times New Roman" w:cs="Times New Roman"/>
          <w:sz w:val="28"/>
          <w:szCs w:val="28"/>
        </w:rPr>
        <w:t>.</w:t>
      </w:r>
      <w:r w:rsidRPr="00104C43">
        <w:rPr>
          <w:rFonts w:ascii="Times New Roman" w:hAnsi="Times New Roman" w:cs="Times New Roman"/>
          <w:sz w:val="28"/>
          <w:szCs w:val="28"/>
        </w:rPr>
        <w:t xml:space="preserve">1 МГц при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104C43">
        <w:rPr>
          <w:rFonts w:ascii="Times New Roman" w:hAnsi="Times New Roman" w:cs="Times New Roman"/>
          <w:sz w:val="28"/>
          <w:szCs w:val="28"/>
        </w:rPr>
        <w:t xml:space="preserve"> = 1</w:t>
      </w:r>
      <w:r w:rsidR="00C4414D">
        <w:rPr>
          <w:rFonts w:ascii="Times New Roman" w:hAnsi="Times New Roman" w:cs="Times New Roman"/>
          <w:sz w:val="28"/>
          <w:szCs w:val="28"/>
        </w:rPr>
        <w:t>5</w:t>
      </w:r>
      <w:r w:rsidRPr="00104C43">
        <w:rPr>
          <w:rFonts w:ascii="Times New Roman" w:hAnsi="Times New Roman" w:cs="Times New Roman"/>
          <w:sz w:val="28"/>
          <w:szCs w:val="28"/>
        </w:rPr>
        <w:t>0 МГц</w:t>
      </w:r>
      <w:r w:rsidR="00643811"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104C4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A7BB73" w14:textId="0B65FD38" w:rsidR="00643811" w:rsidRDefault="00104C43" w:rsidP="00104C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C43">
        <w:rPr>
          <w:rFonts w:ascii="Times New Roman" w:hAnsi="Times New Roman" w:cs="Times New Roman"/>
          <w:sz w:val="28"/>
          <w:szCs w:val="28"/>
        </w:rPr>
        <w:t>После квантования основная частота сохраняется, но появляются дополнительные дискретные составляющие</w:t>
      </w:r>
      <w:r w:rsidR="00643811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104C4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6AFF795" w14:textId="4E0D6AAF" w:rsidR="00643811" w:rsidRDefault="00104C43" w:rsidP="00104C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C43">
        <w:rPr>
          <w:rFonts w:ascii="Times New Roman" w:hAnsi="Times New Roman" w:cs="Times New Roman"/>
          <w:sz w:val="28"/>
          <w:szCs w:val="28"/>
        </w:rPr>
        <w:t xml:space="preserve">Спектр комплексного NCO имеет основную </w:t>
      </w:r>
      <w:r w:rsidR="00643811">
        <w:rPr>
          <w:rFonts w:ascii="Times New Roman" w:hAnsi="Times New Roman" w:cs="Times New Roman"/>
          <w:sz w:val="28"/>
          <w:szCs w:val="28"/>
        </w:rPr>
        <w:t>гармонику, расположенную примерно на</w:t>
      </w:r>
      <w:r w:rsidRPr="00104C43">
        <w:rPr>
          <w:rFonts w:ascii="Times New Roman" w:hAnsi="Times New Roman" w:cs="Times New Roman"/>
          <w:sz w:val="28"/>
          <w:szCs w:val="28"/>
        </w:rPr>
        <w:t xml:space="preserve"> -30 МГц</w:t>
      </w:r>
      <w:r w:rsidR="00643811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104C4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3C0F40" w14:textId="3CBD3F43" w:rsidR="00104C43" w:rsidRDefault="00104C43" w:rsidP="00104C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4C43">
        <w:rPr>
          <w:rFonts w:ascii="Times New Roman" w:hAnsi="Times New Roman" w:cs="Times New Roman"/>
          <w:sz w:val="28"/>
          <w:szCs w:val="28"/>
        </w:rPr>
        <w:t xml:space="preserve">После демодуляции разностная составляющая находится </w:t>
      </w:r>
      <w:r w:rsidR="00643811">
        <w:rPr>
          <w:rFonts w:ascii="Times New Roman" w:hAnsi="Times New Roman" w:cs="Times New Roman"/>
          <w:sz w:val="28"/>
          <w:szCs w:val="28"/>
        </w:rPr>
        <w:t>на</w:t>
      </w:r>
      <w:r w:rsidRPr="00104C43">
        <w:rPr>
          <w:rFonts w:ascii="Times New Roman" w:hAnsi="Times New Roman" w:cs="Times New Roman"/>
          <w:sz w:val="28"/>
          <w:szCs w:val="28"/>
        </w:rPr>
        <w:t xml:space="preserve"> +0</w:t>
      </w:r>
      <w:r w:rsidR="00784D6E">
        <w:rPr>
          <w:rFonts w:ascii="Times New Roman" w:hAnsi="Times New Roman" w:cs="Times New Roman"/>
          <w:sz w:val="28"/>
          <w:szCs w:val="28"/>
        </w:rPr>
        <w:t>.</w:t>
      </w:r>
      <w:r w:rsidRPr="00104C43">
        <w:rPr>
          <w:rFonts w:ascii="Times New Roman" w:hAnsi="Times New Roman" w:cs="Times New Roman"/>
          <w:sz w:val="28"/>
          <w:szCs w:val="28"/>
        </w:rPr>
        <w:t xml:space="preserve">101 МГц, что соответствует отстройке </w:t>
      </w:r>
      <w:r w:rsidR="00643811">
        <w:rPr>
          <w:rFonts w:ascii="Times New Roman" w:hAnsi="Times New Roman" w:cs="Times New Roman"/>
          <w:sz w:val="28"/>
          <w:szCs w:val="28"/>
        </w:rPr>
        <w:t xml:space="preserve">в </w:t>
      </w:r>
      <w:r w:rsidRPr="00104C43">
        <w:rPr>
          <w:rFonts w:ascii="Times New Roman" w:hAnsi="Times New Roman" w:cs="Times New Roman"/>
          <w:sz w:val="28"/>
          <w:szCs w:val="28"/>
        </w:rPr>
        <w:t xml:space="preserve">0,1 МГц. </w:t>
      </w:r>
      <w:r w:rsidR="00784D6E">
        <w:rPr>
          <w:rFonts w:ascii="Times New Roman" w:hAnsi="Times New Roman" w:cs="Times New Roman"/>
          <w:sz w:val="28"/>
          <w:szCs w:val="28"/>
        </w:rPr>
        <w:t>Т</w:t>
      </w:r>
      <w:r w:rsidRPr="00104C43">
        <w:rPr>
          <w:rFonts w:ascii="Times New Roman" w:hAnsi="Times New Roman" w:cs="Times New Roman"/>
          <w:sz w:val="28"/>
          <w:szCs w:val="28"/>
        </w:rPr>
        <w:t>акже наблюдается составляющая около -60</w:t>
      </w:r>
      <w:r w:rsidR="00784D6E">
        <w:rPr>
          <w:rFonts w:ascii="Times New Roman" w:hAnsi="Times New Roman" w:cs="Times New Roman"/>
          <w:sz w:val="28"/>
          <w:szCs w:val="28"/>
        </w:rPr>
        <w:t>.</w:t>
      </w:r>
      <w:r w:rsidRPr="00104C43">
        <w:rPr>
          <w:rFonts w:ascii="Times New Roman" w:hAnsi="Times New Roman" w:cs="Times New Roman"/>
          <w:sz w:val="28"/>
          <w:szCs w:val="28"/>
        </w:rPr>
        <w:t>1 МГц, связанная с суммарным произведением при комплексном перемножении</w:t>
      </w:r>
      <w:r w:rsidR="00784D6E"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Pr="00104C43">
        <w:rPr>
          <w:rFonts w:ascii="Times New Roman" w:hAnsi="Times New Roman" w:cs="Times New Roman"/>
          <w:sz w:val="28"/>
          <w:szCs w:val="28"/>
        </w:rPr>
        <w:t>.</w:t>
      </w:r>
    </w:p>
    <w:p w14:paraId="3EB27FC6" w14:textId="60DCB1AF" w:rsidR="00784D6E" w:rsidRDefault="00784D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996FDA" w14:textId="6C004EFD" w:rsidR="00784D6E" w:rsidRPr="008B4892" w:rsidRDefault="008B4892" w:rsidP="00784D6E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48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имитационного моделирования устройства п. 3.</w:t>
      </w:r>
    </w:p>
    <w:p w14:paraId="657A7B14" w14:textId="2BC3221C" w:rsidR="00104C43" w:rsidRDefault="00D15497" w:rsidP="00D22036">
      <w:pPr>
        <w:pStyle w:val="a3"/>
        <w:spacing w:line="360" w:lineRule="auto"/>
        <w:ind w:firstLine="709"/>
        <w:jc w:val="both"/>
        <w:rPr>
          <w:rFonts w:cs="Times New Roman"/>
          <w:iCs/>
          <w:sz w:val="28"/>
          <w:szCs w:val="28"/>
          <w:lang w:val="en-US"/>
        </w:rPr>
      </w:pPr>
      <w:r>
        <w:rPr>
          <w:rFonts w:cs="Times New Roman"/>
          <w:iCs/>
          <w:sz w:val="28"/>
          <w:szCs w:val="28"/>
        </w:rPr>
        <w:t>Исследуем зависимости амплитудных побочных спектральных составляю</w:t>
      </w:r>
      <w:r w:rsidR="00B86F63">
        <w:rPr>
          <w:rFonts w:cs="Times New Roman"/>
          <w:iCs/>
          <w:sz w:val="28"/>
          <w:szCs w:val="28"/>
        </w:rPr>
        <w:t>щих, возникающих в спектре сигнала на выходе демодулятора при варьировании количества бит цифрового гетеродина от 2 до</w:t>
      </w:r>
      <w:r w:rsidR="00D22036">
        <w:rPr>
          <w:rFonts w:cs="Times New Roman"/>
          <w:iCs/>
          <w:sz w:val="28"/>
          <w:szCs w:val="28"/>
        </w:rPr>
        <w:t xml:space="preserve"> </w:t>
      </w:r>
      <w:r w:rsidR="00D22036" w:rsidRPr="00D22036">
        <w:rPr>
          <w:rFonts w:cs="Times New Roman"/>
          <w:iCs/>
          <w:sz w:val="28"/>
          <w:szCs w:val="28"/>
        </w:rPr>
        <w:t>12.</w:t>
      </w:r>
    </w:p>
    <w:p w14:paraId="731A514B" w14:textId="77777777" w:rsidR="00D540E1" w:rsidRDefault="00D540E1" w:rsidP="00D540E1">
      <w:pPr>
        <w:pStyle w:val="a3"/>
        <w:keepNext/>
        <w:ind w:left="-284"/>
      </w:pPr>
      <w:r>
        <w:rPr>
          <w:rFonts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3607AED3" wp14:editId="3BEA4AB6">
            <wp:extent cx="6288395" cy="3156668"/>
            <wp:effectExtent l="0" t="0" r="0" b="5715"/>
            <wp:docPr id="197655039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48" cy="315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B7D85" w14:textId="1F6FE5CE" w:rsidR="00C60312" w:rsidRDefault="00D540E1" w:rsidP="00D540E1">
      <w:pPr>
        <w:pStyle w:val="a3"/>
        <w:rPr>
          <w:rFonts w:eastAsiaTheme="minorEastAsia" w:cs="Times New Roman"/>
        </w:rPr>
      </w:pPr>
      <w:r w:rsidRPr="00D540E1">
        <w:rPr>
          <w:rFonts w:cs="Times New Roman"/>
        </w:rPr>
        <w:t xml:space="preserve">Рисунок </w:t>
      </w:r>
      <w:r w:rsidRPr="00D540E1">
        <w:rPr>
          <w:rFonts w:cs="Times New Roman"/>
        </w:rPr>
        <w:fldChar w:fldCharType="begin"/>
      </w:r>
      <w:r w:rsidRPr="00D540E1">
        <w:rPr>
          <w:rFonts w:cs="Times New Roman"/>
        </w:rPr>
        <w:instrText xml:space="preserve"> SEQ Рисунок \* ARABIC </w:instrText>
      </w:r>
      <w:r w:rsidRPr="00D540E1">
        <w:rPr>
          <w:rFonts w:cs="Times New Roman"/>
        </w:rPr>
        <w:fldChar w:fldCharType="separate"/>
      </w:r>
      <w:r w:rsidR="00927513">
        <w:rPr>
          <w:rFonts w:cs="Times New Roman"/>
          <w:noProof/>
        </w:rPr>
        <w:t>10</w:t>
      </w:r>
      <w:r w:rsidRPr="00D540E1">
        <w:rPr>
          <w:rFonts w:cs="Times New Roman"/>
        </w:rPr>
        <w:fldChar w:fldCharType="end"/>
      </w:r>
      <w:r w:rsidRPr="00D540E1">
        <w:rPr>
          <w:rFonts w:cs="Times New Roman"/>
        </w:rPr>
        <w:t xml:space="preserve"> - Спектр на выходе демодулятора при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 2</m:t>
        </m:r>
      </m:oMath>
    </w:p>
    <w:p w14:paraId="0DF484C2" w14:textId="77777777" w:rsidR="00D540E1" w:rsidRPr="00D540E1" w:rsidRDefault="00D540E1" w:rsidP="00D540E1">
      <w:pPr>
        <w:pStyle w:val="a3"/>
        <w:rPr>
          <w:rFonts w:cs="Times New Roman"/>
          <w:i/>
          <w:iCs/>
          <w:sz w:val="28"/>
          <w:szCs w:val="28"/>
        </w:rPr>
      </w:pPr>
    </w:p>
    <w:p w14:paraId="4797D88E" w14:textId="77777777" w:rsidR="00D540E1" w:rsidRDefault="00D540E1" w:rsidP="00D540E1">
      <w:pPr>
        <w:pStyle w:val="a3"/>
        <w:keepNext/>
        <w:ind w:left="-284"/>
      </w:pPr>
      <w:r>
        <w:rPr>
          <w:noProof/>
        </w:rPr>
        <w:drawing>
          <wp:inline distT="0" distB="0" distL="0" distR="0" wp14:anchorId="375AA2B9" wp14:editId="51FB975A">
            <wp:extent cx="6313336" cy="3167803"/>
            <wp:effectExtent l="0" t="0" r="0" b="0"/>
            <wp:docPr id="109239536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363" cy="317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8807" w14:textId="368ADE07" w:rsidR="00D540E1" w:rsidRPr="00D540E1" w:rsidRDefault="00D540E1" w:rsidP="00D540E1">
      <w:pPr>
        <w:pStyle w:val="a3"/>
        <w:rPr>
          <w:rFonts w:cs="Times New Roman"/>
          <w:i/>
          <w:i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11</w:t>
      </w:r>
      <w:r>
        <w:fldChar w:fldCharType="end"/>
      </w:r>
      <w:r w:rsidRPr="00D540E1">
        <w:t xml:space="preserve"> -</w:t>
      </w:r>
      <w:r>
        <w:t xml:space="preserve"> </w:t>
      </w:r>
      <w:r w:rsidRPr="00D540E1">
        <w:rPr>
          <w:rFonts w:cs="Times New Roman"/>
        </w:rPr>
        <w:t xml:space="preserve">Спектр на выходе демодулятора при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n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 xml:space="preserve">= </m:t>
        </m:r>
        <m:r>
          <m:rPr>
            <m:sty m:val="p"/>
          </m:rPr>
          <w:rPr>
            <w:rFonts w:ascii="Cambria Math" w:hAnsi="Cambria Math" w:cs="Times New Roman"/>
          </w:rPr>
          <m:t>6</m:t>
        </m:r>
      </m:oMath>
    </w:p>
    <w:p w14:paraId="7A614879" w14:textId="77777777" w:rsidR="00D540E1" w:rsidRDefault="00D540E1" w:rsidP="00D540E1">
      <w:pPr>
        <w:pStyle w:val="a3"/>
        <w:keepNext/>
        <w:ind w:left="-284"/>
      </w:pPr>
      <w:r>
        <w:rPr>
          <w:noProof/>
        </w:rPr>
        <w:lastRenderedPageBreak/>
        <w:drawing>
          <wp:inline distT="0" distB="0" distL="0" distR="0" wp14:anchorId="26881679" wp14:editId="552044C8">
            <wp:extent cx="6497149" cy="3260034"/>
            <wp:effectExtent l="0" t="0" r="0" b="0"/>
            <wp:docPr id="90645857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589" cy="326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B24C" w14:textId="417AB120" w:rsidR="00D540E1" w:rsidRDefault="00D540E1" w:rsidP="00D540E1">
      <w:pPr>
        <w:pStyle w:val="a3"/>
        <w:rPr>
          <w:rFonts w:eastAsiaTheme="min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12</w:t>
      </w:r>
      <w:r>
        <w:fldChar w:fldCharType="end"/>
      </w:r>
      <w:r>
        <w:t xml:space="preserve"> - </w:t>
      </w:r>
      <w:r w:rsidRPr="00D540E1">
        <w:t xml:space="preserve">Спектр на выходе демодулятора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12</m:t>
        </m:r>
      </m:oMath>
    </w:p>
    <w:p w14:paraId="363B5F0C" w14:textId="3A36CC6B" w:rsidR="007556A5" w:rsidRDefault="007556A5" w:rsidP="007556A5">
      <w:pPr>
        <w:pStyle w:val="a3"/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  <w:t xml:space="preserve">Из графиков спектра на выходе демодулятора </w:t>
      </w:r>
      <w:r w:rsidR="00E22F07">
        <w:rPr>
          <w:rFonts w:eastAsiaTheme="minorEastAsia"/>
          <w:sz w:val="28"/>
          <w:szCs w:val="28"/>
        </w:rPr>
        <w:t xml:space="preserve">при различных значениях количества бит цифрового гетеродина (рисунки </w:t>
      </w:r>
      <w:r w:rsidR="009D1445">
        <w:rPr>
          <w:rFonts w:eastAsiaTheme="minorEastAsia"/>
          <w:sz w:val="28"/>
          <w:szCs w:val="28"/>
        </w:rPr>
        <w:t>10–12</w:t>
      </w:r>
      <w:r w:rsidR="00E22F07">
        <w:rPr>
          <w:rFonts w:eastAsiaTheme="minorEastAsia"/>
          <w:sz w:val="28"/>
          <w:szCs w:val="28"/>
        </w:rPr>
        <w:t xml:space="preserve">) видно, что </w:t>
      </w:r>
      <w:r w:rsidR="00B77DF6">
        <w:rPr>
          <w:rFonts w:eastAsiaTheme="minorEastAsia"/>
          <w:sz w:val="28"/>
          <w:szCs w:val="28"/>
        </w:rPr>
        <w:t>при увеличении</w:t>
      </w:r>
      <w:r w:rsidR="009D1445">
        <w:rPr>
          <w:rFonts w:eastAsiaTheme="minorEastAsia"/>
          <w:sz w:val="28"/>
          <w:szCs w:val="28"/>
        </w:rPr>
        <w:t xml:space="preserve"> </w:t>
      </w:r>
      <w:r w:rsidR="00B77DF6">
        <w:rPr>
          <w:rFonts w:eastAsiaTheme="minorEastAsia"/>
          <w:sz w:val="28"/>
          <w:szCs w:val="28"/>
        </w:rPr>
        <w:t xml:space="preserve">разрядности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</m:sSub>
      </m:oMath>
      <w:r w:rsidR="00B77DF6">
        <w:rPr>
          <w:rFonts w:eastAsiaTheme="minorEastAsia"/>
          <w:sz w:val="28"/>
          <w:szCs w:val="28"/>
        </w:rPr>
        <w:t xml:space="preserve"> уменьшается ошибка квантования его </w:t>
      </w:r>
      <w:r w:rsidR="00921319">
        <w:rPr>
          <w:rFonts w:eastAsiaTheme="minorEastAsia"/>
          <w:sz w:val="28"/>
          <w:szCs w:val="28"/>
        </w:rPr>
        <w:t>квадратур и снижается уровень</w:t>
      </w:r>
      <w:r w:rsidR="00273B3D">
        <w:rPr>
          <w:rFonts w:eastAsiaTheme="minorEastAsia"/>
          <w:sz w:val="28"/>
          <w:szCs w:val="28"/>
        </w:rPr>
        <w:t xml:space="preserve"> паразитных спектральных составляющих</w:t>
      </w:r>
      <w:r w:rsidR="0033099F">
        <w:rPr>
          <w:rFonts w:eastAsiaTheme="minorEastAsia"/>
          <w:sz w:val="28"/>
          <w:szCs w:val="28"/>
        </w:rPr>
        <w:t>.</w:t>
      </w:r>
    </w:p>
    <w:p w14:paraId="4DDBECF2" w14:textId="1EC77CA0" w:rsidR="00BC6B0E" w:rsidRPr="00BC6B0E" w:rsidRDefault="0033099F" w:rsidP="00BC6B0E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i/>
          <w:iCs/>
          <w:sz w:val="28"/>
          <w:szCs w:val="28"/>
        </w:rPr>
      </w:pPr>
      <w:r w:rsidRPr="0033099F">
        <w:rPr>
          <w:rFonts w:eastAsiaTheme="minorEastAsia"/>
          <w:b/>
          <w:bCs/>
          <w:sz w:val="28"/>
          <w:szCs w:val="28"/>
        </w:rPr>
        <w:t xml:space="preserve">Результаты </w:t>
      </w:r>
      <w:r w:rsidR="00DD5E5A" w:rsidRPr="0033099F">
        <w:rPr>
          <w:rFonts w:eastAsiaTheme="minorEastAsia"/>
          <w:b/>
          <w:bCs/>
          <w:sz w:val="28"/>
          <w:szCs w:val="28"/>
        </w:rPr>
        <w:t>имитационного</w:t>
      </w:r>
      <w:r w:rsidRPr="0033099F">
        <w:rPr>
          <w:rFonts w:eastAsiaTheme="minorEastAsia"/>
          <w:b/>
          <w:bCs/>
          <w:sz w:val="28"/>
          <w:szCs w:val="28"/>
        </w:rPr>
        <w:t xml:space="preserve"> моделирования устройства п. 4.</w:t>
      </w:r>
    </w:p>
    <w:p w14:paraId="46AB2EED" w14:textId="64F6C893" w:rsidR="00BC6B0E" w:rsidRPr="00BC6B0E" w:rsidRDefault="00BC6B0E" w:rsidP="00BC6B0E">
      <w:pPr>
        <w:pStyle w:val="a3"/>
        <w:spacing w:line="360" w:lineRule="auto"/>
        <w:ind w:firstLine="709"/>
        <w:jc w:val="both"/>
        <w:rPr>
          <w:rFonts w:cs="Times New Roman"/>
          <w:iCs/>
          <w:sz w:val="28"/>
          <w:szCs w:val="28"/>
        </w:rPr>
      </w:pPr>
      <w:r>
        <w:rPr>
          <w:rFonts w:cs="Times New Roman"/>
          <w:iCs/>
          <w:sz w:val="28"/>
          <w:szCs w:val="28"/>
        </w:rPr>
        <w:t xml:space="preserve">Исследуем зависимости амплитудных побочных спектральных составляющих, возникающих в спектре сигнала на выходе демодулятора при варьировании </w:t>
      </w:r>
      <w:r>
        <w:rPr>
          <w:rFonts w:cs="Times New Roman"/>
          <w:iCs/>
          <w:sz w:val="28"/>
          <w:szCs w:val="28"/>
        </w:rPr>
        <w:t>параметров амплитудных и фазовых искажений</w:t>
      </w:r>
      <w:r w:rsidR="001D1892">
        <w:rPr>
          <w:rFonts w:cs="Times New Roman"/>
          <w:iCs/>
          <w:sz w:val="28"/>
          <w:szCs w:val="28"/>
        </w:rPr>
        <w:t xml:space="preserve">. Рассмотрим различные случаи, а именно </w:t>
      </w:r>
      <w:r w:rsidR="00F9234D">
        <w:rPr>
          <w:rFonts w:cs="Times New Roman"/>
          <w:iCs/>
          <w:sz w:val="28"/>
          <w:szCs w:val="28"/>
        </w:rPr>
        <w:t xml:space="preserve">отсутствие амплитудных искажений, отсутствие фазовых искажение и </w:t>
      </w:r>
      <w:r w:rsidR="00C27880">
        <w:rPr>
          <w:rFonts w:cs="Times New Roman"/>
          <w:iCs/>
          <w:sz w:val="28"/>
          <w:szCs w:val="28"/>
        </w:rPr>
        <w:t>присутствие обоих видов искажения.</w:t>
      </w:r>
    </w:p>
    <w:p w14:paraId="0F1C8577" w14:textId="77777777" w:rsidR="00A51B87" w:rsidRDefault="00B36684" w:rsidP="001432E7">
      <w:pPr>
        <w:pStyle w:val="a3"/>
        <w:keepNext/>
      </w:pPr>
      <w:r>
        <w:rPr>
          <w:noProof/>
        </w:rPr>
        <w:lastRenderedPageBreak/>
        <w:drawing>
          <wp:inline distT="0" distB="0" distL="0" distR="0" wp14:anchorId="22AFDECD" wp14:editId="72B19B1F">
            <wp:extent cx="5940425" cy="2980690"/>
            <wp:effectExtent l="0" t="0" r="3175" b="0"/>
            <wp:docPr id="122686452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8AF9" w14:textId="38F5C9E6" w:rsidR="00BC6B0E" w:rsidRPr="00A51B87" w:rsidRDefault="00A51B87" w:rsidP="00A51B87">
      <w:pPr>
        <w:pStyle w:val="a3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13</w:t>
      </w:r>
      <w:r>
        <w:fldChar w:fldCharType="end"/>
      </w:r>
      <w:r w:rsidRPr="00A51B87">
        <w:t xml:space="preserve"> - </w:t>
      </w:r>
      <w:r>
        <w:t xml:space="preserve">Спектр на выходе демодулятора с амплитудным искажением </w:t>
      </w:r>
      <m:oMath>
        <m:r>
          <w:rPr>
            <w:rFonts w:ascii="Cambria Math" w:hAnsi="Cambria Math"/>
          </w:rPr>
          <m:t>amv=10</m:t>
        </m:r>
      </m:oMath>
      <w:r w:rsidRPr="00A51B87">
        <w:rPr>
          <w:rFonts w:eastAsiaTheme="minorEastAsia"/>
        </w:rPr>
        <w:t xml:space="preserve"> </w:t>
      </w:r>
      <w:r>
        <w:rPr>
          <w:rFonts w:eastAsiaTheme="minorEastAsia"/>
        </w:rPr>
        <w:t>и отсут</w:t>
      </w:r>
      <w:r w:rsidR="001432E7">
        <w:rPr>
          <w:rFonts w:eastAsiaTheme="minorEastAsia"/>
        </w:rPr>
        <w:t>ствием фазового искажения</w:t>
      </w:r>
    </w:p>
    <w:p w14:paraId="02376A20" w14:textId="77777777" w:rsidR="00A51B87" w:rsidRDefault="00A51B87" w:rsidP="001432E7">
      <w:pPr>
        <w:pStyle w:val="a3"/>
        <w:keepNext/>
        <w:jc w:val="both"/>
      </w:pPr>
      <w:r>
        <w:rPr>
          <w:noProof/>
        </w:rPr>
        <w:drawing>
          <wp:inline distT="0" distB="0" distL="0" distR="0" wp14:anchorId="5BD3361B" wp14:editId="106A32C1">
            <wp:extent cx="5940425" cy="2980690"/>
            <wp:effectExtent l="0" t="0" r="3175" b="0"/>
            <wp:docPr id="25608072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3818" w14:textId="3D209D40" w:rsidR="00A51B87" w:rsidRPr="00A51B87" w:rsidRDefault="00A51B87" w:rsidP="00A51B87">
      <w:pPr>
        <w:pStyle w:val="a3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27513">
        <w:rPr>
          <w:noProof/>
        </w:rPr>
        <w:t>14</w:t>
      </w:r>
      <w:r>
        <w:fldChar w:fldCharType="end"/>
      </w:r>
      <w:r>
        <w:t xml:space="preserve"> - </w:t>
      </w:r>
      <w:r>
        <w:t xml:space="preserve">Спектр на выходе демодулятора с </w:t>
      </w:r>
      <w:r>
        <w:t>фазовым искажением</w:t>
      </w:r>
      <w:r>
        <w:t xml:space="preserve">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mv=10</m:t>
        </m:r>
      </m:oMath>
      <w:r w:rsidR="001432E7">
        <w:rPr>
          <w:rFonts w:eastAsiaTheme="minorEastAsia"/>
        </w:rPr>
        <w:t xml:space="preserve"> и отсутствием амплитудного искажения</w:t>
      </w:r>
    </w:p>
    <w:p w14:paraId="10E72867" w14:textId="77777777" w:rsidR="00927513" w:rsidRDefault="00A51B87" w:rsidP="00C43DC2">
      <w:pPr>
        <w:pStyle w:val="a3"/>
        <w:keepNext/>
        <w:jc w:val="both"/>
      </w:pPr>
      <w:r>
        <w:rPr>
          <w:noProof/>
        </w:rPr>
        <w:lastRenderedPageBreak/>
        <w:drawing>
          <wp:inline distT="0" distB="0" distL="0" distR="0" wp14:anchorId="63F888EB" wp14:editId="54425957">
            <wp:extent cx="5940425" cy="2980690"/>
            <wp:effectExtent l="0" t="0" r="3175" b="0"/>
            <wp:docPr id="163706905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35FD" w14:textId="607CE7EB" w:rsidR="00927513" w:rsidRDefault="00927513" w:rsidP="00C43DC2">
      <w:pPr>
        <w:pStyle w:val="a3"/>
        <w:spacing w:line="360" w:lineRule="auto"/>
        <w:rPr>
          <w:rFonts w:eastAsiaTheme="minorEastAsia"/>
          <w:lang w:val="en-US"/>
        </w:rPr>
      </w:pPr>
      <w:r w:rsidRPr="00C43DC2">
        <w:t xml:space="preserve">Рисунок </w:t>
      </w:r>
      <w:r w:rsidRPr="00C43DC2">
        <w:fldChar w:fldCharType="begin"/>
      </w:r>
      <w:r w:rsidRPr="00C43DC2">
        <w:instrText xml:space="preserve"> SEQ Рисунок \* ARABIC </w:instrText>
      </w:r>
      <w:r w:rsidRPr="00C43DC2">
        <w:fldChar w:fldCharType="separate"/>
      </w:r>
      <w:r w:rsidRPr="00C43DC2">
        <w:t>15</w:t>
      </w:r>
      <w:r w:rsidRPr="00C43DC2">
        <w:fldChar w:fldCharType="end"/>
      </w:r>
      <w:r w:rsidRPr="00C43DC2">
        <w:t xml:space="preserve"> - </w:t>
      </w:r>
      <w:r w:rsidRPr="00C43DC2">
        <w:t xml:space="preserve">Спектр на выходе демодулятора с </w:t>
      </w:r>
      <w:r w:rsidRPr="00C43DC2">
        <w:t>совместным</w:t>
      </w:r>
      <w:r w:rsidRPr="00C43DC2">
        <w:t xml:space="preserve"> искажением </w:t>
      </w:r>
      <m:oMath>
        <m:r>
          <w:rPr>
            <w:rFonts w:ascii="Cambria Math" w:hAnsi="Cambria Math"/>
          </w:rPr>
          <m:t>amv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pmv</m:t>
        </m:r>
        <m:r>
          <m:rPr>
            <m:sty m:val="p"/>
          </m:rPr>
          <w:rPr>
            <w:rFonts w:ascii="Cambria Math" w:hAnsi="Cambria Math"/>
          </w:rPr>
          <m:t>=10</m:t>
        </m:r>
      </m:oMath>
    </w:p>
    <w:p w14:paraId="07A57FB8" w14:textId="1936C086" w:rsidR="00C43DC2" w:rsidRDefault="00C43DC2" w:rsidP="00231C85">
      <w:pPr>
        <w:pStyle w:val="a3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ab/>
      </w:r>
      <w:r w:rsidR="00231C85">
        <w:rPr>
          <w:rFonts w:cs="Times New Roman"/>
          <w:sz w:val="28"/>
          <w:szCs w:val="28"/>
        </w:rPr>
        <w:t>При отсутствии</w:t>
      </w:r>
      <w:r w:rsidR="009E6039">
        <w:rPr>
          <w:rFonts w:cs="Times New Roman"/>
          <w:sz w:val="28"/>
          <w:szCs w:val="28"/>
        </w:rPr>
        <w:t xml:space="preserve"> искажений (рисунок 9) </w:t>
      </w:r>
      <w:r w:rsidR="00702F67">
        <w:rPr>
          <w:rFonts w:cs="Times New Roman"/>
          <w:sz w:val="28"/>
          <w:szCs w:val="28"/>
        </w:rPr>
        <w:t xml:space="preserve">гармоническая составляющая </w:t>
      </w:r>
      <w:r w:rsidR="002C359E">
        <w:rPr>
          <w:rFonts w:cs="Times New Roman"/>
          <w:sz w:val="28"/>
          <w:szCs w:val="28"/>
        </w:rPr>
        <w:t>расположенная на -0.099 МГц сильно подавлена</w:t>
      </w:r>
      <w:r w:rsidR="00231C85">
        <w:rPr>
          <w:rFonts w:cs="Times New Roman"/>
          <w:sz w:val="28"/>
          <w:szCs w:val="28"/>
        </w:rPr>
        <w:t xml:space="preserve">, </w:t>
      </w:r>
      <w:r w:rsidR="007978AD">
        <w:rPr>
          <w:rFonts w:cs="Times New Roman"/>
          <w:sz w:val="28"/>
          <w:szCs w:val="28"/>
        </w:rPr>
        <w:t>при добавлении</w:t>
      </w:r>
      <w:r w:rsidR="00231C85">
        <w:rPr>
          <w:rFonts w:cs="Times New Roman"/>
          <w:sz w:val="28"/>
          <w:szCs w:val="28"/>
        </w:rPr>
        <w:t xml:space="preserve"> рассогласования по фазе или амплитуде </w:t>
      </w:r>
      <w:r w:rsidR="00A448AB">
        <w:rPr>
          <w:rFonts w:cs="Times New Roman"/>
          <w:sz w:val="28"/>
          <w:szCs w:val="28"/>
        </w:rPr>
        <w:t xml:space="preserve">уровень составляющей растет, </w:t>
      </w:r>
      <w:r w:rsidR="007978AD">
        <w:rPr>
          <w:rFonts w:cs="Times New Roman"/>
          <w:sz w:val="28"/>
          <w:szCs w:val="28"/>
        </w:rPr>
        <w:t>так, например</w:t>
      </w:r>
      <w:r w:rsidR="00A448AB">
        <w:rPr>
          <w:rFonts w:cs="Times New Roman"/>
          <w:sz w:val="28"/>
          <w:szCs w:val="28"/>
        </w:rPr>
        <w:t xml:space="preserve">, разница между </w:t>
      </w:r>
      <w:r w:rsidR="00CC460C">
        <w:rPr>
          <w:rFonts w:cs="Times New Roman"/>
          <w:sz w:val="28"/>
          <w:szCs w:val="28"/>
        </w:rPr>
        <w:t>основной (0.101 МГц) и зеркальной (-0.099 МГц) гармоникой при добавление амплитудных искажений</w:t>
      </w:r>
      <w:r w:rsidR="003A7D86">
        <w:rPr>
          <w:rFonts w:cs="Times New Roman"/>
          <w:sz w:val="28"/>
          <w:szCs w:val="28"/>
        </w:rPr>
        <w:t xml:space="preserve"> (рисунок 13)</w:t>
      </w:r>
      <w:r w:rsidR="00CC460C">
        <w:rPr>
          <w:rFonts w:cs="Times New Roman"/>
          <w:sz w:val="28"/>
          <w:szCs w:val="28"/>
        </w:rPr>
        <w:t xml:space="preserve"> составляет</w:t>
      </w:r>
      <w:r w:rsidR="006A0B33">
        <w:rPr>
          <w:rFonts w:cs="Times New Roman"/>
          <w:sz w:val="28"/>
          <w:szCs w:val="28"/>
        </w:rPr>
        <w:t xml:space="preserve"> </w:t>
      </w:r>
      <w:r w:rsidR="00F9737F">
        <w:rPr>
          <w:rFonts w:cs="Times New Roman"/>
          <w:sz w:val="28"/>
          <w:szCs w:val="28"/>
        </w:rPr>
        <w:t>приблизительно 5.7 дБ</w:t>
      </w:r>
      <w:r w:rsidR="007978AD">
        <w:rPr>
          <w:rFonts w:cs="Times New Roman"/>
          <w:sz w:val="28"/>
          <w:szCs w:val="28"/>
        </w:rPr>
        <w:t>. При добавление фазовых искажений</w:t>
      </w:r>
      <w:r w:rsidR="003A7D86">
        <w:rPr>
          <w:rFonts w:cs="Times New Roman"/>
          <w:sz w:val="28"/>
          <w:szCs w:val="28"/>
        </w:rPr>
        <w:t xml:space="preserve"> (рисунок 14)</w:t>
      </w:r>
      <w:r w:rsidR="006A0B33">
        <w:rPr>
          <w:rFonts w:cs="Times New Roman"/>
          <w:sz w:val="28"/>
          <w:szCs w:val="28"/>
        </w:rPr>
        <w:t xml:space="preserve"> разница составляет</w:t>
      </w:r>
      <w:r w:rsidR="001D578F">
        <w:rPr>
          <w:rFonts w:cs="Times New Roman"/>
          <w:sz w:val="28"/>
          <w:szCs w:val="28"/>
        </w:rPr>
        <w:t xml:space="preserve"> </w:t>
      </w:r>
      <w:r w:rsidR="009A5E72">
        <w:rPr>
          <w:rFonts w:cs="Times New Roman"/>
          <w:sz w:val="28"/>
          <w:szCs w:val="28"/>
        </w:rPr>
        <w:t>21</w:t>
      </w:r>
      <w:r w:rsidR="001D578F">
        <w:rPr>
          <w:rFonts w:cs="Times New Roman"/>
          <w:sz w:val="28"/>
          <w:szCs w:val="28"/>
        </w:rPr>
        <w:t>.1 дБ, а при совместных искажениях</w:t>
      </w:r>
      <w:r w:rsidR="003A7D86">
        <w:rPr>
          <w:rFonts w:cs="Times New Roman"/>
          <w:sz w:val="28"/>
          <w:szCs w:val="28"/>
        </w:rPr>
        <w:t xml:space="preserve"> (рисунок 15)</w:t>
      </w:r>
      <w:r w:rsidR="002D739A">
        <w:rPr>
          <w:rFonts w:cs="Times New Roman"/>
          <w:sz w:val="28"/>
          <w:szCs w:val="28"/>
        </w:rPr>
        <w:t xml:space="preserve"> приблизительно 5.</w:t>
      </w:r>
      <w:r w:rsidR="00160FED">
        <w:rPr>
          <w:rFonts w:cs="Times New Roman"/>
          <w:sz w:val="28"/>
          <w:szCs w:val="28"/>
        </w:rPr>
        <w:t>6</w:t>
      </w:r>
      <w:r w:rsidR="002D739A">
        <w:rPr>
          <w:rFonts w:cs="Times New Roman"/>
          <w:sz w:val="28"/>
          <w:szCs w:val="28"/>
        </w:rPr>
        <w:t xml:space="preserve"> дБ, то есть можно сделать вывод о том, что б</w:t>
      </w:r>
      <w:r w:rsidR="00ED6370">
        <w:rPr>
          <w:rFonts w:cs="Times New Roman"/>
          <w:sz w:val="28"/>
          <w:szCs w:val="28"/>
        </w:rPr>
        <w:t>ольше</w:t>
      </w:r>
      <w:r w:rsidR="00A511A3">
        <w:rPr>
          <w:rFonts w:cs="Times New Roman"/>
          <w:sz w:val="28"/>
          <w:szCs w:val="28"/>
        </w:rPr>
        <w:t xml:space="preserve"> </w:t>
      </w:r>
      <w:r w:rsidR="00A511A3" w:rsidRPr="00A511A3">
        <w:rPr>
          <w:rFonts w:cs="Times New Roman"/>
          <w:sz w:val="28"/>
          <w:szCs w:val="28"/>
        </w:rPr>
        <w:t xml:space="preserve">влияют амплитудные искажения. При выбранных значениях </w:t>
      </w:r>
      <m:oMath>
        <m:r>
          <w:rPr>
            <w:rFonts w:ascii="Cambria Math" w:hAnsi="Cambria Math" w:cs="Times New Roman"/>
            <w:sz w:val="28"/>
            <w:szCs w:val="28"/>
          </w:rPr>
          <m:t>amv=10 дБ</m:t>
        </m:r>
      </m:oMath>
      <w:r w:rsidR="00A511A3" w:rsidRPr="00A511A3">
        <w:rPr>
          <w:rFonts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pmv=10°</m:t>
        </m:r>
      </m:oMath>
      <w:r w:rsidR="00A511A3" w:rsidRPr="00A511A3">
        <w:rPr>
          <w:rFonts w:cs="Times New Roman"/>
          <w:sz w:val="28"/>
          <w:szCs w:val="28"/>
        </w:rPr>
        <w:t xml:space="preserve"> уровень зеркальной составляющей определяется в основном амплитудным небалансом, а добавление к нему фазового искажения изменяет разность менее чем на 0</w:t>
      </w:r>
      <w:r w:rsidR="00A6630E">
        <w:rPr>
          <w:rFonts w:cs="Times New Roman"/>
          <w:sz w:val="28"/>
          <w:szCs w:val="28"/>
        </w:rPr>
        <w:t>.</w:t>
      </w:r>
      <w:r w:rsidR="00A511A3" w:rsidRPr="00A511A3">
        <w:rPr>
          <w:rFonts w:cs="Times New Roman"/>
          <w:sz w:val="28"/>
          <w:szCs w:val="28"/>
        </w:rPr>
        <w:t>2 дБ</w:t>
      </w:r>
      <w:r w:rsidR="005628F9">
        <w:rPr>
          <w:rFonts w:cs="Times New Roman"/>
          <w:sz w:val="28"/>
          <w:szCs w:val="28"/>
        </w:rPr>
        <w:t xml:space="preserve">. </w:t>
      </w:r>
      <w:r w:rsidR="00A511A3" w:rsidRPr="00A511A3">
        <w:rPr>
          <w:rFonts w:cs="Times New Roman"/>
          <w:sz w:val="28"/>
          <w:szCs w:val="28"/>
        </w:rPr>
        <w:t>Это объясняется тем, что мощности зеркальных составляющих, вызванных амплитудным и фазовым небалансом квадратур, складываются.</w:t>
      </w:r>
    </w:p>
    <w:p w14:paraId="6880D5E1" w14:textId="319A0A2E" w:rsidR="00967B70" w:rsidRDefault="00967B70">
      <w:pPr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D8560B2" w14:textId="79326A88" w:rsidR="00967B70" w:rsidRDefault="00967B70" w:rsidP="00967B70">
      <w:pPr>
        <w:pStyle w:val="a3"/>
        <w:spacing w:line="36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Выводы</w:t>
      </w:r>
    </w:p>
    <w:p w14:paraId="62367D03" w14:textId="75921C56" w:rsidR="00846F7F" w:rsidRDefault="00846F7F" w:rsidP="00057AA0">
      <w:pPr>
        <w:pStyle w:val="a3"/>
        <w:spacing w:after="12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ходе выполнения практического задания </w:t>
      </w:r>
      <w:r w:rsidR="00381197">
        <w:rPr>
          <w:rFonts w:cs="Times New Roman"/>
          <w:sz w:val="28"/>
          <w:szCs w:val="28"/>
        </w:rPr>
        <w:t>восстановили и исследовали модель устройства цифровой демодуляции радиосигналов, вк</w:t>
      </w:r>
      <w:r w:rsidR="00207AE8">
        <w:rPr>
          <w:rFonts w:cs="Times New Roman"/>
          <w:sz w:val="28"/>
          <w:szCs w:val="28"/>
        </w:rPr>
        <w:t xml:space="preserve">лючающая в себя АЦП, цифровой гетеродин (ЦГ) </w:t>
      </w:r>
      <w:r w:rsidR="00607A4C">
        <w:rPr>
          <w:rFonts w:cs="Times New Roman"/>
          <w:sz w:val="28"/>
          <w:szCs w:val="28"/>
        </w:rPr>
        <w:t xml:space="preserve">и формирование </w:t>
      </w:r>
      <w:r w:rsidR="00EE3691">
        <w:rPr>
          <w:rFonts w:cs="Times New Roman"/>
          <w:sz w:val="28"/>
          <w:szCs w:val="28"/>
        </w:rPr>
        <w:t>квадратурной и синфазной составляющей, путем перемножения сигнала с АЦП и ЦГ.</w:t>
      </w:r>
    </w:p>
    <w:p w14:paraId="6E6D02D3" w14:textId="19A4BB2C" w:rsidR="00C020B4" w:rsidRDefault="00C020B4" w:rsidP="00656E62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0B4">
        <w:rPr>
          <w:rFonts w:ascii="Times New Roman" w:hAnsi="Times New Roman" w:cs="Times New Roman"/>
          <w:sz w:val="28"/>
          <w:szCs w:val="28"/>
        </w:rPr>
        <w:t>Наблюдали</w:t>
      </w:r>
      <w:r>
        <w:rPr>
          <w:rFonts w:ascii="Times New Roman" w:hAnsi="Times New Roman" w:cs="Times New Roman"/>
          <w:sz w:val="28"/>
          <w:szCs w:val="28"/>
        </w:rPr>
        <w:t>, что д</w:t>
      </w:r>
      <w:r w:rsidRPr="00C020B4">
        <w:rPr>
          <w:rFonts w:ascii="Times New Roman" w:hAnsi="Times New Roman" w:cs="Times New Roman"/>
          <w:sz w:val="28"/>
          <w:szCs w:val="28"/>
        </w:rPr>
        <w:t>о АЦП спектр содержит симметричные гармонические составляющие, находящиеся на ±30.1 МГц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20B4">
        <w:rPr>
          <w:rFonts w:ascii="Times New Roman" w:hAnsi="Times New Roman" w:cs="Times New Roman"/>
          <w:sz w:val="28"/>
          <w:szCs w:val="28"/>
        </w:rPr>
        <w:t xml:space="preserve">дискретные образы исходной частоты 180.1 МГц при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sub>
        </m:sSub>
      </m:oMath>
      <w:r w:rsidRPr="00C020B4">
        <w:rPr>
          <w:rFonts w:ascii="Times New Roman" w:hAnsi="Times New Roman" w:cs="Times New Roman"/>
          <w:sz w:val="28"/>
          <w:szCs w:val="28"/>
        </w:rPr>
        <w:t xml:space="preserve"> = 150 МГц</w:t>
      </w:r>
      <w:r w:rsidR="00057AA0">
        <w:rPr>
          <w:rFonts w:ascii="Times New Roman" w:hAnsi="Times New Roman" w:cs="Times New Roman"/>
          <w:sz w:val="28"/>
          <w:szCs w:val="28"/>
        </w:rPr>
        <w:t>.</w:t>
      </w:r>
      <w:r w:rsidR="00656E62">
        <w:rPr>
          <w:rFonts w:ascii="Times New Roman" w:hAnsi="Times New Roman" w:cs="Times New Roman"/>
          <w:sz w:val="28"/>
          <w:szCs w:val="28"/>
        </w:rPr>
        <w:t xml:space="preserve"> </w:t>
      </w:r>
      <w:r w:rsidRPr="00C020B4">
        <w:rPr>
          <w:rFonts w:ascii="Times New Roman" w:hAnsi="Times New Roman" w:cs="Times New Roman"/>
          <w:sz w:val="28"/>
          <w:szCs w:val="28"/>
        </w:rPr>
        <w:t>После квантования основная частота сохраняется, но появляются дополнительные дискретные составляющие. Спектр комплексного NCO имеет основную гармонику, расположенную примерно на -30 МГц. После демодуляции разностная составляющая находится на +0.101 МГц, что соответствует отстройке в 0,1 МГц. Также наблюдается составляющая около -60.1 МГц, связанная с суммарным произведением при комплексном перемножении.</w:t>
      </w:r>
    </w:p>
    <w:p w14:paraId="152ABDFC" w14:textId="23BBA74E" w:rsidR="00460C77" w:rsidRDefault="00460C77" w:rsidP="00057AA0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рассмотрели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зависимости амплитудных побочных спектральных составляющих, возникающих в спектре сигнала на выходе демодулятора при варьировании количества бит цифрового гетеродина от 2 </w:t>
      </w:r>
      <w:r w:rsidR="001A2B4C">
        <w:rPr>
          <w:rFonts w:ascii="Times New Roman" w:hAnsi="Times New Roman" w:cs="Times New Roman"/>
          <w:iCs/>
          <w:sz w:val="28"/>
          <w:szCs w:val="28"/>
        </w:rPr>
        <w:t xml:space="preserve">до </w:t>
      </w:r>
      <w:r w:rsidR="001A2B4C" w:rsidRPr="00D22036">
        <w:rPr>
          <w:rFonts w:ascii="Times New Roman" w:hAnsi="Times New Roman" w:cs="Times New Roman"/>
          <w:iCs/>
          <w:sz w:val="28"/>
          <w:szCs w:val="28"/>
        </w:rPr>
        <w:t>12,</w:t>
      </w:r>
      <w:r>
        <w:rPr>
          <w:rFonts w:ascii="Times New Roman" w:hAnsi="Times New Roman" w:cs="Times New Roman"/>
          <w:iCs/>
          <w:sz w:val="28"/>
          <w:szCs w:val="28"/>
        </w:rPr>
        <w:t xml:space="preserve"> и сделали вывод о том, что при увеличении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sub>
        </m:sSub>
      </m:oMath>
      <w:r w:rsidR="001A2B4C" w:rsidRPr="001A2B4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A2B4C" w:rsidRPr="001A2B4C">
        <w:rPr>
          <w:rFonts w:ascii="Times New Roman" w:eastAsiaTheme="minorEastAsia" w:hAnsi="Times New Roman" w:cs="Times New Roman"/>
          <w:sz w:val="28"/>
          <w:szCs w:val="28"/>
        </w:rPr>
        <w:t>уменьшается ошибка квантования его квадратур и снижается уровень паразитных спектральных составляющих.</w:t>
      </w:r>
    </w:p>
    <w:p w14:paraId="13E20FF5" w14:textId="223CDC7C" w:rsidR="00656E62" w:rsidRPr="001A2B4C" w:rsidRDefault="00656E62" w:rsidP="00057AA0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Исследование влияние </w:t>
      </w:r>
      <w:r w:rsidR="00F61215">
        <w:rPr>
          <w:rFonts w:ascii="Times New Roman" w:eastAsiaTheme="minorEastAsia" w:hAnsi="Times New Roman" w:cs="Times New Roman"/>
          <w:sz w:val="28"/>
          <w:szCs w:val="28"/>
        </w:rPr>
        <w:t xml:space="preserve">амплитудных и фазовых искажений и сделали вывод, что при рассогласовании </w:t>
      </w:r>
      <w:r w:rsidR="00E8508B">
        <w:rPr>
          <w:rFonts w:ascii="Times New Roman" w:eastAsiaTheme="minorEastAsia" w:hAnsi="Times New Roman" w:cs="Times New Roman"/>
          <w:sz w:val="28"/>
          <w:szCs w:val="28"/>
        </w:rPr>
        <w:t xml:space="preserve">происходит увеличение зеркальной составляющей находящаяся на </w:t>
      </w:r>
      <w:r w:rsidR="00D9799C">
        <w:rPr>
          <w:rFonts w:ascii="Times New Roman" w:eastAsiaTheme="minorEastAsia" w:hAnsi="Times New Roman" w:cs="Times New Roman"/>
          <w:sz w:val="28"/>
          <w:szCs w:val="28"/>
        </w:rPr>
        <w:t>частоте -0.099 МГц.</w:t>
      </w:r>
    </w:p>
    <w:p w14:paraId="67A87B12" w14:textId="67124585" w:rsidR="00A51B87" w:rsidRPr="00C43DC2" w:rsidRDefault="00A51B87" w:rsidP="00C43DC2">
      <w:pPr>
        <w:pStyle w:val="af0"/>
        <w:spacing w:line="360" w:lineRule="auto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sectPr w:rsidR="00A51B87" w:rsidRPr="00C43DC2" w:rsidSect="007B3DFE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6AF51" w14:textId="77777777" w:rsidR="00127423" w:rsidRDefault="00127423" w:rsidP="007B3DFE">
      <w:pPr>
        <w:spacing w:after="0" w:line="240" w:lineRule="auto"/>
      </w:pPr>
      <w:r>
        <w:separator/>
      </w:r>
    </w:p>
  </w:endnote>
  <w:endnote w:type="continuationSeparator" w:id="0">
    <w:p w14:paraId="1DFCE89F" w14:textId="77777777" w:rsidR="00127423" w:rsidRDefault="00127423" w:rsidP="007B3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17114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DEF5E3B" w14:textId="29F0ABE0" w:rsidR="007B3DFE" w:rsidRPr="007B3DFE" w:rsidRDefault="007B3DFE">
        <w:pPr>
          <w:pStyle w:val="af3"/>
          <w:jc w:val="center"/>
          <w:rPr>
            <w:rFonts w:ascii="Times New Roman" w:hAnsi="Times New Roman" w:cs="Times New Roman"/>
          </w:rPr>
        </w:pPr>
        <w:r w:rsidRPr="007B3DFE">
          <w:rPr>
            <w:rFonts w:ascii="Times New Roman" w:hAnsi="Times New Roman" w:cs="Times New Roman"/>
          </w:rPr>
          <w:fldChar w:fldCharType="begin"/>
        </w:r>
        <w:r w:rsidRPr="007B3DFE">
          <w:rPr>
            <w:rFonts w:ascii="Times New Roman" w:hAnsi="Times New Roman" w:cs="Times New Roman"/>
          </w:rPr>
          <w:instrText>PAGE   \* MERGEFORMAT</w:instrText>
        </w:r>
        <w:r w:rsidRPr="007B3DFE">
          <w:rPr>
            <w:rFonts w:ascii="Times New Roman" w:hAnsi="Times New Roman" w:cs="Times New Roman"/>
          </w:rPr>
          <w:fldChar w:fldCharType="separate"/>
        </w:r>
        <w:r w:rsidRPr="007B3DFE">
          <w:rPr>
            <w:rFonts w:ascii="Times New Roman" w:hAnsi="Times New Roman" w:cs="Times New Roman"/>
          </w:rPr>
          <w:t>2</w:t>
        </w:r>
        <w:r w:rsidRPr="007B3DFE">
          <w:rPr>
            <w:rFonts w:ascii="Times New Roman" w:hAnsi="Times New Roman" w:cs="Times New Roman"/>
          </w:rPr>
          <w:fldChar w:fldCharType="end"/>
        </w:r>
      </w:p>
    </w:sdtContent>
  </w:sdt>
  <w:p w14:paraId="02DD706F" w14:textId="77777777" w:rsidR="007B3DFE" w:rsidRDefault="007B3DF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711CE" w14:textId="77777777" w:rsidR="00127423" w:rsidRDefault="00127423" w:rsidP="007B3DFE">
      <w:pPr>
        <w:spacing w:after="0" w:line="240" w:lineRule="auto"/>
      </w:pPr>
      <w:r>
        <w:separator/>
      </w:r>
    </w:p>
  </w:footnote>
  <w:footnote w:type="continuationSeparator" w:id="0">
    <w:p w14:paraId="67100E8E" w14:textId="77777777" w:rsidR="00127423" w:rsidRDefault="00127423" w:rsidP="007B3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84C08"/>
    <w:multiLevelType w:val="hybridMultilevel"/>
    <w:tmpl w:val="DD3E5196"/>
    <w:lvl w:ilvl="0" w:tplc="3E70C82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68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2E"/>
    <w:rsid w:val="000261B4"/>
    <w:rsid w:val="00027736"/>
    <w:rsid w:val="00032549"/>
    <w:rsid w:val="00057AA0"/>
    <w:rsid w:val="000611EB"/>
    <w:rsid w:val="00071EBB"/>
    <w:rsid w:val="00090D0B"/>
    <w:rsid w:val="00104C43"/>
    <w:rsid w:val="00105C11"/>
    <w:rsid w:val="00113BEB"/>
    <w:rsid w:val="00127423"/>
    <w:rsid w:val="001432E7"/>
    <w:rsid w:val="00143A5E"/>
    <w:rsid w:val="00160FED"/>
    <w:rsid w:val="00183B11"/>
    <w:rsid w:val="00185056"/>
    <w:rsid w:val="001A2B4C"/>
    <w:rsid w:val="001A6FFE"/>
    <w:rsid w:val="001B2BCE"/>
    <w:rsid w:val="001D1892"/>
    <w:rsid w:val="001D497B"/>
    <w:rsid w:val="001D578F"/>
    <w:rsid w:val="00200C84"/>
    <w:rsid w:val="00207AE8"/>
    <w:rsid w:val="00231C85"/>
    <w:rsid w:val="00273631"/>
    <w:rsid w:val="00273B3D"/>
    <w:rsid w:val="00282C39"/>
    <w:rsid w:val="00286DF1"/>
    <w:rsid w:val="002C359E"/>
    <w:rsid w:val="002C6240"/>
    <w:rsid w:val="002D739A"/>
    <w:rsid w:val="002E1FED"/>
    <w:rsid w:val="00300187"/>
    <w:rsid w:val="0033099F"/>
    <w:rsid w:val="003365AC"/>
    <w:rsid w:val="003653B1"/>
    <w:rsid w:val="00381197"/>
    <w:rsid w:val="003A7D86"/>
    <w:rsid w:val="003C42A4"/>
    <w:rsid w:val="003E6BA3"/>
    <w:rsid w:val="00423109"/>
    <w:rsid w:val="00460C77"/>
    <w:rsid w:val="00461F69"/>
    <w:rsid w:val="00491A8C"/>
    <w:rsid w:val="004A32E3"/>
    <w:rsid w:val="004E672E"/>
    <w:rsid w:val="0052185F"/>
    <w:rsid w:val="0053117D"/>
    <w:rsid w:val="00540AF9"/>
    <w:rsid w:val="005628F9"/>
    <w:rsid w:val="00581A66"/>
    <w:rsid w:val="00583B9B"/>
    <w:rsid w:val="0059145F"/>
    <w:rsid w:val="005B02FF"/>
    <w:rsid w:val="005D059A"/>
    <w:rsid w:val="00607A4C"/>
    <w:rsid w:val="00621098"/>
    <w:rsid w:val="00643811"/>
    <w:rsid w:val="00656E62"/>
    <w:rsid w:val="00696869"/>
    <w:rsid w:val="006A0B33"/>
    <w:rsid w:val="006A63CA"/>
    <w:rsid w:val="00702F67"/>
    <w:rsid w:val="0071074E"/>
    <w:rsid w:val="00741762"/>
    <w:rsid w:val="007556A5"/>
    <w:rsid w:val="007608D6"/>
    <w:rsid w:val="00784D6E"/>
    <w:rsid w:val="007978AD"/>
    <w:rsid w:val="007A486C"/>
    <w:rsid w:val="007B3DFE"/>
    <w:rsid w:val="007D2E65"/>
    <w:rsid w:val="007D7714"/>
    <w:rsid w:val="008158D7"/>
    <w:rsid w:val="008216A6"/>
    <w:rsid w:val="00846F7F"/>
    <w:rsid w:val="00882DB2"/>
    <w:rsid w:val="008A38D6"/>
    <w:rsid w:val="008B4892"/>
    <w:rsid w:val="008E069B"/>
    <w:rsid w:val="00921319"/>
    <w:rsid w:val="00927513"/>
    <w:rsid w:val="00930473"/>
    <w:rsid w:val="00967B70"/>
    <w:rsid w:val="0098378D"/>
    <w:rsid w:val="009942F4"/>
    <w:rsid w:val="009A5E72"/>
    <w:rsid w:val="009C262E"/>
    <w:rsid w:val="009D1445"/>
    <w:rsid w:val="009D729D"/>
    <w:rsid w:val="009E6039"/>
    <w:rsid w:val="00A448AB"/>
    <w:rsid w:val="00A511A3"/>
    <w:rsid w:val="00A51B87"/>
    <w:rsid w:val="00A6630E"/>
    <w:rsid w:val="00A77C4B"/>
    <w:rsid w:val="00AE685D"/>
    <w:rsid w:val="00AF5C1D"/>
    <w:rsid w:val="00B2008E"/>
    <w:rsid w:val="00B245B2"/>
    <w:rsid w:val="00B36684"/>
    <w:rsid w:val="00B61308"/>
    <w:rsid w:val="00B77DF6"/>
    <w:rsid w:val="00B86F63"/>
    <w:rsid w:val="00B920E1"/>
    <w:rsid w:val="00BA0C53"/>
    <w:rsid w:val="00BB59D2"/>
    <w:rsid w:val="00BC6B0E"/>
    <w:rsid w:val="00C020B4"/>
    <w:rsid w:val="00C06EC4"/>
    <w:rsid w:val="00C25B49"/>
    <w:rsid w:val="00C27880"/>
    <w:rsid w:val="00C43DC2"/>
    <w:rsid w:val="00C4414D"/>
    <w:rsid w:val="00C60312"/>
    <w:rsid w:val="00CA07E9"/>
    <w:rsid w:val="00CC460C"/>
    <w:rsid w:val="00D15497"/>
    <w:rsid w:val="00D22036"/>
    <w:rsid w:val="00D421E6"/>
    <w:rsid w:val="00D540E1"/>
    <w:rsid w:val="00D56F18"/>
    <w:rsid w:val="00D9799C"/>
    <w:rsid w:val="00DD5E5A"/>
    <w:rsid w:val="00E0440D"/>
    <w:rsid w:val="00E22F07"/>
    <w:rsid w:val="00E3283F"/>
    <w:rsid w:val="00E36028"/>
    <w:rsid w:val="00E8508B"/>
    <w:rsid w:val="00ED6370"/>
    <w:rsid w:val="00EE006E"/>
    <w:rsid w:val="00EE3691"/>
    <w:rsid w:val="00F27155"/>
    <w:rsid w:val="00F413A1"/>
    <w:rsid w:val="00F61215"/>
    <w:rsid w:val="00F61F53"/>
    <w:rsid w:val="00F9234D"/>
    <w:rsid w:val="00F9737F"/>
    <w:rsid w:val="00FD0EDF"/>
    <w:rsid w:val="00FF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48A0"/>
  <w15:chartTrackingRefBased/>
  <w15:docId w15:val="{2245CAFE-BE57-4C6D-9276-8A7BE2531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02FF"/>
  </w:style>
  <w:style w:type="paragraph" w:styleId="1">
    <w:name w:val="heading 1"/>
    <w:basedOn w:val="a"/>
    <w:next w:val="a"/>
    <w:link w:val="10"/>
    <w:uiPriority w:val="9"/>
    <w:qFormat/>
    <w:rsid w:val="009C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D540E1"/>
    <w:pPr>
      <w:spacing w:line="240" w:lineRule="auto"/>
      <w:jc w:val="center"/>
    </w:pPr>
    <w:rPr>
      <w:rFonts w:ascii="Times New Roman" w:hAnsi="Times New Roman"/>
    </w:rPr>
  </w:style>
  <w:style w:type="character" w:customStyle="1" w:styleId="a4">
    <w:name w:val="Рисунок Знак"/>
    <w:basedOn w:val="a0"/>
    <w:link w:val="a3"/>
    <w:rsid w:val="00D540E1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9C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62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262E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26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26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26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262E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9C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C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C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9C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62E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9C26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6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9C262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9C262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61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B61308"/>
    <w:rPr>
      <w:color w:val="666666"/>
    </w:rPr>
  </w:style>
  <w:style w:type="paragraph" w:styleId="af0">
    <w:name w:val="caption"/>
    <w:basedOn w:val="a"/>
    <w:next w:val="a"/>
    <w:uiPriority w:val="35"/>
    <w:unhideWhenUsed/>
    <w:qFormat/>
    <w:rsid w:val="00882DB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7B3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7B3DFE"/>
  </w:style>
  <w:style w:type="paragraph" w:styleId="af3">
    <w:name w:val="footer"/>
    <w:basedOn w:val="a"/>
    <w:link w:val="af4"/>
    <w:uiPriority w:val="99"/>
    <w:unhideWhenUsed/>
    <w:rsid w:val="007B3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7B3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tiff"/><Relationship Id="rId18" Type="http://schemas.openxmlformats.org/officeDocument/2006/relationships/image" Target="media/image12.tiff"/><Relationship Id="rId3" Type="http://schemas.openxmlformats.org/officeDocument/2006/relationships/settings" Target="settings.xml"/><Relationship Id="rId21" Type="http://schemas.openxmlformats.org/officeDocument/2006/relationships/image" Target="media/image15.tiff"/><Relationship Id="rId7" Type="http://schemas.openxmlformats.org/officeDocument/2006/relationships/image" Target="media/image1.png"/><Relationship Id="rId12" Type="http://schemas.openxmlformats.org/officeDocument/2006/relationships/image" Target="media/image6.tiff"/><Relationship Id="rId17" Type="http://schemas.openxmlformats.org/officeDocument/2006/relationships/image" Target="media/image11.tiff"/><Relationship Id="rId2" Type="http://schemas.openxmlformats.org/officeDocument/2006/relationships/styles" Target="styles.xml"/><Relationship Id="rId16" Type="http://schemas.openxmlformats.org/officeDocument/2006/relationships/image" Target="media/image10.tiff"/><Relationship Id="rId20" Type="http://schemas.openxmlformats.org/officeDocument/2006/relationships/image" Target="media/image14.tif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tiff"/><Relationship Id="rId23" Type="http://schemas.openxmlformats.org/officeDocument/2006/relationships/fontTable" Target="fontTable.xml"/><Relationship Id="rId10" Type="http://schemas.openxmlformats.org/officeDocument/2006/relationships/image" Target="media/image4.tiff"/><Relationship Id="rId19" Type="http://schemas.openxmlformats.org/officeDocument/2006/relationships/image" Target="media/image13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tif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1080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125</cp:revision>
  <cp:lastPrinted>2026-09-20T14:46:00Z</cp:lastPrinted>
  <dcterms:created xsi:type="dcterms:W3CDTF">2026-09-20T11:11:00Z</dcterms:created>
  <dcterms:modified xsi:type="dcterms:W3CDTF">2026-09-20T14:48:00Z</dcterms:modified>
</cp:coreProperties>
</file>