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jc w:val="center"/>
      </w:pPr>
      <w:r>
        <w:rPr>
          <w:b/>
          <w:bCs/>
          <w:color w:val="1F2A44"/>
          <w:sz w:val="60"/>
          <w:szCs w:val="60"/>
        </w:rPr>
        <w:t xml:space="preserve">AUDIT &amp; PLAN D'ÉVOLUTION</w:t>
      </w:r>
    </w:p>
    <w:p>
      <w:pPr>
        <w:spacing w:after="80"/>
        <w:jc w:val="center"/>
      </w:pPr>
      <w:r>
        <w:rPr>
          <w:b/>
          <w:bCs/>
          <w:color w:val="5E47D8"/>
          <w:sz w:val="96"/>
          <w:szCs w:val="96"/>
        </w:rPr>
        <w:t xml:space="preserve">DevFlow</w:t>
      </w:r>
    </w:p>
    <w:p>
      <w:pPr>
        <w:spacing w:after="600"/>
        <w:jc w:val="center"/>
      </w:pPr>
      <w:r>
        <w:rPr>
          <w:i/>
          <w:iCs/>
          <w:color w:val="555555"/>
          <w:sz w:val="28"/>
          <w:szCs w:val="28"/>
        </w:rPr>
        <w:t xml:space="preserve">Plateforme de gestion de projet</w:t>
      </w:r>
    </w:p>
    <w:p>
      <w:pPr>
        <w:spacing w:after="120"/>
        <w:jc w:val="center"/>
      </w:pPr>
      <w:r>
        <w:rPr>
          <w:color w:val="1F2A44"/>
          <w:sz w:val="24"/>
          <w:szCs w:val="24"/>
        </w:rPr>
        <w:t xml:space="preserve">Mission d'évolution progressive en production</w:t>
      </w:r>
    </w:p>
    <w:p>
      <w:pPr>
        <w:spacing w:after="120"/>
        <w:jc w:val="center"/>
      </w:pPr>
      <w:r>
        <w:rPr>
          <w:i/>
          <w:iCs/>
          <w:color w:val="555555"/>
          <w:sz w:val="22"/>
          <w:szCs w:val="22"/>
        </w:rPr>
        <w:t xml:space="preserve">Logique : production-first — améliorer sans casser</w:t>
      </w:r>
    </w:p>
    <w:p>
      <w:pPr>
        <w:spacing w:after="120" w:before="600"/>
        <w:jc w:val="center"/>
      </w:pPr>
      <w:r>
        <w:rPr>
          <w:color w:val="555555"/>
          <w:sz w:val="22"/>
          <w:szCs w:val="22"/>
        </w:rPr>
        <w:t xml:space="preserve">28 mai 2026</w:t>
      </w:r>
    </w:p>
    <w:p>
      <w:r>
        <w:br w:type="page"/>
      </w:r>
    </w:p>
    <w:p>
      <w:pPr>
        <w:pStyle w:val="Heading1"/>
        <w:spacing w:after="240" w:before="360"/>
      </w:pPr>
      <w:r>
        <w:rPr>
          <w:b/>
          <w:bCs/>
          <w:color w:val="1F2A44"/>
          <w:sz w:val="32"/>
          <w:szCs w:val="32"/>
        </w:rPr>
        <w:t xml:space="preserve">Table des matières</w:t>
      </w:r>
    </w:p>
    <w:p>
      <w:pPr>
        <w:spacing w:after="120"/>
      </w:pPr>
      <w:r>
        <w:rPr>
          <w:sz w:val="22"/>
          <w:szCs w:val="22"/>
        </w:rPr>
        <w:t xml:space="preserve">1. Synthèse exécutive</w:t>
      </w:r>
    </w:p>
    <w:p>
      <w:pPr>
        <w:spacing w:after="120"/>
      </w:pPr>
      <w:r>
        <w:rPr>
          <w:sz w:val="22"/>
          <w:szCs w:val="22"/>
        </w:rPr>
        <w:t xml:space="preserve">2. Audit de production</w:t>
      </w:r>
    </w:p>
    <w:p>
      <w:pPr>
        <w:spacing w:after="120"/>
      </w:pPr>
      <w:r>
        <w:rPr>
          <w:sz w:val="22"/>
          <w:szCs w:val="22"/>
        </w:rPr>
        <w:t xml:space="preserve">3. Plan d'évolution par phases</w:t>
      </w:r>
    </w:p>
    <w:p>
      <w:pPr>
        <w:spacing w:after="120"/>
      </w:pPr>
      <w:r>
        <w:rPr>
          <w:sz w:val="22"/>
          <w:szCs w:val="22"/>
        </w:rPr>
        <w:t xml:space="preserve">4. Backlog features prioritaires</w:t>
      </w:r>
    </w:p>
    <w:p>
      <w:pPr>
        <w:spacing w:after="120"/>
      </w:pPr>
      <w:r>
        <w:rPr>
          <w:sz w:val="22"/>
          <w:szCs w:val="22"/>
        </w:rPr>
        <w:t xml:space="preserve">5. Modèles et migrations à prévoir</w:t>
      </w:r>
    </w:p>
    <w:p>
      <w:pPr>
        <w:spacing w:after="120"/>
      </w:pPr>
      <w:r>
        <w:rPr>
          <w:sz w:val="22"/>
          <w:szCs w:val="22"/>
        </w:rPr>
        <w:t xml:space="preserve">6. Vues et API à ajouter ou modifier</w:t>
      </w:r>
    </w:p>
    <w:p>
      <w:pPr>
        <w:spacing w:after="120"/>
      </w:pPr>
      <w:r>
        <w:rPr>
          <w:sz w:val="22"/>
          <w:szCs w:val="22"/>
        </w:rPr>
        <w:t xml:space="preserve">7. Templates Tailwind / Alpine prêts à intégrer</w:t>
      </w:r>
    </w:p>
    <w:p>
      <w:pPr>
        <w:spacing w:after="120"/>
      </w:pPr>
      <w:r>
        <w:rPr>
          <w:sz w:val="22"/>
          <w:szCs w:val="22"/>
        </w:rPr>
        <w:t xml:space="preserve">8. Services métier à factoriser</w:t>
      </w:r>
    </w:p>
    <w:p>
      <w:pPr>
        <w:spacing w:after="120"/>
      </w:pPr>
      <w:r>
        <w:rPr>
          <w:sz w:val="22"/>
          <w:szCs w:val="22"/>
        </w:rPr>
        <w:t xml:space="preserve">9. Checklist de déploiement production</w:t>
      </w:r>
    </w:p>
    <w:p>
      <w:pPr>
        <w:spacing w:after="120"/>
      </w:pPr>
      <w:r>
        <w:rPr>
          <w:sz w:val="22"/>
          <w:szCs w:val="22"/>
        </w:rPr>
        <w:t xml:space="preserve">10. Recommandations anti-régression</w:t>
      </w:r>
    </w:p>
    <w:p>
      <w:pPr>
        <w:spacing w:after="120"/>
      </w:pPr>
      <w:r>
        <w:rPr>
          <w:sz w:val="22"/>
          <w:szCs w:val="22"/>
        </w:rPr>
        <w:t xml:space="preserve">Annexes</w:t>
      </w:r>
    </w:p>
    <w:p>
      <w:r>
        <w:br w:type="page"/>
      </w:r>
    </w:p>
    <w:p>
      <w:pPr>
        <w:pStyle w:val="Heading1"/>
        <w:spacing w:after="240" w:before="360"/>
      </w:pPr>
      <w:r>
        <w:rPr>
          <w:b/>
          <w:bCs/>
          <w:color w:val="1F2A44"/>
          <w:sz w:val="32"/>
          <w:szCs w:val="32"/>
        </w:rPr>
        <w:t xml:space="preserve">1. Synthèse exécutive</w:t>
      </w:r>
    </w:p>
    <w:p>
      <w:pPr>
        <w:spacing w:after="120"/>
        <w:jc w:val="both"/>
      </w:pPr>
      <w:r>
        <w:rPr>
          <w:sz w:val="20"/>
          <w:szCs w:val="20"/>
        </w:rPr>
        <w:t xml:space="preserve">DevFlow est une plateforme Django / Tailwind / Alpine déjà conséquente : environ 70 modèles, 222 vues CBV, 13 viewsets DRF, 21 modules de services, intégration IA multi-providers (OpenAI / Ollama / fallback heuristique), workflow d'approbation budgétaire, génération automatique de structure projet par IA, chat IA contextuel et système de réunions enrichies par IA.</w:t>
      </w:r>
    </w:p>
    <w:p>
      <w:pPr>
        <w:spacing w:after="120"/>
        <w:jc w:val="both"/>
      </w:pPr>
      <w:r>
        <w:rPr>
          <w:sz w:val="20"/>
          <w:szCs w:val="20"/>
        </w:rPr>
        <w:t xml:space="preserve">L'architecture de base est saine : mixins maison cohérents (WorkspaceSecurityMixin, DevflowBaseMixin, ProjectFinancialPermissionMixin), abstraction propre du provider IA (AIProvider, factory.get_ai_provider), service budgétaire mature (ProjectBudgetService), couverture de tests budgétaires correcte (13 tests sur les calculs TJM / marges / forecast).</w:t>
      </w:r>
    </w:p>
    <w:p>
      <w:pPr>
        <w:spacing w:after="120"/>
        <w:jc w:val="both"/>
      </w:pPr>
      <w:r>
        <w:rPr>
          <w:sz w:val="20"/>
          <w:szCs w:val="20"/>
        </w:rPr>
        <w:t xml:space="preserve">L'audit révèle néanmoins trois familles de risques production qui doivent être traitées avant toute évolution majeure.</w:t>
      </w:r>
    </w:p>
    <w:p>
      <w:pPr>
        <w:pStyle w:val="Heading3"/>
        <w:spacing w:after="120" w:before="220"/>
      </w:pPr>
      <w:r>
        <w:rPr>
          <w:b/>
          <w:bCs/>
          <w:color w:val="1F2A44"/>
          <w:sz w:val="22"/>
          <w:szCs w:val="22"/>
        </w:rPr>
        <w:t xml:space="preserve">Risques identifiés</w:t>
      </w:r>
    </w:p>
    <w:p>
      <w:pPr>
        <w:pStyle w:val="ListParagraph"/>
        <w:numPr>
          <w:ilvl w:val="0"/>
          <w:numId w:val="2"/>
        </w:numPr>
        <w:spacing w:after="80"/>
      </w:pPr>
      <w:r>
        <w:rPr>
          <w:b/>
          <w:bCs/>
          <w:sz w:val="20"/>
          <w:szCs w:val="20"/>
        </w:rPr>
        <w:t xml:space="preserve">Sécurité multi-tenant</w:t>
      </w:r>
      <w:r>
        <w:rPr>
          <w:sz w:val="20"/>
          <w:szCs w:val="20"/>
        </w:rPr>
        <w:t xml:space="preserve"> : au moins sept points d'accès ne filtrent pas par workspace (vues FBV sprint_status_update, task_status_update, MilestoneListView.get_queryset qui court-circuite totalement le filtre parent, ProjectGenesisAPIView, MeetingActionItem*View, et l'ensemble des ModelViewSet DRF sans permission object-level). Risque de fuite de données entre tenants et de modifications cross-workspace.</w:t>
      </w:r>
    </w:p>
    <w:p>
      <w:pPr>
        <w:pStyle w:val="ListParagraph"/>
        <w:numPr>
          <w:ilvl w:val="0"/>
          <w:numId w:val="2"/>
        </w:numPr>
        <w:spacing w:after="80"/>
      </w:pPr>
      <w:r>
        <w:rPr>
          <w:b/>
          <w:bCs/>
          <w:sz w:val="20"/>
          <w:szCs w:val="20"/>
        </w:rPr>
        <w:t xml:space="preserve">Performance</w:t>
      </w:r>
      <w:r>
        <w:rPr>
          <w:sz w:val="20"/>
          <w:szCs w:val="20"/>
        </w:rPr>
        <w:t xml:space="preserve"> : pagination court-circuitée dans ProjectListView (boucle Python sur tout le queryset), 13 count() consécutifs dans AInsightDashboardView, 8 count() de debug en permanence dans DashboardView, N+1 sur les imports IA, envois d'e-mails synchrones bloquant la requête HTTP alors que Celery est déjà configuré.</w:t>
      </w:r>
    </w:p>
    <w:p>
      <w:pPr>
        <w:pStyle w:val="ListParagraph"/>
        <w:numPr>
          <w:ilvl w:val="0"/>
          <w:numId w:val="2"/>
        </w:numPr>
        <w:spacing w:after="80"/>
      </w:pPr>
      <w:r>
        <w:rPr>
          <w:b/>
          <w:bCs/>
          <w:sz w:val="20"/>
          <w:szCs w:val="20"/>
        </w:rPr>
        <w:t xml:space="preserve">Dette UX et code mort</w:t>
      </w:r>
      <w:r>
        <w:rPr>
          <w:sz w:val="20"/>
          <w:szCs w:val="20"/>
        </w:rPr>
        <w:t xml:space="preserve"> : 49 templates orphelins, environ 30 routes URL probablement non liées depuis l'UI, task/board.html réduit à un stub HTML vide, task/list.html minimaliste là où le backend expose une dizaine de quick-actions inutilisées côté template.</w:t>
      </w:r>
    </w:p>
    <w:p>
      <w:pPr>
        <w:pStyle w:val="Heading3"/>
        <w:spacing w:after="120" w:before="220"/>
      </w:pPr>
      <w:r>
        <w:rPr>
          <w:b/>
          <w:bCs/>
          <w:color w:val="1F2A44"/>
          <w:sz w:val="22"/>
          <w:szCs w:val="22"/>
        </w:rPr>
        <w:t xml:space="preserve">Cible</w:t>
      </w:r>
    </w:p>
    <w:p>
      <w:pPr>
        <w:spacing w:after="120"/>
        <w:jc w:val="both"/>
      </w:pPr>
      <w:r>
        <w:rPr>
          <w:sz w:val="20"/>
          <w:szCs w:val="20"/>
        </w:rPr>
        <w:t xml:space="preserve">L'évolution est proposée en six phases sécurisées sur environ 10 à 14 semaines, chacune isolée par un feature flag et déployable indépendamment. La phase 0 (stabilisation) doit précéder toute introduction de nouveauté. Les phases 1 à 5 introduisent la valeur métier demandée : actions rapides, multi-modes projet, budget renforcé, IA pragmatique enrichie, notifications intelligentes et rapports IA.</w:t>
      </w:r>
    </w:p>
    <w:p>
      <w:pPr>
        <w:spacing w:after="120"/>
        <w:jc w:val="both"/>
      </w:pPr>
      <w:r>
        <w:rPr>
          <w:sz w:val="20"/>
          <w:szCs w:val="20"/>
        </w:rPr>
        <w:t xml:space="preserve">Aucune migration destructrice n'est nécessaire pour atteindre la cible : toutes les évolutions schéma sont additives (ajout de champs nullable avec défaut, création de tables, ajout d'index CONCURRENTLY sur PostgreSQL). Les transformations sensibles (renommer un modèle, refondre TJM, supprimer un champ) sont écartées du plan.</w:t>
      </w:r>
    </w:p>
    <w:p>
      <w:r>
        <w:br w:type="page"/>
      </w:r>
    </w:p>
    <w:p>
      <w:pPr>
        <w:pStyle w:val="Heading1"/>
        <w:spacing w:after="240" w:before="360"/>
      </w:pPr>
      <w:r>
        <w:rPr>
          <w:b/>
          <w:bCs/>
          <w:color w:val="1F2A44"/>
          <w:sz w:val="32"/>
          <w:szCs w:val="32"/>
        </w:rPr>
        <w:t xml:space="preserve">2. Audit de production</w:t>
      </w:r>
    </w:p>
    <w:p>
      <w:pPr>
        <w:pStyle w:val="Heading2"/>
        <w:spacing w:after="160" w:before="280"/>
      </w:pPr>
      <w:r>
        <w:rPr>
          <w:b/>
          <w:bCs/>
          <w:color w:val="1F2A44"/>
          <w:sz w:val="26"/>
          <w:szCs w:val="26"/>
        </w:rPr>
        <w:t xml:space="preserve">2.1 Architecture générale</w:t>
      </w:r>
    </w:p>
    <w:p>
      <w:pPr>
        <w:spacing w:after="120"/>
        <w:jc w:val="both"/>
      </w:pPr>
      <w:r>
        <w:rPr>
          <w:sz w:val="20"/>
          <w:szCs w:val="20"/>
        </w:rPr>
        <w:t xml:space="preserve">Le projet suit une organisation Django classique avec une app principale project/ qui concentre la quasi-totalité du domaine métier (environ 14 600 lignes pour models.py + views.py + forms.py réunis). La séparation des préoccupations est correcte au niveau des services (project/services/ contient 21 fichiers métier) et de l'IA (project/services/ai/ avec son abstraction provider, neuf services métier, un module factory). L'API REST est isolée dans project/api/ (DRF ModelViewSet + drf-spectacular). Le templating utilise Tailwind via CDN (non compilé), Alpine.js, Chart.js, Flatpickr, SweetAlert2, Tippy, Sortable, TinyMCE et Select2, tous chargés depuis des CDN.</w:t>
      </w:r>
    </w:p>
    <w:p>
      <w:pPr>
        <w:spacing w:after="120"/>
        <w:jc w:val="both"/>
      </w:pPr>
      <w:r>
        <w:rPr>
          <w:sz w:val="20"/>
          <w:szCs w:val="20"/>
        </w:rPr>
        <w:t xml:space="preserve">Le projet utilise PostgreSQL en production, Redis pour Celery, et un fichier docker-compose.yml indique une stack complète. Le Dockerfile et le dossier deploy/ témoignent d'une mise en production réelle. 26 migrations Django composent l'historique entre avril et fin avril 2026, dont deux merges (0022_merge_*, 0023_merge_*) qui signalent des branches Git fusionnées en désordre — c'est un signal faible à confirmer en prod via la table django_migrations.</w:t>
      </w:r>
    </w:p>
    <w:p>
      <w:pPr>
        <w:pStyle w:val="Heading2"/>
        <w:spacing w:after="160" w:before="280"/>
      </w:pPr>
      <w:r>
        <w:rPr>
          <w:b/>
          <w:bCs/>
          <w:color w:val="1F2A44"/>
          <w:sz w:val="26"/>
          <w:szCs w:val="26"/>
        </w:rPr>
        <w:t xml:space="preserve">2.2 Modèles (project/models.py, 3 558 lignes, ~70 modèles)</w:t>
      </w:r>
    </w:p>
    <w:p>
      <w:pPr>
        <w:pStyle w:val="Heading3"/>
        <w:spacing w:after="120" w:before="220"/>
      </w:pPr>
      <w:r>
        <w:rPr>
          <w:b/>
          <w:bCs/>
          <w:color w:val="1F2A44"/>
          <w:sz w:val="22"/>
          <w:szCs w:val="22"/>
        </w:rPr>
        <w:t xml:space="preserve">Domaines couverts</w:t>
      </w:r>
    </w:p>
    <w:p>
      <w:pPr>
        <w:spacing w:after="120"/>
        <w:jc w:val="both"/>
      </w:pPr>
      <w:r>
        <w:rPr>
          <w:sz w:val="20"/>
          <w:szCs w:val="20"/>
        </w:rPr>
        <w:t xml:space="preserve">Workspace / UserProfile (multi-tenant), Project / ProjectCategory / ProjectMember, Sprint / BacklogItem / BoardColumn, Task et ses sous-objets (TaskAssignment, TaskComment, TaskAttachment, TaskChecklist, ChecklistItem, TaskDependency, TaskReminder), Team / TeamMembership, Roadmap / RoadmapItem / Milestone / MilestoneTask / Release, Objective / KeyResult, Risk, stack budget (BillingRate, CostCategory, TimesheetEntry, TimesheetCostSnapshot, ProjectBudget, ProjectEstimateLine, ProjectExpense, ProjectRevenue), facturation (Invoice, InvoiceLine, InvoicePayment, InvoiceClient), snapshots (SprintMetric, SprintReview, SprintRetrospective, SprintFinancialSnapshot, FeatureFinancialSnapshot, ProjectModuleROI, ProjectKPI), IA (AInsight, ProjectAIProposal, ProjectAIProposalItem, ProjectAIProposalLog, AIChatSession, AIChatMessage, ProjectDocumentImport), réunions (ProjectMeeting, MeetingAttachment, MeetingActionItem), communication (DirectChannel, ChannelMembership, Message, MessageAttachment, Reaction), administration (Notification, ActivityLog, Webhook, Integration, APIKey), Label / TaskLabel / ProjectLabel, DashboardSnapshot / UserPreference / WorkspaceSettings / WorkspaceInvitation.</w:t>
      </w:r>
    </w:p>
    <w:p>
      <w:pPr>
        <w:pStyle w:val="Heading3"/>
        <w:spacing w:after="120" w:before="220"/>
      </w:pPr>
      <w:r>
        <w:rPr>
          <w:b/>
          <w:bCs/>
          <w:color w:val="1F2A44"/>
          <w:sz w:val="22"/>
          <w:szCs w:val="22"/>
        </w:rPr>
        <w:t xml:space="preserve">Points forts</w:t>
      </w:r>
    </w:p>
    <w:p>
      <w:pPr>
        <w:pStyle w:val="ListParagraph"/>
        <w:numPr>
          <w:ilvl w:val="0"/>
          <w:numId w:val="3"/>
        </w:numPr>
        <w:spacing w:after="80"/>
      </w:pPr>
      <w:r>
        <w:rPr>
          <w:sz w:val="20"/>
          <w:szCs w:val="20"/>
        </w:rPr>
        <w:t xml:space="preserve">Multi-tenant cohérent par foreign key Workspace sur la quasi-totalité des modèles.</w:t>
      </w:r>
    </w:p>
    <w:p>
      <w:pPr>
        <w:pStyle w:val="ListParagraph"/>
        <w:numPr>
          <w:ilvl w:val="0"/>
          <w:numId w:val="3"/>
        </w:numPr>
        <w:spacing w:after="80"/>
      </w:pPr>
      <w:r>
        <w:rPr>
          <w:sz w:val="20"/>
          <w:szCs w:val="20"/>
        </w:rPr>
        <w:t xml:space="preserve">Méthodes clean() solides sur Sprint, Milestone, Risk, AInsight, BillingRate (vérification XOR user/team, sale ≥ cost).</w:t>
      </w:r>
    </w:p>
    <w:p>
      <w:pPr>
        <w:pStyle w:val="ListParagraph"/>
        <w:numPr>
          <w:ilvl w:val="0"/>
          <w:numId w:val="3"/>
        </w:numPr>
        <w:spacing w:after="80"/>
      </w:pPr>
      <w:r>
        <w:rPr>
          <w:sz w:val="20"/>
          <w:szCs w:val="20"/>
        </w:rPr>
        <w:t xml:space="preserve">TextChoices utilisé presque partout pour les enums.</w:t>
      </w:r>
    </w:p>
    <w:p>
      <w:pPr>
        <w:pStyle w:val="ListParagraph"/>
        <w:numPr>
          <w:ilvl w:val="0"/>
          <w:numId w:val="3"/>
        </w:numPr>
        <w:spacing w:after="80"/>
      </w:pPr>
      <w:r>
        <w:rPr>
          <w:sz w:val="20"/>
          <w:szCs w:val="20"/>
        </w:rPr>
        <w:t xml:space="preserve">Stack budget mature : BillingRate versionné par valid_from / valid_to, TimesheetCostSnapshot figé via signal pour préserver l'historique.</w:t>
      </w:r>
    </w:p>
    <w:p>
      <w:pPr>
        <w:pStyle w:val="Heading3"/>
        <w:spacing w:after="120" w:before="220"/>
      </w:pPr>
      <w:r>
        <w:rPr>
          <w:b/>
          <w:bCs/>
          <w:color w:val="1F2A44"/>
          <w:sz w:val="22"/>
          <w:szCs w:val="22"/>
        </w:rPr>
        <w:t xml:space="preserve">Points faibles</w:t>
      </w:r>
    </w:p>
    <w:p>
      <w:pPr>
        <w:pStyle w:val="ListParagraph"/>
        <w:numPr>
          <w:ilvl w:val="0"/>
          <w:numId w:val="3"/>
        </w:numPr>
        <w:spacing w:after="80"/>
      </w:pPr>
      <w:r>
        <w:rPr>
          <w:b/>
          <w:bCs/>
          <w:sz w:val="20"/>
          <w:szCs w:val="20"/>
        </w:rPr>
        <w:t xml:space="preserve">Pas de vérification de cohérence workspace au niveau modèle</w:t>
      </w:r>
      <w:r>
        <w:rPr>
          <w:sz w:val="20"/>
          <w:szCs w:val="20"/>
        </w:rPr>
        <w:t xml:space="preserve"> : un Task n'oblige pas à ce que task.project.workspace == task.workspace. Protection entièrement applicative.</w:t>
      </w:r>
    </w:p>
    <w:p>
      <w:pPr>
        <w:pStyle w:val="ListParagraph"/>
        <w:numPr>
          <w:ilvl w:val="0"/>
          <w:numId w:val="3"/>
        </w:numPr>
        <w:spacing w:after="80"/>
      </w:pPr>
      <w:r>
        <w:rPr>
          <w:b/>
          <w:bCs/>
          <w:sz w:val="20"/>
          <w:szCs w:val="20"/>
        </w:rPr>
        <w:t xml:space="preserve">Doublon de @property dans CostCategory</w:t>
      </w:r>
      <w:r>
        <w:rPr>
          <w:sz w:val="20"/>
          <w:szCs w:val="20"/>
        </w:rPr>
        <w:t xml:space="preserve"> (lignes 524 et 546) : is_direct_cost_category et is_labor_category sont définis deux fois. La seconde version écrase la première en Python — sémantique altérée.</w:t>
      </w:r>
    </w:p>
    <w:p>
      <w:pPr>
        <w:pStyle w:val="ListParagraph"/>
        <w:numPr>
          <w:ilvl w:val="0"/>
          <w:numId w:val="3"/>
        </w:numPr>
        <w:spacing w:after="80"/>
      </w:pPr>
      <w:r>
        <w:rPr>
          <w:b/>
          <w:bCs/>
          <w:sz w:val="20"/>
          <w:szCs w:val="20"/>
        </w:rPr>
        <w:t xml:space="preserve">Coquille AInsight</w:t>
      </w:r>
      <w:r>
        <w:rPr>
          <w:sz w:val="20"/>
          <w:szCs w:val="20"/>
        </w:rPr>
        <w:t xml:space="preserve"> : devrait être AIInsight, propagée dans related_name="ai_insights". À conserver pour éviter migration coûteuse, mais à documenter.</w:t>
      </w:r>
    </w:p>
    <w:p>
      <w:pPr>
        <w:pStyle w:val="ListParagraph"/>
        <w:numPr>
          <w:ilvl w:val="0"/>
          <w:numId w:val="3"/>
        </w:numPr>
        <w:spacing w:after="80"/>
      </w:pPr>
      <w:r>
        <w:rPr>
          <w:b/>
          <w:bCs/>
          <w:sz w:val="20"/>
          <w:szCs w:val="20"/>
        </w:rPr>
        <w:t xml:space="preserve">Double source de vérité TJM</w:t>
      </w:r>
      <w:r>
        <w:rPr>
          <w:sz w:val="20"/>
          <w:szCs w:val="20"/>
        </w:rPr>
        <w:t xml:space="preserve"> : BillingRate (nouveau, propre, versionné) et UserProfile.cost_per_day / billable_rate_per_day (marqués « legacy » dans le code mais toujours utilisés en fallback).</w:t>
      </w:r>
    </w:p>
    <w:p>
      <w:pPr>
        <w:pStyle w:val="ListParagraph"/>
        <w:numPr>
          <w:ilvl w:val="0"/>
          <w:numId w:val="3"/>
        </w:numPr>
        <w:spacing w:after="80"/>
      </w:pPr>
      <w:r>
        <w:rPr>
          <w:b/>
          <w:bCs/>
          <w:sz w:val="20"/>
          <w:szCs w:val="20"/>
        </w:rPr>
        <w:t xml:space="preserve">Project.team (FK) + Project.teams (M2M)</w:t>
      </w:r>
      <w:r>
        <w:rPr>
          <w:sz w:val="20"/>
          <w:szCs w:val="20"/>
        </w:rPr>
        <w:t xml:space="preserve"> coexistent. Risque de désynchronisation si un consommateur ne lit qu'un seul côté.</w:t>
      </w:r>
    </w:p>
    <w:p>
      <w:pPr>
        <w:pStyle w:val="ListParagraph"/>
        <w:numPr>
          <w:ilvl w:val="0"/>
          <w:numId w:val="3"/>
        </w:numPr>
        <w:spacing w:after="80"/>
      </w:pPr>
      <w:r>
        <w:rPr>
          <w:b/>
          <w:bCs/>
          <w:sz w:val="20"/>
          <w:szCs w:val="20"/>
        </w:rPr>
        <w:t xml:space="preserve">Sprint.total_story_points / completed_story_points / remaining_story_points</w:t>
      </w:r>
      <w:r>
        <w:rPr>
          <w:sz w:val="20"/>
          <w:szCs w:val="20"/>
        </w:rPr>
        <w:t xml:space="preserve"> : trois compteurs persistés, non recalculés par signal — source de désynchronisation silencieuse.</w:t>
      </w:r>
    </w:p>
    <w:p>
      <w:pPr>
        <w:pStyle w:val="ListParagraph"/>
        <w:numPr>
          <w:ilvl w:val="0"/>
          <w:numId w:val="3"/>
        </w:numPr>
        <w:spacing w:after="80"/>
      </w:pPr>
      <w:r>
        <w:rPr>
          <w:b/>
          <w:bCs/>
          <w:sz w:val="20"/>
          <w:szCs w:val="20"/>
        </w:rPr>
        <w:t xml:space="preserve">Pas de champ methodology sur Project</w:t>
      </w:r>
      <w:r>
        <w:rPr>
          <w:sz w:val="20"/>
          <w:szCs w:val="20"/>
        </w:rPr>
        <w:t xml:space="preserve"> : impossible aujourd'hui de discriminer un projet Scrum, Kanban, Waterfall, Jalons, Terrain, Immobilier ou Administratif.</w:t>
      </w:r>
    </w:p>
    <w:p>
      <w:pPr>
        <w:pStyle w:val="ListParagraph"/>
        <w:numPr>
          <w:ilvl w:val="0"/>
          <w:numId w:val="3"/>
        </w:numPr>
        <w:spacing w:after="80"/>
      </w:pPr>
      <w:r>
        <w:rPr>
          <w:b/>
          <w:bCs/>
          <w:sz w:val="20"/>
          <w:szCs w:val="20"/>
        </w:rPr>
        <w:t xml:space="preserve">Aucun modèle pour les modes terrain, immobilier, administratif</w:t>
      </w:r>
      <w:r>
        <w:rPr>
          <w:sz w:val="20"/>
          <w:szCs w:val="20"/>
        </w:rPr>
        <w:t xml:space="preserve"> : pas de FieldReport, RealEstateLot, AdminCase, ni de ProjectPhase pour le Waterfall séquentiel.</w:t>
      </w:r>
    </w:p>
    <w:p>
      <w:pPr>
        <w:pStyle w:val="ListParagraph"/>
        <w:numPr>
          <w:ilvl w:val="0"/>
          <w:numId w:val="3"/>
        </w:numPr>
        <w:spacing w:after="80"/>
      </w:pPr>
      <w:r>
        <w:rPr>
          <w:b/>
          <w:bCs/>
          <w:sz w:val="20"/>
          <w:szCs w:val="20"/>
        </w:rPr>
        <w:t xml:space="preserve">Index manquants probables</w:t>
      </w:r>
      <w:r>
        <w:rPr>
          <w:sz w:val="20"/>
          <w:szCs w:val="20"/>
        </w:rPr>
        <w:t xml:space="preserve"> sur Task.due_date, Task(workspace, status), Project(workspace, status, priority), Notification(recipient, is_read, -created_at), TimesheetEntry(user, entry_date). À valider via EXPLAIN sur la prod.</w:t>
      </w:r>
    </w:p>
    <w:p>
      <w:pPr>
        <w:pStyle w:val="Heading3"/>
        <w:spacing w:after="120" w:before="220"/>
      </w:pPr>
      <w:r>
        <w:rPr>
          <w:b/>
          <w:bCs/>
          <w:color w:val="1F2A44"/>
          <w:sz w:val="22"/>
          <w:szCs w:val="22"/>
        </w:rPr>
        <w:t xml:space="preserve">Migrations sensibles</w:t>
      </w:r>
    </w:p>
    <w:p>
      <w:pPr>
        <w:pStyle w:val="ListParagraph"/>
        <w:numPr>
          <w:ilvl w:val="0"/>
          <w:numId w:val="3"/>
        </w:numPr>
        <w:spacing w:after="80"/>
      </w:pPr>
      <w:r>
        <w:rPr>
          <w:sz w:val="20"/>
          <w:szCs w:val="20"/>
        </w:rPr>
        <w:t xml:space="preserve">0006 supprime ProjectRevenue.is_received puis 0009 le recrée — hésitation produit.</w:t>
      </w:r>
    </w:p>
    <w:p>
      <w:pPr>
        <w:pStyle w:val="ListParagraph"/>
        <w:numPr>
          <w:ilvl w:val="0"/>
          <w:numId w:val="3"/>
        </w:numPr>
        <w:spacing w:after="80"/>
      </w:pPr>
      <w:r>
        <w:rPr>
          <w:sz w:val="20"/>
          <w:szCs w:val="20"/>
        </w:rPr>
        <w:t xml:space="preserve">0019_invoicing_and_team_constraints remplace un unique_together par un UniqueConstraint conditionnel sur TeamMembership — si la production contient des doublons, la migration bloque.</w:t>
      </w:r>
    </w:p>
    <w:p>
      <w:pPr>
        <w:pStyle w:val="ListParagraph"/>
        <w:numPr>
          <w:ilvl w:val="0"/>
          <w:numId w:val="3"/>
        </w:numPr>
        <w:spacing w:after="80"/>
      </w:pPr>
      <w:r>
        <w:rPr>
          <w:sz w:val="20"/>
          <w:szCs w:val="20"/>
        </w:rPr>
        <w:t xml:space="preserve">Double numérotation 0021 puis 0022 résolue par des merges — vérifier que django_migrations est aligné en prod.</w:t>
      </w:r>
    </w:p>
    <w:p>
      <w:pPr>
        <w:pStyle w:val="ListParagraph"/>
        <w:numPr>
          <w:ilvl w:val="0"/>
          <w:numId w:val="3"/>
        </w:numPr>
        <w:spacing w:after="80"/>
      </w:pPr>
      <w:r>
        <w:rPr>
          <w:sz w:val="20"/>
          <w:szCs w:val="20"/>
        </w:rPr>
        <w:t xml:space="preserve">Aucune RunPython détectée ; l'évolution est purement schéma.</w:t>
      </w:r>
    </w:p>
    <w:p>
      <w:pPr>
        <w:pStyle w:val="Heading2"/>
        <w:spacing w:after="160" w:before="280"/>
      </w:pPr>
      <w:r>
        <w:rPr>
          <w:b/>
          <w:bCs/>
          <w:color w:val="1F2A44"/>
          <w:sz w:val="26"/>
          <w:szCs w:val="26"/>
        </w:rPr>
        <w:t xml:space="preserve">2.3 Vues, services, API</w:t>
      </w:r>
    </w:p>
    <w:p>
      <w:pPr>
        <w:pStyle w:val="Heading3"/>
        <w:spacing w:after="120" w:before="220"/>
      </w:pPr>
      <w:r>
        <w:rPr>
          <w:b/>
          <w:bCs/>
          <w:color w:val="1F2A44"/>
          <w:sz w:val="22"/>
          <w:szCs w:val="22"/>
        </w:rPr>
        <w:t xml:space="preserve">Risques critiques de fuite cross-tenant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4360"/>
      </w:tblGrid>
      <w:tr>
        <w:trPr>
          <w:tblHeader/>
        </w:trPr>
        <w:tc>
          <w:tcPr>
            <w:tcW w:type="dxa" w:w="3400"/>
            <w:tcBorders>
              <w:top w:val="single" w:color="CCCCCC" w:sz="4"/>
              <w:left w:val="single" w:color="CCCCCC" w:sz="4"/>
              <w:bottom w:val="single" w:color="CCCCCC" w:sz="4"/>
              <w:right w:val="single" w:color="CCCCCC" w:sz="4"/>
            </w:tcBorders>
            <w:shd w:fill="1F2A44" w:color="auto" w:val="clear"/>
            <w:tcMar>
              <w:top w:type="dxa" w:w="80"/>
              <w:left w:type="dxa" w:w="120"/>
              <w:bottom w:type="dxa" w:w="80"/>
              <w:right w:type="dxa" w:w="120"/>
            </w:tcMar>
            <w:vAlign w:val="center"/>
          </w:tcPr>
          <w:p>
            <w:pPr>
              <w:spacing w:after="0"/>
            </w:pPr>
            <w:r>
              <w:rPr>
                <w:b/>
                <w:bCs/>
                <w:color w:val="FFFFFF"/>
                <w:sz w:val="18"/>
                <w:szCs w:val="18"/>
              </w:rPr>
              <w:t xml:space="preserve">Endroit</w:t>
            </w:r>
          </w:p>
        </w:tc>
        <w:tc>
          <w:tcPr>
            <w:tcW w:type="dxa" w:w="1600"/>
            <w:tcBorders>
              <w:top w:val="single" w:color="CCCCCC" w:sz="4"/>
              <w:left w:val="single" w:color="CCCCCC" w:sz="4"/>
              <w:bottom w:val="single" w:color="CCCCCC" w:sz="4"/>
              <w:right w:val="single" w:color="CCCCCC" w:sz="4"/>
            </w:tcBorders>
            <w:shd w:fill="1F2A44" w:color="auto" w:val="clear"/>
            <w:tcMar>
              <w:top w:type="dxa" w:w="80"/>
              <w:left w:type="dxa" w:w="120"/>
              <w:bottom w:type="dxa" w:w="80"/>
              <w:right w:type="dxa" w:w="120"/>
            </w:tcMar>
            <w:vAlign w:val="center"/>
          </w:tcPr>
          <w:p>
            <w:pPr>
              <w:spacing w:after="0"/>
            </w:pPr>
            <w:r>
              <w:rPr>
                <w:b/>
                <w:bCs/>
                <w:color w:val="FFFFFF"/>
                <w:sz w:val="18"/>
                <w:szCs w:val="18"/>
              </w:rPr>
              <w:t xml:space="preserve">Sévérité</w:t>
            </w:r>
          </w:p>
        </w:tc>
        <w:tc>
          <w:tcPr>
            <w:tcW w:type="dxa" w:w="4360"/>
            <w:tcBorders>
              <w:top w:val="single" w:color="CCCCCC" w:sz="4"/>
              <w:left w:val="single" w:color="CCCCCC" w:sz="4"/>
              <w:bottom w:val="single" w:color="CCCCCC" w:sz="4"/>
              <w:right w:val="single" w:color="CCCCCC" w:sz="4"/>
            </w:tcBorders>
            <w:shd w:fill="1F2A44" w:color="auto" w:val="clear"/>
            <w:tcMar>
              <w:top w:type="dxa" w:w="80"/>
              <w:left w:type="dxa" w:w="120"/>
              <w:bottom w:type="dxa" w:w="80"/>
              <w:right w:type="dxa" w:w="120"/>
            </w:tcMar>
            <w:vAlign w:val="center"/>
          </w:tcPr>
          <w:p>
            <w:pPr>
              <w:spacing w:after="0"/>
            </w:pPr>
            <w:r>
              <w:rPr>
                <w:b/>
                <w:bCs/>
                <w:color w:val="FFFFFF"/>
                <w:sz w:val="18"/>
                <w:szCs w:val="18"/>
              </w:rPr>
              <w:t xml:space="preserve">Problème</w:t>
            </w:r>
          </w:p>
        </w:tc>
      </w:tr>
      <w:tr>
        <w:tc>
          <w:tcPr>
            <w:tcW w:type="dxa" w:w="3400"/>
            <w:tcBorders>
              <w:top w:val="single" w:color="CCCCCC" w:sz="4"/>
              <w:left w:val="single" w:color="CCCCCC" w:sz="4"/>
              <w:bottom w:val="single" w:color="CCCCCC" w:sz="4"/>
              <w:right w:val="single" w:color="CCCCCC" w:sz="4"/>
            </w:tcBorders>
            <w:shd w:fill="F7F7FB" w:color="auto" w:val="clear"/>
            <w:tcMar>
              <w:top w:type="dxa" w:w="80"/>
              <w:left w:type="dxa" w:w="120"/>
              <w:bottom w:type="dxa" w:w="80"/>
              <w:right w:type="dxa" w:w="120"/>
            </w:tcMar>
            <w:vAlign w:val="center"/>
          </w:tcPr>
          <w:p>
            <w:pPr>
              <w:spacing w:after="0"/>
            </w:pPr>
            <w:r>
              <w:rPr>
                <w:sz w:val="18"/>
                <w:szCs w:val="18"/>
              </w:rPr>
              <w:t xml:space="preserve">MilestoneListView.get_queryset (views.py:6701)</w:t>
            </w:r>
          </w:p>
        </w:tc>
        <w:tc>
          <w:tcPr>
            <w:tcW w:type="dxa" w:w="1600"/>
            <w:tcBorders>
              <w:top w:val="single" w:color="CCCCCC" w:sz="4"/>
              <w:left w:val="single" w:color="CCCCCC" w:sz="4"/>
              <w:bottom w:val="single" w:color="CCCCCC" w:sz="4"/>
              <w:right w:val="single" w:color="CCCCCC" w:sz="4"/>
            </w:tcBorders>
            <w:shd w:fill="F7F7FB" w:color="auto" w:val="clear"/>
            <w:tcMar>
              <w:top w:type="dxa" w:w="80"/>
              <w:left w:type="dxa" w:w="120"/>
              <w:bottom w:type="dxa" w:w="80"/>
              <w:right w:type="dxa" w:w="120"/>
            </w:tcMar>
            <w:vAlign w:val="center"/>
          </w:tcPr>
          <w:p>
            <w:pPr>
              <w:spacing w:after="0"/>
            </w:pPr>
            <w:r>
              <w:rPr>
                <w:sz w:val="18"/>
                <w:szCs w:val="18"/>
              </w:rPr>
              <w:t xml:space="preserve">CRITIQUE</w:t>
            </w:r>
          </w:p>
        </w:tc>
        <w:tc>
          <w:tcPr>
            <w:tcW w:type="dxa" w:w="4360"/>
            <w:tcBorders>
              <w:top w:val="single" w:color="CCCCCC" w:sz="4"/>
              <w:left w:val="single" w:color="CCCCCC" w:sz="4"/>
              <w:bottom w:val="single" w:color="CCCCCC" w:sz="4"/>
              <w:right w:val="single" w:color="CCCCCC" w:sz="4"/>
            </w:tcBorders>
            <w:shd w:fill="F7F7FB" w:color="auto" w:val="clear"/>
            <w:tcMar>
              <w:top w:type="dxa" w:w="80"/>
              <w:left w:type="dxa" w:w="120"/>
              <w:bottom w:type="dxa" w:w="80"/>
              <w:right w:type="dxa" w:w="120"/>
            </w:tcMar>
            <w:vAlign w:val="center"/>
          </w:tcPr>
          <w:p>
            <w:pPr>
              <w:spacing w:after="0"/>
            </w:pPr>
            <w:r>
              <w:rPr>
                <w:sz w:val="18"/>
                <w:szCs w:val="18"/>
              </w:rPr>
              <w:t xml:space="preserve">Override total sans appel super().get_queryset(). Le filtre workspace du parent est court-circuité. Un utilisateur voit tous les jalons de tous les workspaces.</w:t>
            </w:r>
          </w:p>
        </w:tc>
      </w:tr>
      <w:tr>
        <w:tc>
          <w:tcPr>
            <w:tcW w:type="dxa" w:w="34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vAlign w:val="center"/>
          </w:tcPr>
          <w:p>
            <w:pPr>
              <w:spacing w:after="0"/>
            </w:pPr>
            <w:r>
              <w:rPr>
                <w:sz w:val="18"/>
                <w:szCs w:val="18"/>
              </w:rPr>
              <w:t xml:space="preserve">sprint_status_update (views.py:3850)</w:t>
            </w:r>
          </w:p>
        </w:tc>
        <w:tc>
          <w:tcPr>
            <w:tcW w:type="dxa" w:w="16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vAlign w:val="center"/>
          </w:tcPr>
          <w:p>
            <w:pPr>
              <w:spacing w:after="0"/>
            </w:pPr>
            <w:r>
              <w:rPr>
                <w:sz w:val="18"/>
                <w:szCs w:val="18"/>
              </w:rPr>
              <w:t xml:space="preserve">CRITIQUE</w:t>
            </w:r>
          </w:p>
        </w:tc>
        <w:tc>
          <w:tcPr>
            <w:tcW w:type="dxa" w:w="43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vAlign w:val="center"/>
          </w:tcPr>
          <w:p>
            <w:pPr>
              <w:spacing w:after="0"/>
            </w:pPr>
            <w:r>
              <w:rPr>
                <w:sz w:val="18"/>
                <w:szCs w:val="18"/>
              </w:rPr>
              <w:t xml:space="preserve">Pas de @login_required ni @require_POST, get_object_or_404 sans filtre workspace.</w:t>
            </w:r>
          </w:p>
        </w:tc>
      </w:tr>
      <w:tr>
        <w:tc>
          <w:tcPr>
            <w:tcW w:type="dxa" w:w="3400"/>
            <w:tcBorders>
              <w:top w:val="single" w:color="CCCCCC" w:sz="4"/>
              <w:left w:val="single" w:color="CCCCCC" w:sz="4"/>
              <w:bottom w:val="single" w:color="CCCCCC" w:sz="4"/>
              <w:right w:val="single" w:color="CCCCCC" w:sz="4"/>
            </w:tcBorders>
            <w:shd w:fill="F7F7FB" w:color="auto" w:val="clear"/>
            <w:tcMar>
              <w:top w:type="dxa" w:w="80"/>
              <w:left w:type="dxa" w:w="120"/>
              <w:bottom w:type="dxa" w:w="80"/>
              <w:right w:type="dxa" w:w="120"/>
            </w:tcMar>
            <w:vAlign w:val="center"/>
          </w:tcPr>
          <w:p>
            <w:pPr>
              <w:spacing w:after="0"/>
            </w:pPr>
            <w:r>
              <w:rPr>
                <w:sz w:val="18"/>
                <w:szCs w:val="18"/>
              </w:rPr>
              <w:t xml:space="preserve">task_status_update (views.py:3889)</w:t>
            </w:r>
          </w:p>
        </w:tc>
        <w:tc>
          <w:tcPr>
            <w:tcW w:type="dxa" w:w="1600"/>
            <w:tcBorders>
              <w:top w:val="single" w:color="CCCCCC" w:sz="4"/>
              <w:left w:val="single" w:color="CCCCCC" w:sz="4"/>
              <w:bottom w:val="single" w:color="CCCCCC" w:sz="4"/>
              <w:right w:val="single" w:color="CCCCCC" w:sz="4"/>
            </w:tcBorders>
            <w:shd w:fill="F7F7FB" w:color="auto" w:val="clear"/>
            <w:tcMar>
              <w:top w:type="dxa" w:w="80"/>
              <w:left w:type="dxa" w:w="120"/>
              <w:bottom w:type="dxa" w:w="80"/>
              <w:right w:type="dxa" w:w="120"/>
            </w:tcMar>
            <w:vAlign w:val="center"/>
          </w:tcPr>
          <w:p>
            <w:pPr>
              <w:spacing w:after="0"/>
            </w:pPr>
            <w:r>
              <w:rPr>
                <w:sz w:val="18"/>
                <w:szCs w:val="18"/>
              </w:rPr>
              <w:t xml:space="preserve">CRITIQUE</w:t>
            </w:r>
          </w:p>
        </w:tc>
        <w:tc>
          <w:tcPr>
            <w:tcW w:type="dxa" w:w="4360"/>
            <w:tcBorders>
              <w:top w:val="single" w:color="CCCCCC" w:sz="4"/>
              <w:left w:val="single" w:color="CCCCCC" w:sz="4"/>
              <w:bottom w:val="single" w:color="CCCCCC" w:sz="4"/>
              <w:right w:val="single" w:color="CCCCCC" w:sz="4"/>
            </w:tcBorders>
            <w:shd w:fill="F7F7FB" w:color="auto" w:val="clear"/>
            <w:tcMar>
              <w:top w:type="dxa" w:w="80"/>
              <w:left w:type="dxa" w:w="120"/>
              <w:bottom w:type="dxa" w:w="80"/>
              <w:right w:type="dxa" w:w="120"/>
            </w:tcMar>
            <w:vAlign w:val="center"/>
          </w:tcPr>
          <w:p>
            <w:pPr>
              <w:spacing w:after="0"/>
            </w:pPr>
            <w:r>
              <w:rPr>
                <w:sz w:val="18"/>
                <w:szCs w:val="18"/>
              </w:rPr>
              <w:t xml:space="preserve">Décorateurs OK mais pas de filtre workspace sur le get_object_or_404.</w:t>
            </w:r>
          </w:p>
        </w:tc>
      </w:tr>
      <w:tr>
        <w:tc>
          <w:tcPr>
            <w:tcW w:type="dxa" w:w="34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vAlign w:val="center"/>
          </w:tcPr>
          <w:p>
            <w:pPr>
              <w:spacing w:after="0"/>
            </w:pPr>
            <w:r>
              <w:rPr>
                <w:sz w:val="18"/>
                <w:szCs w:val="18"/>
              </w:rPr>
              <w:t xml:space="preserve">ProjectGenesisAPIView (views_ai_genesis.py:172)</w:t>
            </w:r>
          </w:p>
        </w:tc>
        <w:tc>
          <w:tcPr>
            <w:tcW w:type="dxa" w:w="16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vAlign w:val="center"/>
          </w:tcPr>
          <w:p>
            <w:pPr>
              <w:spacing w:after="0"/>
            </w:pPr>
            <w:r>
              <w:rPr>
                <w:sz w:val="18"/>
                <w:szCs w:val="18"/>
              </w:rPr>
              <w:t xml:space="preserve">CRITIQUE</w:t>
            </w:r>
          </w:p>
        </w:tc>
        <w:tc>
          <w:tcPr>
            <w:tcW w:type="dxa" w:w="43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vAlign w:val="center"/>
          </w:tcPr>
          <w:p>
            <w:pPr>
              <w:spacing w:after="0"/>
            </w:pPr>
            <w:r>
              <w:rPr>
                <w:sz w:val="18"/>
                <w:szCs w:val="18"/>
              </w:rPr>
              <w:t xml:space="preserve">Workspace.objects.filter(pk=workspace_id).first() sans appel à _user_can_access_workspace.</w:t>
            </w:r>
          </w:p>
        </w:tc>
      </w:tr>
      <w:tr>
        <w:tc>
          <w:tcPr>
            <w:tcW w:type="dxa" w:w="3400"/>
            <w:tcBorders>
              <w:top w:val="single" w:color="CCCCCC" w:sz="4"/>
              <w:left w:val="single" w:color="CCCCCC" w:sz="4"/>
              <w:bottom w:val="single" w:color="CCCCCC" w:sz="4"/>
              <w:right w:val="single" w:color="CCCCCC" w:sz="4"/>
            </w:tcBorders>
            <w:shd w:fill="F7F7FB" w:color="auto" w:val="clear"/>
            <w:tcMar>
              <w:top w:type="dxa" w:w="80"/>
              <w:left w:type="dxa" w:w="120"/>
              <w:bottom w:type="dxa" w:w="80"/>
              <w:right w:type="dxa" w:w="120"/>
            </w:tcMar>
            <w:vAlign w:val="center"/>
          </w:tcPr>
          <w:p>
            <w:pPr>
              <w:spacing w:after="0"/>
            </w:pPr>
            <w:r>
              <w:rPr>
                <w:sz w:val="18"/>
                <w:szCs w:val="18"/>
              </w:rPr>
              <w:t xml:space="preserve">ModelViewSet DRF (api/viewsets.py)</w:t>
            </w:r>
          </w:p>
        </w:tc>
        <w:tc>
          <w:tcPr>
            <w:tcW w:type="dxa" w:w="1600"/>
            <w:tcBorders>
              <w:top w:val="single" w:color="CCCCCC" w:sz="4"/>
              <w:left w:val="single" w:color="CCCCCC" w:sz="4"/>
              <w:bottom w:val="single" w:color="CCCCCC" w:sz="4"/>
              <w:right w:val="single" w:color="CCCCCC" w:sz="4"/>
            </w:tcBorders>
            <w:shd w:fill="F7F7FB" w:color="auto" w:val="clear"/>
            <w:tcMar>
              <w:top w:type="dxa" w:w="80"/>
              <w:left w:type="dxa" w:w="120"/>
              <w:bottom w:type="dxa" w:w="80"/>
              <w:right w:type="dxa" w:w="120"/>
            </w:tcMar>
            <w:vAlign w:val="center"/>
          </w:tcPr>
          <w:p>
            <w:pPr>
              <w:spacing w:after="0"/>
            </w:pPr>
            <w:r>
              <w:rPr>
                <w:sz w:val="18"/>
                <w:szCs w:val="18"/>
              </w:rPr>
              <w:t xml:space="preserve">HAUTE</w:t>
            </w:r>
          </w:p>
        </w:tc>
        <w:tc>
          <w:tcPr>
            <w:tcW w:type="dxa" w:w="4360"/>
            <w:tcBorders>
              <w:top w:val="single" w:color="CCCCCC" w:sz="4"/>
              <w:left w:val="single" w:color="CCCCCC" w:sz="4"/>
              <w:bottom w:val="single" w:color="CCCCCC" w:sz="4"/>
              <w:right w:val="single" w:color="CCCCCC" w:sz="4"/>
            </w:tcBorders>
            <w:shd w:fill="F7F7FB" w:color="auto" w:val="clear"/>
            <w:tcMar>
              <w:top w:type="dxa" w:w="80"/>
              <w:left w:type="dxa" w:w="120"/>
              <w:bottom w:type="dxa" w:w="80"/>
              <w:right w:type="dxa" w:w="120"/>
            </w:tcMar>
            <w:vAlign w:val="center"/>
          </w:tcPr>
          <w:p>
            <w:pPr>
              <w:spacing w:after="0"/>
            </w:pPr>
            <w:r>
              <w:rPr>
                <w:sz w:val="18"/>
                <w:szCs w:val="18"/>
              </w:rPr>
              <w:t xml:space="preserve">queryset = dm.Project.objects.filter(is_archived=False) — aucun filtrage utilisateur. permission_classes = [IsAuthenticated] seul.</w:t>
            </w:r>
          </w:p>
        </w:tc>
      </w:tr>
      <w:tr>
        <w:tc>
          <w:tcPr>
            <w:tcW w:type="dxa" w:w="34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vAlign w:val="center"/>
          </w:tcPr>
          <w:p>
            <w:pPr>
              <w:spacing w:after="0"/>
            </w:pPr>
            <w:r>
              <w:rPr>
                <w:sz w:val="18"/>
                <w:szCs w:val="18"/>
              </w:rPr>
              <w:t xml:space="preserve">MeetingActionItem*View (views_meeting.py:154, 173, 219)</w:t>
            </w:r>
          </w:p>
        </w:tc>
        <w:tc>
          <w:tcPr>
            <w:tcW w:type="dxa" w:w="16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vAlign w:val="center"/>
          </w:tcPr>
          <w:p>
            <w:pPr>
              <w:spacing w:after="0"/>
            </w:pPr>
            <w:r>
              <w:rPr>
                <w:sz w:val="18"/>
                <w:szCs w:val="18"/>
              </w:rPr>
              <w:t xml:space="preserve">HAUTE</w:t>
            </w:r>
          </w:p>
        </w:tc>
        <w:tc>
          <w:tcPr>
            <w:tcW w:type="dxa" w:w="43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vAlign w:val="center"/>
          </w:tcPr>
          <w:p>
            <w:pPr>
              <w:spacing w:after="0"/>
            </w:pPr>
            <w:r>
              <w:rPr>
                <w:sz w:val="18"/>
                <w:szCs w:val="18"/>
              </w:rPr>
              <w:t xml:space="preserve">get_object_or_404(ProjectMeeting, pk=...) sans contrôle workspace.</w:t>
            </w:r>
          </w:p>
        </w:tc>
      </w:tr>
      <w:tr>
        <w:tc>
          <w:tcPr>
            <w:tcW w:type="dxa" w:w="3400"/>
            <w:tcBorders>
              <w:top w:val="single" w:color="CCCCCC" w:sz="4"/>
              <w:left w:val="single" w:color="CCCCCC" w:sz="4"/>
              <w:bottom w:val="single" w:color="CCCCCC" w:sz="4"/>
              <w:right w:val="single" w:color="CCCCCC" w:sz="4"/>
            </w:tcBorders>
            <w:shd w:fill="F7F7FB" w:color="auto" w:val="clear"/>
            <w:tcMar>
              <w:top w:type="dxa" w:w="80"/>
              <w:left w:type="dxa" w:w="120"/>
              <w:bottom w:type="dxa" w:w="80"/>
              <w:right w:type="dxa" w:w="120"/>
            </w:tcMar>
            <w:vAlign w:val="center"/>
          </w:tcPr>
          <w:p>
            <w:pPr>
              <w:spacing w:after="0"/>
            </w:pPr>
            <w:r>
              <w:rPr>
                <w:sz w:val="18"/>
                <w:szCs w:val="18"/>
              </w:rPr>
              <w:t xml:space="preserve">TaskQuickAttachmentView / TaskKanbanMoveView (views.py:4313, 4336)</w:t>
            </w:r>
          </w:p>
        </w:tc>
        <w:tc>
          <w:tcPr>
            <w:tcW w:type="dxa" w:w="1600"/>
            <w:tcBorders>
              <w:top w:val="single" w:color="CCCCCC" w:sz="4"/>
              <w:left w:val="single" w:color="CCCCCC" w:sz="4"/>
              <w:bottom w:val="single" w:color="CCCCCC" w:sz="4"/>
              <w:right w:val="single" w:color="CCCCCC" w:sz="4"/>
            </w:tcBorders>
            <w:shd w:fill="F7F7FB" w:color="auto" w:val="clear"/>
            <w:tcMar>
              <w:top w:type="dxa" w:w="80"/>
              <w:left w:type="dxa" w:w="120"/>
              <w:bottom w:type="dxa" w:w="80"/>
              <w:right w:type="dxa" w:w="120"/>
            </w:tcMar>
            <w:vAlign w:val="center"/>
          </w:tcPr>
          <w:p>
            <w:pPr>
              <w:spacing w:after="0"/>
            </w:pPr>
            <w:r>
              <w:rPr>
                <w:sz w:val="18"/>
                <w:szCs w:val="18"/>
              </w:rPr>
              <w:t xml:space="preserve">HAUTE</w:t>
            </w:r>
          </w:p>
        </w:tc>
        <w:tc>
          <w:tcPr>
            <w:tcW w:type="dxa" w:w="4360"/>
            <w:tcBorders>
              <w:top w:val="single" w:color="CCCCCC" w:sz="4"/>
              <w:left w:val="single" w:color="CCCCCC" w:sz="4"/>
              <w:bottom w:val="single" w:color="CCCCCC" w:sz="4"/>
              <w:right w:val="single" w:color="CCCCCC" w:sz="4"/>
            </w:tcBorders>
            <w:shd w:fill="F7F7FB" w:color="auto" w:val="clear"/>
            <w:tcMar>
              <w:top w:type="dxa" w:w="80"/>
              <w:left w:type="dxa" w:w="120"/>
              <w:bottom w:type="dxa" w:w="80"/>
              <w:right w:type="dxa" w:w="120"/>
            </w:tcMar>
            <w:vAlign w:val="center"/>
          </w:tcPr>
          <w:p>
            <w:pPr>
              <w:spacing w:after="0"/>
            </w:pPr>
            <w:r>
              <w:rPr>
                <w:sz w:val="18"/>
                <w:szCs w:val="18"/>
              </w:rPr>
              <w:t xml:space="preserve">Incohérence avec les autres TaskQuick*View qui filtrent bien.</w:t>
            </w:r>
          </w:p>
        </w:tc>
      </w:tr>
    </w:tbl>
    <w:p>
      <w:pPr>
        <w:pStyle w:val="Heading3"/>
        <w:spacing w:after="120" w:before="220"/>
      </w:pPr>
      <w:r>
        <w:rPr>
          <w:b/>
          <w:bCs/>
          <w:color w:val="1F2A44"/>
          <w:sz w:val="22"/>
          <w:szCs w:val="22"/>
        </w:rPr>
        <w:t xml:space="preserve">Performances ORM</w:t>
      </w:r>
    </w:p>
    <w:p>
      <w:pPr>
        <w:pStyle w:val="ListParagraph"/>
        <w:numPr>
          <w:ilvl w:val="0"/>
          <w:numId w:val="3"/>
        </w:numPr>
        <w:spacing w:after="80"/>
      </w:pPr>
      <w:r>
        <w:rPr>
          <w:sz w:val="20"/>
          <w:szCs w:val="20"/>
        </w:rPr>
        <w:t xml:space="preserve">AInsightDashboardView (views.py:5350-5366) : 13 count() consécutifs dans une boucle. À remplacer par un seul aggregate.</w:t>
      </w:r>
    </w:p>
    <w:p>
      <w:pPr>
        <w:pStyle w:val="ListParagraph"/>
        <w:numPr>
          <w:ilvl w:val="0"/>
          <w:numId w:val="3"/>
        </w:numPr>
        <w:spacing w:after="80"/>
      </w:pPr>
      <w:r>
        <w:rPr>
          <w:sz w:val="20"/>
          <w:szCs w:val="20"/>
        </w:rPr>
        <w:t xml:space="preserve">DashboardView.debug_info (views.py:1227-1234) : 8 count() permanents en prod. À gating sur settings.DEBUG.</w:t>
      </w:r>
    </w:p>
    <w:p>
      <w:pPr>
        <w:pStyle w:val="ListParagraph"/>
        <w:numPr>
          <w:ilvl w:val="0"/>
          <w:numId w:val="3"/>
        </w:numPr>
        <w:spacing w:after="80"/>
      </w:pPr>
      <w:r>
        <w:rPr>
          <w:sz w:val="20"/>
          <w:szCs w:val="20"/>
        </w:rPr>
        <w:t xml:space="preserve">ProjectListView.stats (views.py:1963-2001) : 5 count() séparés au lieu d'un seul aggregate.</w:t>
      </w:r>
    </w:p>
    <w:p>
      <w:pPr>
        <w:pStyle w:val="ListParagraph"/>
        <w:numPr>
          <w:ilvl w:val="0"/>
          <w:numId w:val="3"/>
        </w:numPr>
        <w:spacing w:after="80"/>
      </w:pPr>
      <w:r>
        <w:rPr>
          <w:sz w:val="20"/>
          <w:szCs w:val="20"/>
        </w:rPr>
        <w:t xml:space="preserve">ProjectListView._build_category_sections (1879-1907) : itère TOUT le queryset après get_queryset(), court-circuitant la pagination paginate_by=12.</w:t>
      </w:r>
    </w:p>
    <w:p>
      <w:pPr>
        <w:pStyle w:val="ListParagraph"/>
        <w:numPr>
          <w:ilvl w:val="0"/>
          <w:numId w:val="3"/>
        </w:numPr>
        <w:spacing w:after="80"/>
      </w:pPr>
      <w:r>
        <w:rPr>
          <w:sz w:val="20"/>
          <w:szCs w:val="20"/>
        </w:rPr>
        <w:t xml:space="preserve">ProjectBudgetService.regenerate_estimate_lines_from_tasks (services/budget.py:465-495) : boucle save() unitaire à passer en bulk_create.</w:t>
      </w:r>
    </w:p>
    <w:p>
      <w:pPr>
        <w:pStyle w:val="ListParagraph"/>
        <w:numPr>
          <w:ilvl w:val="0"/>
          <w:numId w:val="3"/>
        </w:numPr>
        <w:spacing w:after="80"/>
      </w:pPr>
      <w:r>
        <w:rPr>
          <w:sz w:val="20"/>
          <w:szCs w:val="20"/>
        </w:rPr>
        <w:t xml:space="preserve">ProjectBudgetService.build_portfolio_overview (services/budget.py:765-788) : appelle build_budget_overview par projet, ~15 requêtes × N projets.</w:t>
      </w:r>
    </w:p>
    <w:p>
      <w:pPr>
        <w:pStyle w:val="Heading3"/>
        <w:spacing w:after="120" w:before="220"/>
      </w:pPr>
      <w:r>
        <w:rPr>
          <w:b/>
          <w:bCs/>
          <w:color w:val="1F2A44"/>
          <w:sz w:val="22"/>
          <w:szCs w:val="22"/>
        </w:rPr>
        <w:t xml:space="preserve">Synchrone bloquant la requête HTTP</w:t>
      </w:r>
    </w:p>
    <w:p>
      <w:pPr>
        <w:pStyle w:val="ListParagraph"/>
        <w:numPr>
          <w:ilvl w:val="0"/>
          <w:numId w:val="3"/>
        </w:numPr>
        <w:spacing w:after="80"/>
      </w:pPr>
      <w:r>
        <w:rPr>
          <w:sz w:val="20"/>
          <w:szCs w:val="20"/>
        </w:rPr>
        <w:t xml:space="preserve">services/notifications.py::notify_task_assignment envoie l'e-mail synchrone alors que send_task_assignment_email_task Celery existe mais n'est utilisée nulle part.</w:t>
      </w:r>
    </w:p>
    <w:p>
      <w:pPr>
        <w:pStyle w:val="ListParagraph"/>
        <w:numPr>
          <w:ilvl w:val="0"/>
          <w:numId w:val="3"/>
        </w:numPr>
        <w:spacing w:after="80"/>
      </w:pPr>
      <w:r>
        <w:rPr>
          <w:sz w:val="20"/>
          <w:szCs w:val="20"/>
        </w:rPr>
        <w:t xml:space="preserve">services/invitations.py::send_invitation_email : SMTP sync, fail_silently=False — expose les erreurs SMTP dans la vue.</w:t>
      </w:r>
    </w:p>
    <w:p>
      <w:pPr>
        <w:pStyle w:val="ListParagraph"/>
        <w:numPr>
          <w:ilvl w:val="0"/>
          <w:numId w:val="3"/>
        </w:numPr>
        <w:spacing w:after="80"/>
      </w:pPr>
      <w:r>
        <w:rPr>
          <w:sz w:val="20"/>
          <w:szCs w:val="20"/>
        </w:rPr>
        <w:t xml:space="preserve">services/task_overdue.py::notify_pm_task_overdue : SMTP sync.</w:t>
      </w:r>
    </w:p>
    <w:p>
      <w:pPr>
        <w:pStyle w:val="Heading3"/>
        <w:spacing w:after="120" w:before="220"/>
      </w:pPr>
      <w:r>
        <w:rPr>
          <w:b/>
          <w:bCs/>
          <w:color w:val="1F2A44"/>
          <w:sz w:val="22"/>
          <w:szCs w:val="22"/>
        </w:rPr>
        <w:t xml:space="preserve">API DRF</w:t>
      </w:r>
    </w:p>
    <w:p>
      <w:pPr>
        <w:pStyle w:val="ListParagraph"/>
        <w:numPr>
          <w:ilvl w:val="0"/>
          <w:numId w:val="3"/>
        </w:numPr>
        <w:spacing w:after="80"/>
      </w:pPr>
      <w:r>
        <w:rPr>
          <w:sz w:val="20"/>
          <w:szCs w:val="20"/>
        </w:rPr>
        <w:t xml:space="preserve">Pas de throttling sur les actions IA (ai/forecast, ai/risk-analysis, ai/effort-estimate) — un utilisateur peut générer du coût OpenAI illimité.</w:t>
      </w:r>
    </w:p>
    <w:p>
      <w:pPr>
        <w:pStyle w:val="ListParagraph"/>
        <w:numPr>
          <w:ilvl w:val="0"/>
          <w:numId w:val="3"/>
        </w:numPr>
        <w:spacing w:after="80"/>
      </w:pPr>
      <w:r>
        <w:rPr>
          <w:sz w:val="20"/>
          <w:szCs w:val="20"/>
        </w:rPr>
        <w:t xml:space="preserve">Pas de filtrage get_queryset par workspace de l'utilisateur sur les ModelViewSet.</w:t>
      </w:r>
    </w:p>
    <w:p>
      <w:pPr>
        <w:pStyle w:val="ListParagraph"/>
        <w:numPr>
          <w:ilvl w:val="0"/>
          <w:numId w:val="3"/>
        </w:numPr>
        <w:spacing w:after="80"/>
      </w:pPr>
      <w:r>
        <w:rPr>
          <w:sz w:val="20"/>
          <w:szCs w:val="20"/>
        </w:rPr>
        <w:t xml:space="preserve">Aucun extend_schema custom : la doc Swagger générée par drf-spectacular est pauvre.</w:t>
      </w:r>
    </w:p>
    <w:p>
      <w:pPr>
        <w:pStyle w:val="ListParagraph"/>
        <w:numPr>
          <w:ilvl w:val="0"/>
          <w:numId w:val="3"/>
        </w:numPr>
        <w:spacing w:after="80"/>
      </w:pPr>
      <w:r>
        <w:rPr>
          <w:sz w:val="20"/>
          <w:szCs w:val="20"/>
        </w:rPr>
        <w:t xml:space="preserve">Aucune permission IsWorkspaceMember (à créer).</w:t>
      </w:r>
    </w:p>
    <w:p>
      <w:pPr>
        <w:pStyle w:val="Heading3"/>
        <w:spacing w:after="120" w:before="220"/>
      </w:pPr>
      <w:r>
        <w:rPr>
          <w:b/>
          <w:bCs/>
          <w:color w:val="1F2A44"/>
          <w:sz w:val="22"/>
          <w:szCs w:val="22"/>
        </w:rPr>
        <w:t xml:space="preserve">Celery</w:t>
      </w:r>
    </w:p>
    <w:p>
      <w:pPr>
        <w:pStyle w:val="ListParagraph"/>
        <w:numPr>
          <w:ilvl w:val="0"/>
          <w:numId w:val="3"/>
        </w:numPr>
        <w:spacing w:after="80"/>
      </w:pPr>
      <w:r>
        <w:rPr>
          <w:sz w:val="20"/>
          <w:szCs w:val="20"/>
        </w:rPr>
        <w:t xml:space="preserve">4 tâches : send_task_assignment_email_task, generate_project_ai_proposal_task, run_task_reminder_sweep, refresh_project_budget_task.</w:t>
      </w:r>
    </w:p>
    <w:p>
      <w:pPr>
        <w:pStyle w:val="ListParagraph"/>
        <w:numPr>
          <w:ilvl w:val="0"/>
          <w:numId w:val="3"/>
        </w:numPr>
        <w:spacing w:after="80"/>
      </w:pPr>
      <w:r>
        <w:rPr>
          <w:sz w:val="20"/>
          <w:szCs w:val="20"/>
        </w:rPr>
        <w:t xml:space="preserve">Beat schedule limité : 2 sweeps de rappel/jour (9h et 16h Africa/Abidjan). Pas de scan_overdue_tasks automatique, pas de nettoyage notifications, pas de recalibration budget hebdomadaire.</w:t>
      </w:r>
    </w:p>
    <w:p>
      <w:pPr>
        <w:pStyle w:val="ListParagraph"/>
        <w:numPr>
          <w:ilvl w:val="0"/>
          <w:numId w:val="3"/>
        </w:numPr>
        <w:spacing w:after="80"/>
      </w:pPr>
      <w:r>
        <w:rPr>
          <w:sz w:val="20"/>
          <w:szCs w:val="20"/>
        </w:rPr>
        <w:t xml:space="preserve">Aucun task_acks_late=True ni task_reject_on_worker_lost=True — risque de tâches perdues si worker SIGKILL.</w:t>
      </w:r>
    </w:p>
    <w:p>
      <w:pPr>
        <w:pStyle w:val="ListParagraph"/>
        <w:numPr>
          <w:ilvl w:val="0"/>
          <w:numId w:val="3"/>
        </w:numPr>
        <w:spacing w:after="80"/>
      </w:pPr>
      <w:r>
        <w:rPr>
          <w:sz w:val="20"/>
          <w:szCs w:val="20"/>
        </w:rPr>
        <w:t xml:space="preserve">Pas de monitoring (Flower / Sentry).</w:t>
      </w:r>
    </w:p>
    <w:p>
      <w:pPr>
        <w:pStyle w:val="Heading3"/>
        <w:spacing w:after="120" w:before="220"/>
      </w:pPr>
      <w:r>
        <w:rPr>
          <w:b/>
          <w:bCs/>
          <w:color w:val="1F2A44"/>
          <w:sz w:val="22"/>
          <w:szCs w:val="22"/>
        </w:rPr>
        <w:t xml:space="preserve">Code mort</w:t>
      </w:r>
    </w:p>
    <w:p>
      <w:pPr>
        <w:pStyle w:val="ListParagraph"/>
        <w:numPr>
          <w:ilvl w:val="0"/>
          <w:numId w:val="3"/>
        </w:numPr>
        <w:spacing w:after="80"/>
      </w:pPr>
      <w:r>
        <w:rPr>
          <w:sz w:val="20"/>
          <w:szCs w:val="20"/>
        </w:rPr>
        <w:t xml:space="preserve">49 templates orphelins listés dans outputs_audit/orphan_templates.json (dont des doublons : dashboard/analytics.html, sprint/board.html, task/board.html qui est réduit à un stub HTML vide, team/*, settings/*).</w:t>
      </w:r>
    </w:p>
    <w:p>
      <w:pPr>
        <w:pStyle w:val="ListParagraph"/>
        <w:numPr>
          <w:ilvl w:val="0"/>
          <w:numId w:val="3"/>
        </w:numPr>
        <w:spacing w:after="80"/>
      </w:pPr>
      <w:r>
        <w:rPr>
          <w:sz w:val="20"/>
          <w:szCs w:val="20"/>
        </w:rPr>
        <w:t xml:space="preserve">Environ 30 URL names réellement non liés depuis l'UI.</w:t>
      </w:r>
    </w:p>
    <w:p>
      <w:pPr>
        <w:pStyle w:val="ListParagraph"/>
        <w:numPr>
          <w:ilvl w:val="0"/>
          <w:numId w:val="3"/>
        </w:numPr>
        <w:spacing w:after="80"/>
      </w:pPr>
      <w:r>
        <w:rPr>
          <w:sz w:val="20"/>
          <w:szCs w:val="20"/>
        </w:rPr>
        <w:t xml:space="preserve">Doublon ia_create_view.ProjectDocumentImportView (FormView legacy) avec ProjectDocumentImportCreateView (CBV moderne).</w:t>
      </w:r>
    </w:p>
    <w:p>
      <w:pPr>
        <w:pStyle w:val="ListParagraph"/>
        <w:numPr>
          <w:ilvl w:val="0"/>
          <w:numId w:val="3"/>
        </w:numPr>
        <w:spacing w:after="80"/>
      </w:pPr>
      <w:r>
        <w:rPr>
          <w:sz w:val="20"/>
          <w:szCs w:val="20"/>
        </w:rPr>
        <w:t xml:space="preserve">Double système de messaging (channel_chat_views.py FBV avec DirectChannel*View CBV).</w:t>
      </w:r>
    </w:p>
    <w:p>
      <w:pPr>
        <w:pStyle w:val="Heading2"/>
        <w:spacing w:after="160" w:before="280"/>
      </w:pPr>
      <w:r>
        <w:rPr>
          <w:b/>
          <w:bCs/>
          <w:color w:val="1F2A44"/>
          <w:sz w:val="26"/>
          <w:szCs w:val="26"/>
        </w:rPr>
        <w:t xml:space="preserve">2.4 Budget et TJM</w:t>
      </w:r>
    </w:p>
    <w:p>
      <w:pPr>
        <w:pStyle w:val="Heading3"/>
        <w:spacing w:after="120" w:before="220"/>
      </w:pPr>
      <w:r>
        <w:rPr>
          <w:b/>
          <w:bCs/>
          <w:color w:val="1F2A44"/>
          <w:sz w:val="22"/>
          <w:szCs w:val="22"/>
        </w:rPr>
        <w:t xml:space="preserve">Architecture en quatre couches</w:t>
      </w:r>
    </w:p>
    <w:p>
      <w:pPr>
        <w:shd w:fill="EFEFF3" w:color="auto" w:val="clear"/>
        <w:spacing w:after="0" w:line="240"/>
      </w:pPr>
      <w:r>
        <w:rPr>
          <w:rFonts w:ascii="Consolas" w:cs="Consolas" w:eastAsia="Consolas" w:hAnsi="Consolas"/>
          <w:sz w:val="18"/>
          <w:szCs w:val="18"/>
        </w:rPr>
        <w:t xml:space="preserve">BillingRate (TJM par user/team, versionné via valid_from/valid_to)</w:t>
      </w:r>
    </w:p>
    <w:p>
      <w:pPr>
        <w:shd w:fill="EFEFF3" w:color="auto" w:val="clear"/>
        <w:spacing w:after="0" w:line="240"/>
      </w:pPr>
      <w:r>
        <w:rPr>
          <w:rFonts w:ascii="Consolas" w:cs="Consolas" w:eastAsia="Consolas" w:hAnsi="Consolas"/>
          <w:sz w:val="18"/>
          <w:szCs w:val="18"/>
        </w:rPr>
        <w:t xml:space="preserve">   ↓</w:t>
      </w:r>
    </w:p>
    <w:p>
      <w:pPr>
        <w:shd w:fill="EFEFF3" w:color="auto" w:val="clear"/>
        <w:spacing w:after="0" w:line="240"/>
      </w:pPr>
      <w:r>
        <w:rPr>
          <w:rFonts w:ascii="Consolas" w:cs="Consolas" w:eastAsia="Consolas" w:hAnsi="Consolas"/>
          <w:sz w:val="18"/>
          <w:szCs w:val="18"/>
        </w:rPr>
        <w:t xml:space="preserve">TimesheetEntry → TimesheetCostSnapshot (coût figé par signal post_save)</w:t>
      </w:r>
    </w:p>
    <w:p>
      <w:pPr>
        <w:shd w:fill="EFEFF3" w:color="auto" w:val="clear"/>
        <w:spacing w:after="0" w:line="240"/>
      </w:pPr>
      <w:r>
        <w:rPr>
          <w:rFonts w:ascii="Consolas" w:cs="Consolas" w:eastAsia="Consolas" w:hAnsi="Consolas"/>
          <w:sz w:val="18"/>
          <w:szCs w:val="18"/>
        </w:rPr>
        <w:t xml:space="preserve">   ↓</w:t>
      </w:r>
    </w:p>
    <w:p>
      <w:pPr>
        <w:shd w:fill="EFEFF3" w:color="auto" w:val="clear"/>
        <w:spacing w:after="0" w:line="240"/>
      </w:pPr>
      <w:r>
        <w:rPr>
          <w:rFonts w:ascii="Consolas" w:cs="Consolas" w:eastAsia="Consolas" w:hAnsi="Consolas"/>
          <w:sz w:val="18"/>
          <w:szCs w:val="18"/>
        </w:rPr>
        <w:t xml:space="preserve">ProjectEstimateLine (5 stages × 4 budget_stages : ESTIMATED/BASELINE/FORECAST/RAF)</w:t>
      </w:r>
    </w:p>
    <w:p>
      <w:pPr>
        <w:shd w:fill="EFEFF3" w:color="auto" w:val="clear"/>
        <w:spacing w:after="0" w:line="240"/>
      </w:pPr>
      <w:r>
        <w:rPr>
          <w:rFonts w:ascii="Consolas" w:cs="Consolas" w:eastAsia="Consolas" w:hAnsi="Consolas"/>
          <w:sz w:val="18"/>
          <w:szCs w:val="18"/>
        </w:rPr>
        <w:t xml:space="preserve">   ↓</w:t>
      </w:r>
    </w:p>
    <w:p>
      <w:pPr>
        <w:shd w:fill="EFEFF3" w:color="auto" w:val="clear"/>
        <w:spacing w:after="0" w:line="240"/>
      </w:pPr>
      <w:r>
        <w:rPr>
          <w:rFonts w:ascii="Consolas" w:cs="Consolas" w:eastAsia="Consolas" w:hAnsi="Consolas"/>
          <w:sz w:val="18"/>
          <w:szCs w:val="18"/>
        </w:rPr>
        <w:t xml:space="preserve">ProjectBudget (1-1 projet : labor/software/infra/subcontract/other + contingency</w:t>
      </w:r>
    </w:p>
    <w:p>
      <w:pPr>
        <w:shd w:fill="EFEFF3" w:color="auto" w:val="clear"/>
        <w:spacing w:after="0" w:line="240"/>
      </w:pPr>
      <w:r>
        <w:rPr>
          <w:rFonts w:ascii="Consolas" w:cs="Consolas" w:eastAsia="Consolas" w:hAnsi="Consolas"/>
          <w:sz w:val="18"/>
          <w:szCs w:val="18"/>
        </w:rPr>
        <w:t xml:space="preserve">              + management_reserve + markup_percent + target_margin_percent</w:t>
      </w:r>
    </w:p>
    <w:p>
      <w:pPr>
        <w:shd w:fill="EFEFF3" w:color="auto" w:val="clear"/>
        <w:spacing w:after="0" w:line="240"/>
      </w:pPr>
      <w:r>
        <w:rPr>
          <w:rFonts w:ascii="Consolas" w:cs="Consolas" w:eastAsia="Consolas" w:hAnsi="Consolas"/>
          <w:sz w:val="18"/>
          <w:szCs w:val="18"/>
        </w:rPr>
        <w:t xml:space="preserve">              + approved_budget + alert_threshold_percent + overhead + tax)</w:t>
      </w:r>
    </w:p>
    <w:p>
      <w:pPr>
        <w:pStyle w:val="Heading3"/>
        <w:spacing w:after="120" w:before="220"/>
      </w:pPr>
      <w:r>
        <w:rPr>
          <w:b/>
          <w:bCs/>
          <w:color w:val="1F2A44"/>
          <w:sz w:val="22"/>
          <w:szCs w:val="22"/>
        </w:rPr>
        <w:t xml:space="preserve">Workflow</w:t>
      </w:r>
    </w:p>
    <w:p>
      <w:pPr>
        <w:pStyle w:val="ListParagraph"/>
        <w:numPr>
          <w:ilvl w:val="0"/>
          <w:numId w:val="3"/>
        </w:numPr>
        <w:spacing w:after="80"/>
      </w:pPr>
      <w:r>
        <w:rPr>
          <w:sz w:val="20"/>
          <w:szCs w:val="20"/>
        </w:rPr>
        <w:t xml:space="preserve">ProjectExpense a un workflow d'approbation à deux niveaux (PENDING → LEVEL1_APPROVED → LEVEL2_APPROVED, ou REJECTED) avec persistance des approbateurs et timestamps.</w:t>
      </w:r>
    </w:p>
    <w:p>
      <w:pPr>
        <w:pStyle w:val="ListParagraph"/>
        <w:numPr>
          <w:ilvl w:val="0"/>
          <w:numId w:val="3"/>
        </w:numPr>
        <w:spacing w:after="80"/>
      </w:pPr>
      <w:r>
        <w:rPr>
          <w:sz w:val="20"/>
          <w:szCs w:val="20"/>
        </w:rPr>
        <w:t xml:space="preserve">ProjectFinancialPermissionMixin (views_budget.py:24) borne les vues sensibles aux rôles ADMIN/CTO/PM/PO/TECH_LEAD via TeamMembership.</w:t>
      </w:r>
    </w:p>
    <w:p>
      <w:pPr>
        <w:pStyle w:val="Heading3"/>
        <w:spacing w:after="120" w:before="220"/>
      </w:pPr>
      <w:r>
        <w:rPr>
          <w:b/>
          <w:bCs/>
          <w:color w:val="1F2A44"/>
          <w:sz w:val="22"/>
          <w:szCs w:val="22"/>
        </w:rPr>
        <w:t xml:space="preserve">Tests couverts (tests_budget.py, 13 méthodes)</w:t>
      </w:r>
    </w:p>
    <w:p>
      <w:pPr>
        <w:pStyle w:val="ListParagraph"/>
        <w:numPr>
          <w:ilvl w:val="0"/>
          <w:numId w:val="3"/>
        </w:numPr>
        <w:spacing w:after="80"/>
      </w:pPr>
      <w:r>
        <w:rPr>
          <w:sz w:val="20"/>
          <w:szCs w:val="20"/>
        </w:rPr>
        <w:t xml:space="preserve">TJM : test_user_daily_cost_uses_billing_rate, test_user_daily_sale_uses_billing_rate.</w:t>
      </w:r>
    </w:p>
    <w:p>
      <w:pPr>
        <w:pStyle w:val="ListParagraph"/>
        <w:numPr>
          <w:ilvl w:val="0"/>
          <w:numId w:val="3"/>
        </w:numPr>
        <w:spacing w:after="80"/>
      </w:pPr>
      <w:r>
        <w:rPr>
          <w:sz w:val="20"/>
          <w:szCs w:val="20"/>
        </w:rPr>
        <w:t xml:space="preserve">Allocation membre/période : test_member_period_cost_respects_allocation.</w:t>
      </w:r>
    </w:p>
    <w:p>
      <w:pPr>
        <w:pStyle w:val="ListParagraph"/>
        <w:numPr>
          <w:ilvl w:val="0"/>
          <w:numId w:val="3"/>
        </w:numPr>
        <w:spacing w:after="80"/>
      </w:pPr>
      <w:r>
        <w:rPr>
          <w:sz w:val="20"/>
          <w:szCs w:val="20"/>
        </w:rPr>
        <w:t xml:space="preserve">Estimate : test_estimate_task_costs, test_estimate_task_remaining.</w:t>
      </w:r>
    </w:p>
    <w:p>
      <w:pPr>
        <w:pStyle w:val="ListParagraph"/>
        <w:numPr>
          <w:ilvl w:val="0"/>
          <w:numId w:val="3"/>
        </w:numPr>
        <w:spacing w:after="80"/>
      </w:pPr>
      <w:r>
        <w:rPr>
          <w:sz w:val="20"/>
          <w:szCs w:val="20"/>
        </w:rPr>
        <w:t xml:space="preserve">Summarize : test_summarize_revenues_uses_actual_amounts, test_summarize_expenses_uses_real_statuses.</w:t>
      </w:r>
    </w:p>
    <w:p>
      <w:pPr>
        <w:pStyle w:val="ListParagraph"/>
        <w:numPr>
          <w:ilvl w:val="0"/>
          <w:numId w:val="3"/>
        </w:numPr>
        <w:spacing w:after="80"/>
      </w:pPr>
      <w:r>
        <w:rPr>
          <w:sz w:val="20"/>
          <w:szCs w:val="20"/>
        </w:rPr>
        <w:t xml:space="preserve">Overview : test_build_budget_overview_keys_present.</w:t>
      </w:r>
    </w:p>
    <w:p>
      <w:pPr>
        <w:pStyle w:val="ListParagraph"/>
        <w:numPr>
          <w:ilvl w:val="0"/>
          <w:numId w:val="3"/>
        </w:numPr>
        <w:spacing w:after="80"/>
      </w:pPr>
      <w:r>
        <w:rPr>
          <w:sz w:val="20"/>
          <w:szCs w:val="20"/>
        </w:rPr>
        <w:t xml:space="preserve">IA : test_budget_forecast_heuristic_runs, test_risk_analysis_heuristic_runs, test_effort_estimation_heuristic.</w:t>
      </w:r>
    </w:p>
    <w:p>
      <w:pPr>
        <w:pStyle w:val="Heading3"/>
        <w:spacing w:after="120" w:before="220"/>
      </w:pPr>
      <w:r>
        <w:rPr>
          <w:b/>
          <w:bCs/>
          <w:color w:val="1F2A44"/>
          <w:sz w:val="22"/>
          <w:szCs w:val="22"/>
        </w:rPr>
        <w:t xml:space="preserve">Gaps majeurs</w:t>
      </w:r>
    </w:p>
    <w:p>
      <w:pPr>
        <w:pStyle w:val="ListParagraph"/>
        <w:numPr>
          <w:ilvl w:val="0"/>
          <w:numId w:val="3"/>
        </w:numPr>
        <w:spacing w:after="80"/>
      </w:pPr>
      <w:r>
        <w:rPr>
          <w:b/>
          <w:bCs/>
          <w:sz w:val="20"/>
          <w:szCs w:val="20"/>
        </w:rPr>
        <w:t xml:space="preserve">Pas de BaselineSnapshot</w:t>
      </w:r>
      <w:r>
        <w:rPr>
          <w:sz w:val="20"/>
          <w:szCs w:val="20"/>
        </w:rPr>
        <w:t xml:space="preserve"> : impossible de figer un budget de référence à un instant T pour le comparer au forecast ultérieur.</w:t>
      </w:r>
    </w:p>
    <w:p>
      <w:pPr>
        <w:pStyle w:val="ListParagraph"/>
        <w:numPr>
          <w:ilvl w:val="0"/>
          <w:numId w:val="3"/>
        </w:numPr>
        <w:spacing w:after="80"/>
      </w:pPr>
      <w:r>
        <w:rPr>
          <w:b/>
          <w:bCs/>
          <w:sz w:val="20"/>
          <w:szCs w:val="20"/>
        </w:rPr>
        <w:t xml:space="preserve">Pas de courbe de consommation temporelle</w:t>
      </w:r>
      <w:r>
        <w:rPr>
          <w:sz w:val="20"/>
          <w:szCs w:val="20"/>
        </w:rPr>
        <w:t xml:space="preserve"> : aucun stockage de l'historique au fil du temps.</w:t>
      </w:r>
    </w:p>
    <w:p>
      <w:pPr>
        <w:pStyle w:val="ListParagraph"/>
        <w:numPr>
          <w:ilvl w:val="0"/>
          <w:numId w:val="3"/>
        </w:numPr>
        <w:spacing w:after="80"/>
      </w:pPr>
      <w:r>
        <w:rPr>
          <w:b/>
          <w:bCs/>
          <w:sz w:val="20"/>
          <w:szCs w:val="20"/>
        </w:rPr>
        <w:t xml:space="preserve">Pas de TJM spécifique projet</w:t>
      </w:r>
      <w:r>
        <w:rPr>
          <w:sz w:val="20"/>
          <w:szCs w:val="20"/>
        </w:rPr>
        <w:t xml:space="preserve"> : BillingRate est rattaché à (user, team) mais pas à (user, project).</w:t>
      </w:r>
    </w:p>
    <w:p>
      <w:pPr>
        <w:pStyle w:val="ListParagraph"/>
        <w:numPr>
          <w:ilvl w:val="0"/>
          <w:numId w:val="3"/>
        </w:numPr>
        <w:spacing w:after="80"/>
      </w:pPr>
      <w:r>
        <w:rPr>
          <w:b/>
          <w:bCs/>
          <w:sz w:val="20"/>
          <w:szCs w:val="20"/>
        </w:rPr>
        <w:t xml:space="preserve">Pas de gestion multi-devise</w:t>
      </w:r>
      <w:r>
        <w:rPr>
          <w:sz w:val="20"/>
          <w:szCs w:val="20"/>
        </w:rPr>
        <w:t xml:space="preserve"> : aucune conversion automatique.</w:t>
      </w:r>
    </w:p>
    <w:p>
      <w:pPr>
        <w:pStyle w:val="ListParagraph"/>
        <w:numPr>
          <w:ilvl w:val="0"/>
          <w:numId w:val="3"/>
        </w:numPr>
        <w:spacing w:after="80"/>
      </w:pPr>
      <w:r>
        <w:rPr>
          <w:b/>
          <w:bCs/>
          <w:sz w:val="20"/>
          <w:szCs w:val="20"/>
        </w:rPr>
        <w:t xml:space="preserve">Pas d'écart EAC ni de Cost Variance stocké</w:t>
      </w:r>
      <w:r>
        <w:rPr>
          <w:sz w:val="20"/>
          <w:szCs w:val="20"/>
        </w:rPr>
        <w:t xml:space="preserve"> alors que toutes les briques existent.</w:t>
      </w:r>
    </w:p>
    <w:p>
      <w:pPr>
        <w:pStyle w:val="ListParagraph"/>
        <w:numPr>
          <w:ilvl w:val="0"/>
          <w:numId w:val="3"/>
        </w:numPr>
        <w:spacing w:after="80"/>
      </w:pPr>
      <w:r>
        <w:rPr>
          <w:b/>
          <w:bCs/>
          <w:sz w:val="20"/>
          <w:szCs w:val="20"/>
        </w:rPr>
        <w:t xml:space="preserve">ProjectBudget.status n'est pas synchronisé avec ProjectEstimateLine.budget_stage</w:t>
      </w:r>
      <w:r>
        <w:rPr>
          <w:sz w:val="20"/>
          <w:szCs w:val="20"/>
        </w:rPr>
        <w:t xml:space="preserve"> — deux machines à états parallèles, aucune transition automatique.</w:t>
      </w:r>
    </w:p>
    <w:p>
      <w:pPr>
        <w:pStyle w:val="ListParagraph"/>
        <w:numPr>
          <w:ilvl w:val="0"/>
          <w:numId w:val="3"/>
        </w:numPr>
        <w:spacing w:after="80"/>
      </w:pPr>
      <w:r>
        <w:rPr>
          <w:b/>
          <w:bCs/>
          <w:sz w:val="20"/>
          <w:szCs w:val="20"/>
        </w:rPr>
        <w:t xml:space="preserve">Alerte de dépassement</w:t>
      </w:r>
      <w:r>
        <w:rPr>
          <w:sz w:val="20"/>
          <w:szCs w:val="20"/>
        </w:rPr>
        <w:t xml:space="preserve"> : alert_threshold_percent existe mais aucune tâche Celery ne le déclenche périodiquement.</w:t>
      </w:r>
    </w:p>
    <w:p>
      <w:pPr>
        <w:pStyle w:val="ListParagraph"/>
        <w:numPr>
          <w:ilvl w:val="0"/>
          <w:numId w:val="3"/>
        </w:numPr>
        <w:spacing w:after="80"/>
      </w:pPr>
      <w:r>
        <w:rPr>
          <w:b/>
          <w:bCs/>
          <w:sz w:val="20"/>
          <w:szCs w:val="20"/>
        </w:rPr>
        <w:t xml:space="preserve">Pas de prévisions financières IA persistées</w:t>
      </w:r>
      <w:r>
        <w:rPr>
          <w:sz w:val="20"/>
          <w:szCs w:val="20"/>
        </w:rPr>
        <w:t xml:space="preserve"> : BudgetForecast retourne un dataclass éphémère.</w:t>
      </w:r>
    </w:p>
    <w:p>
      <w:pPr>
        <w:pStyle w:val="Heading2"/>
        <w:spacing w:after="160" w:before="280"/>
      </w:pPr>
      <w:r>
        <w:rPr>
          <w:b/>
          <w:bCs/>
          <w:color w:val="1F2A44"/>
          <w:sz w:val="26"/>
          <w:szCs w:val="26"/>
        </w:rPr>
        <w:t xml:space="preserve">2.5 IA</w:t>
      </w:r>
    </w:p>
    <w:p>
      <w:pPr>
        <w:pStyle w:val="Heading3"/>
        <w:spacing w:after="120" w:before="220"/>
      </w:pPr>
      <w:r>
        <w:rPr>
          <w:b/>
          <w:bCs/>
          <w:color w:val="1F2A44"/>
          <w:sz w:val="22"/>
          <w:szCs w:val="22"/>
        </w:rPr>
        <w:t xml:space="preserve">Architecture provider</w:t>
      </w:r>
    </w:p>
    <w:p>
      <w:pPr>
        <w:pStyle w:val="ListParagraph"/>
        <w:numPr>
          <w:ilvl w:val="0"/>
          <w:numId w:val="3"/>
        </w:numPr>
        <w:spacing w:after="80"/>
      </w:pPr>
      <w:r>
        <w:rPr>
          <w:sz w:val="20"/>
          <w:szCs w:val="20"/>
        </w:rPr>
        <w:t xml:space="preserve">AIProvider ABC (base.py, 62 lignes) — interface minimale : generate(messages, temperature, max_tokens, json_mode).</w:t>
      </w:r>
    </w:p>
    <w:p>
      <w:pPr>
        <w:pStyle w:val="ListParagraph"/>
        <w:numPr>
          <w:ilvl w:val="0"/>
          <w:numId w:val="3"/>
        </w:numPr>
        <w:spacing w:after="80"/>
      </w:pPr>
      <w:r>
        <w:rPr>
          <w:sz w:val="20"/>
          <w:szCs w:val="20"/>
        </w:rPr>
        <w:t xml:space="preserve">OpenAIProvider : supporte response_format={"type":"json_object"}, parse JSON robuste.</w:t>
      </w:r>
    </w:p>
    <w:p>
      <w:pPr>
        <w:pStyle w:val="ListParagraph"/>
        <w:numPr>
          <w:ilvl w:val="0"/>
          <w:numId w:val="3"/>
        </w:numPr>
        <w:spacing w:after="80"/>
      </w:pPr>
      <w:r>
        <w:rPr>
          <w:sz w:val="20"/>
          <w:szCs w:val="20"/>
        </w:rPr>
        <w:t xml:space="preserve">LocalProvider : compatible OpenAI Chat (Ollama, vLLM, LocalAI), pas de support natif json_mode.</w:t>
      </w:r>
    </w:p>
    <w:p>
      <w:pPr>
        <w:pStyle w:val="ListParagraph"/>
        <w:numPr>
          <w:ilvl w:val="0"/>
          <w:numId w:val="3"/>
        </w:numPr>
        <w:spacing w:after="80"/>
      </w:pPr>
      <w:r>
        <w:rPr>
          <w:sz w:val="20"/>
          <w:szCs w:val="20"/>
        </w:rPr>
        <w:t xml:space="preserve">_NullProvider : déclenché par AI_BACKEND="none", force le fallback heuristique.</w:t>
      </w:r>
    </w:p>
    <w:p>
      <w:pPr>
        <w:pStyle w:val="ListParagraph"/>
        <w:numPr>
          <w:ilvl w:val="0"/>
          <w:numId w:val="3"/>
        </w:numPr>
        <w:spacing w:after="80"/>
      </w:pPr>
      <w:r>
        <w:rPr>
          <w:sz w:val="20"/>
          <w:szCs w:val="20"/>
        </w:rPr>
        <w:t xml:space="preserve">factory.get_ai_provider() : mode auto choisit OpenAI si clé API présente, sinon Local si endpoint configuré, sinon NullProvider.</w:t>
      </w:r>
    </w:p>
    <w:p>
      <w:pPr>
        <w:pStyle w:val="Heading3"/>
        <w:spacing w:after="120" w:before="220"/>
      </w:pPr>
      <w:r>
        <w:rPr>
          <w:b/>
          <w:bCs/>
          <w:color w:val="1F2A44"/>
          <w:sz w:val="22"/>
          <w:szCs w:val="22"/>
        </w:rPr>
        <w:t xml:space="preserve">Use cases couverts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60"/>
      </w:tblGrid>
      <w:tr>
        <w:trPr>
          <w:tblHeader/>
        </w:trPr>
        <w:tc>
          <w:tcPr>
            <w:tcW w:type="dxa" w:w="2800"/>
            <w:tcBorders>
              <w:top w:val="single" w:color="CCCCCC" w:sz="4"/>
              <w:left w:val="single" w:color="CCCCCC" w:sz="4"/>
              <w:bottom w:val="single" w:color="CCCCCC" w:sz="4"/>
              <w:right w:val="single" w:color="CCCCCC" w:sz="4"/>
            </w:tcBorders>
            <w:shd w:fill="1F2A44" w:color="auto" w:val="clear"/>
            <w:tcMar>
              <w:top w:type="dxa" w:w="80"/>
              <w:left w:type="dxa" w:w="120"/>
              <w:bottom w:type="dxa" w:w="80"/>
              <w:right w:type="dxa" w:w="120"/>
            </w:tcMar>
            <w:vAlign w:val="center"/>
          </w:tcPr>
          <w:p>
            <w:pPr>
              <w:spacing w:after="0"/>
            </w:pPr>
            <w:r>
              <w:rPr>
                <w:b/>
                <w:bCs/>
                <w:color w:val="FFFFFF"/>
                <w:sz w:val="18"/>
                <w:szCs w:val="18"/>
              </w:rPr>
              <w:t xml:space="preserve">Use case</w:t>
            </w:r>
          </w:p>
        </w:tc>
        <w:tc>
          <w:tcPr>
            <w:tcW w:type="dxa" w:w="3600"/>
            <w:tcBorders>
              <w:top w:val="single" w:color="CCCCCC" w:sz="4"/>
              <w:left w:val="single" w:color="CCCCCC" w:sz="4"/>
              <w:bottom w:val="single" w:color="CCCCCC" w:sz="4"/>
              <w:right w:val="single" w:color="CCCCCC" w:sz="4"/>
            </w:tcBorders>
            <w:shd w:fill="1F2A44" w:color="auto" w:val="clear"/>
            <w:tcMar>
              <w:top w:type="dxa" w:w="80"/>
              <w:left w:type="dxa" w:w="120"/>
              <w:bottom w:type="dxa" w:w="80"/>
              <w:right w:type="dxa" w:w="120"/>
            </w:tcMar>
            <w:vAlign w:val="center"/>
          </w:tcPr>
          <w:p>
            <w:pPr>
              <w:spacing w:after="0"/>
            </w:pPr>
            <w:r>
              <w:rPr>
                <w:b/>
                <w:bCs/>
                <w:color w:val="FFFFFF"/>
                <w:sz w:val="18"/>
                <w:szCs w:val="18"/>
              </w:rPr>
              <w:t xml:space="preserve">Fichier</w:t>
            </w:r>
          </w:p>
        </w:tc>
        <w:tc>
          <w:tcPr>
            <w:tcW w:type="dxa" w:w="2960"/>
            <w:tcBorders>
              <w:top w:val="single" w:color="CCCCCC" w:sz="4"/>
              <w:left w:val="single" w:color="CCCCCC" w:sz="4"/>
              <w:bottom w:val="single" w:color="CCCCCC" w:sz="4"/>
              <w:right w:val="single" w:color="CCCCCC" w:sz="4"/>
            </w:tcBorders>
            <w:shd w:fill="1F2A44" w:color="auto" w:val="clear"/>
            <w:tcMar>
              <w:top w:type="dxa" w:w="80"/>
              <w:left w:type="dxa" w:w="120"/>
              <w:bottom w:type="dxa" w:w="80"/>
              <w:right w:type="dxa" w:w="120"/>
            </w:tcMar>
            <w:vAlign w:val="center"/>
          </w:tcPr>
          <w:p>
            <w:pPr>
              <w:spacing w:after="0"/>
            </w:pPr>
            <w:r>
              <w:rPr>
                <w:b/>
                <w:bCs/>
                <w:color w:val="FFFFFF"/>
                <w:sz w:val="18"/>
                <w:szCs w:val="18"/>
              </w:rPr>
              <w:t xml:space="preserve">Statut</w:t>
            </w:r>
          </w:p>
        </w:tc>
      </w:tr>
      <w:tr>
        <w:tc>
          <w:tcPr>
            <w:tcW w:type="dxa" w:w="2800"/>
            <w:tcBorders>
              <w:top w:val="single" w:color="CCCCCC" w:sz="4"/>
              <w:left w:val="single" w:color="CCCCCC" w:sz="4"/>
              <w:bottom w:val="single" w:color="CCCCCC" w:sz="4"/>
              <w:right w:val="single" w:color="CCCCCC" w:sz="4"/>
            </w:tcBorders>
            <w:shd w:fill="F7F7FB" w:color="auto" w:val="clear"/>
            <w:tcMar>
              <w:top w:type="dxa" w:w="80"/>
              <w:left w:type="dxa" w:w="120"/>
              <w:bottom w:type="dxa" w:w="80"/>
              <w:right w:type="dxa" w:w="120"/>
            </w:tcMar>
            <w:vAlign w:val="center"/>
          </w:tcPr>
          <w:p>
            <w:pPr>
              <w:spacing w:after="0"/>
            </w:pPr>
            <w:r>
              <w:rPr>
                <w:sz w:val="18"/>
                <w:szCs w:val="18"/>
              </w:rPr>
              <w:t xml:space="preserve">Génération roadmap/sprint/milestone/tâches</w:t>
            </w:r>
          </w:p>
        </w:tc>
        <w:tc>
          <w:tcPr>
            <w:tcW w:type="dxa" w:w="3600"/>
            <w:tcBorders>
              <w:top w:val="single" w:color="CCCCCC" w:sz="4"/>
              <w:left w:val="single" w:color="CCCCCC" w:sz="4"/>
              <w:bottom w:val="single" w:color="CCCCCC" w:sz="4"/>
              <w:right w:val="single" w:color="CCCCCC" w:sz="4"/>
            </w:tcBorders>
            <w:shd w:fill="F7F7FB" w:color="auto" w:val="clear"/>
            <w:tcMar>
              <w:top w:type="dxa" w:w="80"/>
              <w:left w:type="dxa" w:w="120"/>
              <w:bottom w:type="dxa" w:w="80"/>
              <w:right w:type="dxa" w:w="120"/>
            </w:tcMar>
            <w:vAlign w:val="center"/>
          </w:tcPr>
          <w:p>
            <w:pPr>
              <w:spacing w:after="0"/>
            </w:pPr>
            <w:r>
              <w:rPr>
                <w:sz w:val="18"/>
                <w:szCs w:val="18"/>
              </w:rPr>
              <w:t xml:space="preserve">project_genesis.py + project_structure.py + proposal_apply.py</w:t>
            </w:r>
          </w:p>
        </w:tc>
        <w:tc>
          <w:tcPr>
            <w:tcW w:type="dxa" w:w="2960"/>
            <w:tcBorders>
              <w:top w:val="single" w:color="CCCCCC" w:sz="4"/>
              <w:left w:val="single" w:color="CCCCCC" w:sz="4"/>
              <w:bottom w:val="single" w:color="CCCCCC" w:sz="4"/>
              <w:right w:val="single" w:color="CCCCCC" w:sz="4"/>
            </w:tcBorders>
            <w:shd w:fill="F7F7FB" w:color="auto" w:val="clear"/>
            <w:tcMar>
              <w:top w:type="dxa" w:w="80"/>
              <w:left w:type="dxa" w:w="120"/>
              <w:bottom w:type="dxa" w:w="80"/>
              <w:right w:type="dxa" w:w="120"/>
            </w:tcMar>
            <w:vAlign w:val="center"/>
          </w:tcPr>
          <w:p>
            <w:pPr>
              <w:spacing w:after="0"/>
            </w:pPr>
            <w:r>
              <w:rPr>
                <w:sz w:val="18"/>
                <w:szCs w:val="18"/>
              </w:rPr>
              <w:t xml:space="preserve">Présent et mature</w:t>
            </w:r>
          </w:p>
        </w:tc>
      </w:tr>
      <w:tr>
        <w:tc>
          <w:tcPr>
            <w:tcW w:type="dxa" w:w="28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vAlign w:val="center"/>
          </w:tcPr>
          <w:p>
            <w:pPr>
              <w:spacing w:after="0"/>
            </w:pPr>
            <w:r>
              <w:rPr>
                <w:sz w:val="18"/>
                <w:szCs w:val="18"/>
              </w:rPr>
              <w:t xml:space="preserve">Génération depuis document (PDF/DOCX)</w:t>
            </w:r>
          </w:p>
        </w:tc>
        <w:tc>
          <w:tcPr>
            <w:tcW w:type="dxa" w:w="36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vAlign w:val="center"/>
          </w:tcPr>
          <w:p>
            <w:pPr>
              <w:spacing w:after="0"/>
            </w:pPr>
            <w:r>
              <w:rPr>
                <w:sz w:val="18"/>
                <w:szCs w:val="18"/>
              </w:rPr>
              <w:t xml:space="preserve">project_document_ai_service.py</w:t>
            </w:r>
          </w:p>
        </w:tc>
        <w:tc>
          <w:tcPr>
            <w:tcW w:type="dxa" w:w="29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vAlign w:val="center"/>
          </w:tcPr>
          <w:p>
            <w:pPr>
              <w:spacing w:after="0"/>
            </w:pPr>
            <w:r>
              <w:rPr>
                <w:sz w:val="18"/>
                <w:szCs w:val="18"/>
              </w:rPr>
              <w:t xml:space="preserve">Présent</w:t>
            </w:r>
          </w:p>
        </w:tc>
      </w:tr>
      <w:tr>
        <w:tc>
          <w:tcPr>
            <w:tcW w:type="dxa" w:w="2800"/>
            <w:tcBorders>
              <w:top w:val="single" w:color="CCCCCC" w:sz="4"/>
              <w:left w:val="single" w:color="CCCCCC" w:sz="4"/>
              <w:bottom w:val="single" w:color="CCCCCC" w:sz="4"/>
              <w:right w:val="single" w:color="CCCCCC" w:sz="4"/>
            </w:tcBorders>
            <w:shd w:fill="F7F7FB" w:color="auto" w:val="clear"/>
            <w:tcMar>
              <w:top w:type="dxa" w:w="80"/>
              <w:left w:type="dxa" w:w="120"/>
              <w:bottom w:type="dxa" w:w="80"/>
              <w:right w:type="dxa" w:w="120"/>
            </w:tcMar>
            <w:vAlign w:val="center"/>
          </w:tcPr>
          <w:p>
            <w:pPr>
              <w:spacing w:after="0"/>
            </w:pPr>
            <w:r>
              <w:rPr>
                <w:sz w:val="18"/>
                <w:szCs w:val="18"/>
              </w:rPr>
              <w:t xml:space="preserve">Forecast budgétaire</w:t>
            </w:r>
          </w:p>
        </w:tc>
        <w:tc>
          <w:tcPr>
            <w:tcW w:type="dxa" w:w="3600"/>
            <w:tcBorders>
              <w:top w:val="single" w:color="CCCCCC" w:sz="4"/>
              <w:left w:val="single" w:color="CCCCCC" w:sz="4"/>
              <w:bottom w:val="single" w:color="CCCCCC" w:sz="4"/>
              <w:right w:val="single" w:color="CCCCCC" w:sz="4"/>
            </w:tcBorders>
            <w:shd w:fill="F7F7FB" w:color="auto" w:val="clear"/>
            <w:tcMar>
              <w:top w:type="dxa" w:w="80"/>
              <w:left w:type="dxa" w:w="120"/>
              <w:bottom w:type="dxa" w:w="80"/>
              <w:right w:type="dxa" w:w="120"/>
            </w:tcMar>
            <w:vAlign w:val="center"/>
          </w:tcPr>
          <w:p>
            <w:pPr>
              <w:spacing w:after="0"/>
            </w:pPr>
            <w:r>
              <w:rPr>
                <w:sz w:val="18"/>
                <w:szCs w:val="18"/>
              </w:rPr>
              <w:t xml:space="preserve">budget_forecast.py (234 l.)</w:t>
            </w:r>
          </w:p>
        </w:tc>
        <w:tc>
          <w:tcPr>
            <w:tcW w:type="dxa" w:w="2960"/>
            <w:tcBorders>
              <w:top w:val="single" w:color="CCCCCC" w:sz="4"/>
              <w:left w:val="single" w:color="CCCCCC" w:sz="4"/>
              <w:bottom w:val="single" w:color="CCCCCC" w:sz="4"/>
              <w:right w:val="single" w:color="CCCCCC" w:sz="4"/>
            </w:tcBorders>
            <w:shd w:fill="F7F7FB" w:color="auto" w:val="clear"/>
            <w:tcMar>
              <w:top w:type="dxa" w:w="80"/>
              <w:left w:type="dxa" w:w="120"/>
              <w:bottom w:type="dxa" w:w="80"/>
              <w:right w:type="dxa" w:w="120"/>
            </w:tcMar>
            <w:vAlign w:val="center"/>
          </w:tcPr>
          <w:p>
            <w:pPr>
              <w:spacing w:after="0"/>
            </w:pPr>
            <w:r>
              <w:rPr>
                <w:sz w:val="18"/>
                <w:szCs w:val="18"/>
              </w:rPr>
              <w:t xml:space="preserve">Présent</w:t>
            </w:r>
          </w:p>
        </w:tc>
      </w:tr>
      <w:tr>
        <w:tc>
          <w:tcPr>
            <w:tcW w:type="dxa" w:w="28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vAlign w:val="center"/>
          </w:tcPr>
          <w:p>
            <w:pPr>
              <w:spacing w:after="0"/>
            </w:pPr>
            <w:r>
              <w:rPr>
                <w:sz w:val="18"/>
                <w:szCs w:val="18"/>
              </w:rPr>
              <w:t xml:space="preserve">Analyse de risques</w:t>
            </w:r>
          </w:p>
        </w:tc>
        <w:tc>
          <w:tcPr>
            <w:tcW w:type="dxa" w:w="36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vAlign w:val="center"/>
          </w:tcPr>
          <w:p>
            <w:pPr>
              <w:spacing w:after="0"/>
            </w:pPr>
            <w:r>
              <w:rPr>
                <w:sz w:val="18"/>
                <w:szCs w:val="18"/>
              </w:rPr>
              <w:t xml:space="preserve">risk_analysis.py (261 l.)</w:t>
            </w:r>
          </w:p>
        </w:tc>
        <w:tc>
          <w:tcPr>
            <w:tcW w:type="dxa" w:w="29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vAlign w:val="center"/>
          </w:tcPr>
          <w:p>
            <w:pPr>
              <w:spacing w:after="0"/>
            </w:pPr>
            <w:r>
              <w:rPr>
                <w:sz w:val="18"/>
                <w:szCs w:val="18"/>
              </w:rPr>
              <w:t xml:space="preserve">Présent</w:t>
            </w:r>
          </w:p>
        </w:tc>
      </w:tr>
      <w:tr>
        <w:tc>
          <w:tcPr>
            <w:tcW w:type="dxa" w:w="2800"/>
            <w:tcBorders>
              <w:top w:val="single" w:color="CCCCCC" w:sz="4"/>
              <w:left w:val="single" w:color="CCCCCC" w:sz="4"/>
              <w:bottom w:val="single" w:color="CCCCCC" w:sz="4"/>
              <w:right w:val="single" w:color="CCCCCC" w:sz="4"/>
            </w:tcBorders>
            <w:shd w:fill="F7F7FB" w:color="auto" w:val="clear"/>
            <w:tcMar>
              <w:top w:type="dxa" w:w="80"/>
              <w:left w:type="dxa" w:w="120"/>
              <w:bottom w:type="dxa" w:w="80"/>
              <w:right w:type="dxa" w:w="120"/>
            </w:tcMar>
            <w:vAlign w:val="center"/>
          </w:tcPr>
          <w:p>
            <w:pPr>
              <w:spacing w:after="0"/>
            </w:pPr>
            <w:r>
              <w:rPr>
                <w:sz w:val="18"/>
                <w:szCs w:val="18"/>
              </w:rPr>
              <w:t xml:space="preserve">Recommandations d'allocation</w:t>
            </w:r>
          </w:p>
        </w:tc>
        <w:tc>
          <w:tcPr>
            <w:tcW w:type="dxa" w:w="3600"/>
            <w:tcBorders>
              <w:top w:val="single" w:color="CCCCCC" w:sz="4"/>
              <w:left w:val="single" w:color="CCCCCC" w:sz="4"/>
              <w:bottom w:val="single" w:color="CCCCCC" w:sz="4"/>
              <w:right w:val="single" w:color="CCCCCC" w:sz="4"/>
            </w:tcBorders>
            <w:shd w:fill="F7F7FB" w:color="auto" w:val="clear"/>
            <w:tcMar>
              <w:top w:type="dxa" w:w="80"/>
              <w:left w:type="dxa" w:w="120"/>
              <w:bottom w:type="dxa" w:w="80"/>
              <w:right w:type="dxa" w:w="120"/>
            </w:tcMar>
            <w:vAlign w:val="center"/>
          </w:tcPr>
          <w:p>
            <w:pPr>
              <w:spacing w:after="0"/>
            </w:pPr>
            <w:r>
              <w:rPr>
                <w:sz w:val="18"/>
                <w:szCs w:val="18"/>
              </w:rPr>
              <w:t xml:space="preserve">allocation_advice.py (206 l.)</w:t>
            </w:r>
          </w:p>
        </w:tc>
        <w:tc>
          <w:tcPr>
            <w:tcW w:type="dxa" w:w="2960"/>
            <w:tcBorders>
              <w:top w:val="single" w:color="CCCCCC" w:sz="4"/>
              <w:left w:val="single" w:color="CCCCCC" w:sz="4"/>
              <w:bottom w:val="single" w:color="CCCCCC" w:sz="4"/>
              <w:right w:val="single" w:color="CCCCCC" w:sz="4"/>
            </w:tcBorders>
            <w:shd w:fill="F7F7FB" w:color="auto" w:val="clear"/>
            <w:tcMar>
              <w:top w:type="dxa" w:w="80"/>
              <w:left w:type="dxa" w:w="120"/>
              <w:bottom w:type="dxa" w:w="80"/>
              <w:right w:type="dxa" w:w="120"/>
            </w:tcMar>
            <w:vAlign w:val="center"/>
          </w:tcPr>
          <w:p>
            <w:pPr>
              <w:spacing w:after="0"/>
            </w:pPr>
            <w:r>
              <w:rPr>
                <w:sz w:val="18"/>
                <w:szCs w:val="18"/>
              </w:rPr>
              <w:t xml:space="preserve">Présent</w:t>
            </w:r>
          </w:p>
        </w:tc>
      </w:tr>
      <w:tr>
        <w:tc>
          <w:tcPr>
            <w:tcW w:type="dxa" w:w="28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vAlign w:val="center"/>
          </w:tcPr>
          <w:p>
            <w:pPr>
              <w:spacing w:after="0"/>
            </w:pPr>
            <w:r>
              <w:rPr>
                <w:sz w:val="18"/>
                <w:szCs w:val="18"/>
              </w:rPr>
              <w:t xml:space="preserve">Estimation des délais</w:t>
            </w:r>
          </w:p>
        </w:tc>
        <w:tc>
          <w:tcPr>
            <w:tcW w:type="dxa" w:w="36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vAlign w:val="center"/>
          </w:tcPr>
          <w:p>
            <w:pPr>
              <w:spacing w:after="0"/>
            </w:pPr>
            <w:r>
              <w:rPr>
                <w:sz w:val="18"/>
                <w:szCs w:val="18"/>
              </w:rPr>
              <w:t xml:space="preserve">effort_estimation.py (155 l.)</w:t>
            </w:r>
          </w:p>
        </w:tc>
        <w:tc>
          <w:tcPr>
            <w:tcW w:type="dxa" w:w="29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vAlign w:val="center"/>
          </w:tcPr>
          <w:p>
            <w:pPr>
              <w:spacing w:after="0"/>
            </w:pPr>
            <w:r>
              <w:rPr>
                <w:sz w:val="18"/>
                <w:szCs w:val="18"/>
              </w:rPr>
              <w:t xml:space="preserve">Présent</w:t>
            </w:r>
          </w:p>
        </w:tc>
      </w:tr>
      <w:tr>
        <w:tc>
          <w:tcPr>
            <w:tcW w:type="dxa" w:w="2800"/>
            <w:tcBorders>
              <w:top w:val="single" w:color="CCCCCC" w:sz="4"/>
              <w:left w:val="single" w:color="CCCCCC" w:sz="4"/>
              <w:bottom w:val="single" w:color="CCCCCC" w:sz="4"/>
              <w:right w:val="single" w:color="CCCCCC" w:sz="4"/>
            </w:tcBorders>
            <w:shd w:fill="F7F7FB" w:color="auto" w:val="clear"/>
            <w:tcMar>
              <w:top w:type="dxa" w:w="80"/>
              <w:left w:type="dxa" w:w="120"/>
              <w:bottom w:type="dxa" w:w="80"/>
              <w:right w:type="dxa" w:w="120"/>
            </w:tcMar>
            <w:vAlign w:val="center"/>
          </w:tcPr>
          <w:p>
            <w:pPr>
              <w:spacing w:after="0"/>
            </w:pPr>
            <w:r>
              <w:rPr>
                <w:sz w:val="18"/>
                <w:szCs w:val="18"/>
              </w:rPr>
              <w:t xml:space="preserve">Chat assistant contextuel</w:t>
            </w:r>
          </w:p>
        </w:tc>
        <w:tc>
          <w:tcPr>
            <w:tcW w:type="dxa" w:w="3600"/>
            <w:tcBorders>
              <w:top w:val="single" w:color="CCCCCC" w:sz="4"/>
              <w:left w:val="single" w:color="CCCCCC" w:sz="4"/>
              <w:bottom w:val="single" w:color="CCCCCC" w:sz="4"/>
              <w:right w:val="single" w:color="CCCCCC" w:sz="4"/>
            </w:tcBorders>
            <w:shd w:fill="F7F7FB" w:color="auto" w:val="clear"/>
            <w:tcMar>
              <w:top w:type="dxa" w:w="80"/>
              <w:left w:type="dxa" w:w="120"/>
              <w:bottom w:type="dxa" w:w="80"/>
              <w:right w:type="dxa" w:w="120"/>
            </w:tcMar>
            <w:vAlign w:val="center"/>
          </w:tcPr>
          <w:p>
            <w:pPr>
              <w:spacing w:after="0"/>
            </w:pPr>
            <w:r>
              <w:rPr>
                <w:sz w:val="18"/>
                <w:szCs w:val="18"/>
              </w:rPr>
              <w:t xml:space="preserve">chat.py (1 556 l.)</w:t>
            </w:r>
          </w:p>
        </w:tc>
        <w:tc>
          <w:tcPr>
            <w:tcW w:type="dxa" w:w="2960"/>
            <w:tcBorders>
              <w:top w:val="single" w:color="CCCCCC" w:sz="4"/>
              <w:left w:val="single" w:color="CCCCCC" w:sz="4"/>
              <w:bottom w:val="single" w:color="CCCCCC" w:sz="4"/>
              <w:right w:val="single" w:color="CCCCCC" w:sz="4"/>
            </w:tcBorders>
            <w:shd w:fill="F7F7FB" w:color="auto" w:val="clear"/>
            <w:tcMar>
              <w:top w:type="dxa" w:w="80"/>
              <w:left w:type="dxa" w:w="120"/>
              <w:bottom w:type="dxa" w:w="80"/>
              <w:right w:type="dxa" w:w="120"/>
            </w:tcMar>
            <w:vAlign w:val="center"/>
          </w:tcPr>
          <w:p>
            <w:pPr>
              <w:spacing w:after="0"/>
            </w:pPr>
            <w:r>
              <w:rPr>
                <w:sz w:val="18"/>
                <w:szCs w:val="18"/>
              </w:rPr>
              <w:t xml:space="preserve">Présent</w:t>
            </w:r>
          </w:p>
        </w:tc>
      </w:tr>
      <w:tr>
        <w:tc>
          <w:tcPr>
            <w:tcW w:type="dxa" w:w="28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vAlign w:val="center"/>
          </w:tcPr>
          <w:p>
            <w:pPr>
              <w:spacing w:after="0"/>
            </w:pPr>
            <w:r>
              <w:rPr>
                <w:sz w:val="18"/>
                <w:szCs w:val="18"/>
              </w:rPr>
              <w:t xml:space="preserve">Intelligence des réunions</w:t>
            </w:r>
          </w:p>
        </w:tc>
        <w:tc>
          <w:tcPr>
            <w:tcW w:type="dxa" w:w="36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vAlign w:val="center"/>
          </w:tcPr>
          <w:p>
            <w:pPr>
              <w:spacing w:after="0"/>
            </w:pPr>
            <w:r>
              <w:rPr>
                <w:sz w:val="18"/>
                <w:szCs w:val="18"/>
              </w:rPr>
              <w:t xml:space="preserve">meeting_intelligence.py (285 l.)</w:t>
            </w:r>
          </w:p>
        </w:tc>
        <w:tc>
          <w:tcPr>
            <w:tcW w:type="dxa" w:w="29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vAlign w:val="center"/>
          </w:tcPr>
          <w:p>
            <w:pPr>
              <w:spacing w:after="0"/>
            </w:pPr>
            <w:r>
              <w:rPr>
                <w:sz w:val="18"/>
                <w:szCs w:val="18"/>
              </w:rPr>
              <w:t xml:space="preserve">Présent</w:t>
            </w:r>
          </w:p>
        </w:tc>
      </w:tr>
      <w:tr>
        <w:tc>
          <w:tcPr>
            <w:tcW w:type="dxa" w:w="2800"/>
            <w:tcBorders>
              <w:top w:val="single" w:color="CCCCCC" w:sz="4"/>
              <w:left w:val="single" w:color="CCCCCC" w:sz="4"/>
              <w:bottom w:val="single" w:color="CCCCCC" w:sz="4"/>
              <w:right w:val="single" w:color="CCCCCC" w:sz="4"/>
            </w:tcBorders>
            <w:shd w:fill="F7F7FB" w:color="auto" w:val="clear"/>
            <w:tcMar>
              <w:top w:type="dxa" w:w="80"/>
              <w:left w:type="dxa" w:w="120"/>
              <w:bottom w:type="dxa" w:w="80"/>
              <w:right w:type="dxa" w:w="120"/>
            </w:tcMar>
            <w:vAlign w:val="center"/>
          </w:tcPr>
          <w:p>
            <w:pPr>
              <w:spacing w:after="0"/>
            </w:pPr>
            <w:r>
              <w:rPr>
                <w:sz w:val="18"/>
                <w:szCs w:val="18"/>
              </w:rPr>
              <w:t xml:space="preserve">Résumé projet ad-hoc</w:t>
            </w:r>
          </w:p>
        </w:tc>
        <w:tc>
          <w:tcPr>
            <w:tcW w:type="dxa" w:w="3600"/>
            <w:tcBorders>
              <w:top w:val="single" w:color="CCCCCC" w:sz="4"/>
              <w:left w:val="single" w:color="CCCCCC" w:sz="4"/>
              <w:bottom w:val="single" w:color="CCCCCC" w:sz="4"/>
              <w:right w:val="single" w:color="CCCCCC" w:sz="4"/>
            </w:tcBorders>
            <w:shd w:fill="F7F7FB" w:color="auto" w:val="clear"/>
            <w:tcMar>
              <w:top w:type="dxa" w:w="80"/>
              <w:left w:type="dxa" w:w="120"/>
              <w:bottom w:type="dxa" w:w="80"/>
              <w:right w:type="dxa" w:w="120"/>
            </w:tcMar>
            <w:vAlign w:val="center"/>
          </w:tcPr>
          <w:p>
            <w:pPr>
              <w:spacing w:after="0"/>
            </w:pPr>
            <w:r>
              <w:rPr>
                <w:sz w:val="18"/>
                <w:szCs w:val="18"/>
              </w:rPr>
              <w:t xml:space="preserve">À ajouter</w:t>
            </w:r>
          </w:p>
        </w:tc>
        <w:tc>
          <w:tcPr>
            <w:tcW w:type="dxa" w:w="2960"/>
            <w:tcBorders>
              <w:top w:val="single" w:color="CCCCCC" w:sz="4"/>
              <w:left w:val="single" w:color="CCCCCC" w:sz="4"/>
              <w:bottom w:val="single" w:color="CCCCCC" w:sz="4"/>
              <w:right w:val="single" w:color="CCCCCC" w:sz="4"/>
            </w:tcBorders>
            <w:shd w:fill="F7F7FB" w:color="auto" w:val="clear"/>
            <w:tcMar>
              <w:top w:type="dxa" w:w="80"/>
              <w:left w:type="dxa" w:w="120"/>
              <w:bottom w:type="dxa" w:w="80"/>
              <w:right w:type="dxa" w:w="120"/>
            </w:tcMar>
            <w:vAlign w:val="center"/>
          </w:tcPr>
          <w:p>
            <w:pPr>
              <w:spacing w:after="0"/>
            </w:pPr>
            <w:r>
              <w:rPr>
                <w:sz w:val="18"/>
                <w:szCs w:val="18"/>
              </w:rPr>
              <w:t xml:space="preserve">Absent en endpoint dédié</w:t>
            </w:r>
          </w:p>
        </w:tc>
      </w:tr>
      <w:tr>
        <w:tc>
          <w:tcPr>
            <w:tcW w:type="dxa" w:w="28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vAlign w:val="center"/>
          </w:tcPr>
          <w:p>
            <w:pPr>
              <w:spacing w:after="0"/>
            </w:pPr>
            <w:r>
              <w:rPr>
                <w:sz w:val="18"/>
                <w:szCs w:val="18"/>
              </w:rPr>
              <w:t xml:space="preserve">Streaming SSE/WebSocket</w:t>
            </w:r>
          </w:p>
        </w:tc>
        <w:tc>
          <w:tcPr>
            <w:tcW w:type="dxa" w:w="36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vAlign w:val="center"/>
          </w:tcPr>
          <w:p>
            <w:pPr>
              <w:spacing w:after="0"/>
            </w:pPr>
            <w:r>
              <w:rPr>
                <w:sz w:val="18"/>
                <w:szCs w:val="18"/>
              </w:rPr>
              <w:t xml:space="preserve">À ajouter</w:t>
            </w:r>
          </w:p>
        </w:tc>
        <w:tc>
          <w:tcPr>
            <w:tcW w:type="dxa" w:w="29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vAlign w:val="center"/>
          </w:tcPr>
          <w:p>
            <w:pPr>
              <w:spacing w:after="0"/>
            </w:pPr>
            <w:r>
              <w:rPr>
                <w:sz w:val="18"/>
                <w:szCs w:val="18"/>
              </w:rPr>
              <w:t xml:space="preserve">Absent</w:t>
            </w:r>
          </w:p>
        </w:tc>
      </w:tr>
    </w:tbl>
    <w:p>
      <w:pPr>
        <w:pStyle w:val="Heading3"/>
        <w:spacing w:after="120" w:before="220"/>
      </w:pPr>
      <w:r>
        <w:rPr>
          <w:b/>
          <w:bCs/>
          <w:color w:val="1F2A44"/>
          <w:sz w:val="22"/>
          <w:szCs w:val="22"/>
        </w:rPr>
        <w:t xml:space="preserve">Fiabilité</w:t>
      </w:r>
    </w:p>
    <w:p>
      <w:pPr>
        <w:pStyle w:val="ListParagraph"/>
        <w:numPr>
          <w:ilvl w:val="0"/>
          <w:numId w:val="3"/>
        </w:numPr>
        <w:spacing w:after="80"/>
      </w:pPr>
      <w:r>
        <w:rPr>
          <w:sz w:val="20"/>
          <w:szCs w:val="20"/>
        </w:rPr>
        <w:t xml:space="preserve">Tous les services suivent le même pattern : heuristique déterministe garantie + enrichissement IA optionnel en try/except. Bon découplage.</w:t>
      </w:r>
    </w:p>
    <w:p>
      <w:pPr>
        <w:pStyle w:val="ListParagraph"/>
        <w:numPr>
          <w:ilvl w:val="0"/>
          <w:numId w:val="3"/>
        </w:numPr>
        <w:spacing w:after="80"/>
      </w:pPr>
      <w:r>
        <w:rPr>
          <w:sz w:val="20"/>
          <w:szCs w:val="20"/>
        </w:rPr>
        <w:t xml:space="preserve">Pas de retries automatiques au niveau provider (juste Celery max_retries=2 sur generate_project_ai_proposal_task).</w:t>
      </w:r>
    </w:p>
    <w:p>
      <w:pPr>
        <w:pStyle w:val="ListParagraph"/>
        <w:numPr>
          <w:ilvl w:val="0"/>
          <w:numId w:val="3"/>
        </w:numPr>
        <w:spacing w:after="80"/>
      </w:pPr>
      <w:r>
        <w:rPr>
          <w:sz w:val="20"/>
          <w:szCs w:val="20"/>
        </w:rPr>
        <w:t xml:space="preserve">parse_json côté OpenAIProvider tolère les artefacts markdown.</w:t>
      </w:r>
    </w:p>
    <w:p>
      <w:pPr>
        <w:pStyle w:val="Heading3"/>
        <w:spacing w:after="120" w:before="220"/>
      </w:pPr>
      <w:r>
        <w:rPr>
          <w:b/>
          <w:bCs/>
          <w:color w:val="1F2A44"/>
          <w:sz w:val="22"/>
          <w:szCs w:val="22"/>
        </w:rPr>
        <w:t xml:space="preserve">Coûts et quotas</w:t>
      </w:r>
    </w:p>
    <w:p>
      <w:pPr>
        <w:pStyle w:val="ListParagraph"/>
        <w:numPr>
          <w:ilvl w:val="0"/>
          <w:numId w:val="3"/>
        </w:numPr>
        <w:spacing w:after="80"/>
      </w:pPr>
      <w:r>
        <w:rPr>
          <w:sz w:val="20"/>
          <w:szCs w:val="20"/>
        </w:rPr>
        <w:t xml:space="preserve">AIResponse.tokens_used est tracé partout, persisté dans ProjectAIProposal et AIChatMessage.</w:t>
      </w:r>
    </w:p>
    <w:p>
      <w:pPr>
        <w:pStyle w:val="ListParagraph"/>
        <w:numPr>
          <w:ilvl w:val="0"/>
          <w:numId w:val="3"/>
        </w:numPr>
        <w:spacing w:after="80"/>
      </w:pPr>
      <w:r>
        <w:rPr>
          <w:b/>
          <w:bCs/>
          <w:sz w:val="20"/>
          <w:szCs w:val="20"/>
        </w:rPr>
        <w:t xml:space="preserve">Aucun quota au niveau workspace</w:t>
      </w:r>
      <w:r>
        <w:rPr>
          <w:sz w:val="20"/>
          <w:szCs w:val="20"/>
        </w:rPr>
        <w:t xml:space="preserve"> : pas de AIUsageQuota ni de garde-fou en amont.</w:t>
      </w:r>
    </w:p>
    <w:p>
      <w:pPr>
        <w:pStyle w:val="ListParagraph"/>
        <w:numPr>
          <w:ilvl w:val="0"/>
          <w:numId w:val="3"/>
        </w:numPr>
        <w:spacing w:after="80"/>
      </w:pPr>
      <w:r>
        <w:rPr>
          <w:b/>
          <w:bCs/>
          <w:sz w:val="20"/>
          <w:szCs w:val="20"/>
        </w:rPr>
        <w:t xml:space="preserve">Pas de throttling DRF</w:t>
      </w:r>
      <w:r>
        <w:rPr>
          <w:sz w:val="20"/>
          <w:szCs w:val="20"/>
        </w:rPr>
        <w:t xml:space="preserve"> sur les actions IA.</w:t>
      </w:r>
    </w:p>
    <w:p>
      <w:pPr>
        <w:pStyle w:val="Heading3"/>
        <w:spacing w:after="120" w:before="220"/>
      </w:pPr>
      <w:r>
        <w:rPr>
          <w:b/>
          <w:bCs/>
          <w:color w:val="1F2A44"/>
          <w:sz w:val="22"/>
          <w:szCs w:val="22"/>
        </w:rPr>
        <w:t xml:space="preserve">Prompts</w:t>
      </w:r>
    </w:p>
    <w:p>
      <w:pPr>
        <w:pStyle w:val="ListParagraph"/>
        <w:numPr>
          <w:ilvl w:val="0"/>
          <w:numId w:val="3"/>
        </w:numPr>
        <w:spacing w:after="80"/>
      </w:pPr>
      <w:r>
        <w:rPr>
          <w:sz w:val="20"/>
          <w:szCs w:val="20"/>
        </w:rPr>
        <w:t xml:space="preserve">project/services/ai/prompts/ ne contient que __init__.py — les prompts sont hardcodés inline dans les services. Pas de versioning, pas de bibliothèque, pas d'i18n explicite.</w:t>
      </w:r>
    </w:p>
    <w:p>
      <w:pPr>
        <w:pStyle w:val="ListParagraph"/>
        <w:numPr>
          <w:ilvl w:val="0"/>
          <w:numId w:val="3"/>
        </w:numPr>
        <w:spacing w:after="80"/>
      </w:pPr>
      <w:r>
        <w:rPr>
          <w:sz w:val="20"/>
          <w:szCs w:val="20"/>
        </w:rPr>
        <w:t xml:space="preserve">Pas de modèle AIPromptTemplate pour personnalisation workspace.</w:t>
      </w:r>
    </w:p>
    <w:p>
      <w:pPr>
        <w:pStyle w:val="ListParagraph"/>
        <w:numPr>
          <w:ilvl w:val="0"/>
          <w:numId w:val="3"/>
        </w:numPr>
        <w:spacing w:after="80"/>
      </w:pPr>
      <w:r>
        <w:rPr>
          <w:sz w:val="20"/>
          <w:szCs w:val="20"/>
        </w:rPr>
        <w:t xml:space="preserve">Aucune anonymisation explicite des données envoyées à OpenAI — à valider pour RGPD.</w:t>
      </w:r>
    </w:p>
    <w:p>
      <w:pPr>
        <w:pStyle w:val="Heading2"/>
        <w:spacing w:after="160" w:before="280"/>
      </w:pPr>
      <w:r>
        <w:rPr>
          <w:b/>
          <w:bCs/>
          <w:color w:val="1F2A44"/>
          <w:sz w:val="26"/>
          <w:szCs w:val="26"/>
        </w:rPr>
        <w:t xml:space="preserve">2.6 UX et templates</w:t>
      </w:r>
    </w:p>
    <w:p>
      <w:pPr>
        <w:pStyle w:val="Heading3"/>
        <w:spacing w:after="120" w:before="220"/>
      </w:pPr>
      <w:r>
        <w:rPr>
          <w:b/>
          <w:bCs/>
          <w:color w:val="1F2A44"/>
          <w:sz w:val="22"/>
          <w:szCs w:val="22"/>
        </w:rPr>
        <w:t xml:space="preserve">Stack</w:t>
      </w:r>
    </w:p>
    <w:p>
      <w:pPr>
        <w:spacing w:after="120"/>
        <w:jc w:val="both"/>
      </w:pPr>
      <w:r>
        <w:rPr>
          <w:sz w:val="20"/>
          <w:szCs w:val="20"/>
        </w:rPr>
        <w:t xml:space="preserve">Tailwind via CDN (cdn.tailwindcss.com), Alpine.js, Chart.js, Flatpickr, SweetAlert2, Tippy, Sortable, TinyMCE, Select2. Pas de bundler local (Vite/Webpack absent), pas de compilation Tailwind locale — la couleur du thème est définie via CSS variables consommées par les classes Tailwind custom (devbg, devaccent). Theme switcher light/dark fonctionnel via data-theme et localStorage.</w:t>
      </w:r>
    </w:p>
    <w:p>
      <w:pPr>
        <w:pStyle w:val="Heading3"/>
        <w:spacing w:after="120" w:before="220"/>
      </w:pPr>
      <w:r>
        <w:rPr>
          <w:b/>
          <w:bCs/>
          <w:color w:val="1F2A44"/>
          <w:sz w:val="22"/>
          <w:szCs w:val="22"/>
        </w:rPr>
        <w:t xml:space="preserve">Layout principal</w:t>
      </w:r>
    </w:p>
    <w:p>
      <w:pPr>
        <w:pStyle w:val="ListParagraph"/>
        <w:numPr>
          <w:ilvl w:val="0"/>
          <w:numId w:val="3"/>
        </w:numPr>
        <w:spacing w:after="80"/>
      </w:pPr>
      <w:r>
        <w:rPr>
          <w:sz w:val="20"/>
          <w:szCs w:val="20"/>
        </w:rPr>
        <w:t xml:space="preserve">Stable, cohérent.</w:t>
      </w:r>
    </w:p>
    <w:p>
      <w:pPr>
        <w:pStyle w:val="ListParagraph"/>
        <w:numPr>
          <w:ilvl w:val="0"/>
          <w:numId w:val="3"/>
        </w:numPr>
        <w:spacing w:after="80"/>
      </w:pPr>
      <w:r>
        <w:rPr>
          <w:sz w:val="20"/>
          <w:szCs w:val="20"/>
        </w:rPr>
        <w:t xml:space="preserve">Topbar avec barre de recherche déclenchant un command palette (openPalette()), panel notifications, panel IA.</w:t>
      </w:r>
    </w:p>
    <w:p>
      <w:pPr>
        <w:pStyle w:val="ListParagraph"/>
        <w:numPr>
          <w:ilvl w:val="0"/>
          <w:numId w:val="3"/>
        </w:numPr>
        <w:spacing w:after="80"/>
      </w:pPr>
      <w:r>
        <w:rPr>
          <w:b/>
          <w:bCs/>
          <w:sz w:val="20"/>
          <w:szCs w:val="20"/>
        </w:rPr>
        <w:t xml:space="preserve">Sidebar trop granulaire</w:t>
      </w:r>
      <w:r>
        <w:rPr>
          <w:sz w:val="20"/>
          <w:szCs w:val="20"/>
        </w:rPr>
        <w:t xml:space="preserve"> : exposition CRUD séparée pour task_comment_list, task_attachment_list, task_dependency_list, task_checklist_list, checklist_item_list, board_column_list, task_assignment_list. Ces vues sont des sous-objets de Task et ne devraient pas être des items de navigation principale.</w:t>
      </w:r>
    </w:p>
    <w:p>
      <w:pPr>
        <w:pStyle w:val="Heading3"/>
        <w:spacing w:after="120" w:before="220"/>
      </w:pPr>
      <w:r>
        <w:rPr>
          <w:b/>
          <w:bCs/>
          <w:color w:val="1F2A44"/>
          <w:sz w:val="22"/>
          <w:szCs w:val="22"/>
        </w:rPr>
        <w:t xml:space="preserve">Dashboard et vues task</w:t>
      </w:r>
    </w:p>
    <w:p>
      <w:pPr>
        <w:pStyle w:val="ListParagraph"/>
        <w:numPr>
          <w:ilvl w:val="0"/>
          <w:numId w:val="3"/>
        </w:numPr>
        <w:spacing w:after="80"/>
      </w:pPr>
      <w:r>
        <w:rPr>
          <w:sz w:val="20"/>
          <w:szCs w:val="20"/>
        </w:rPr>
        <w:t xml:space="preserve">Dashboard riche : bannière IA, cards d'analyse colorées par sévérité, sprint banner, kanban du sprint actif, table des projets, graphique de vélocité.</w:t>
      </w:r>
    </w:p>
    <w:p>
      <w:pPr>
        <w:pStyle w:val="ListParagraph"/>
        <w:numPr>
          <w:ilvl w:val="0"/>
          <w:numId w:val="3"/>
        </w:numPr>
        <w:spacing w:after="80"/>
      </w:pPr>
      <w:r>
        <w:rPr>
          <w:b/>
          <w:bCs/>
          <w:sz w:val="20"/>
          <w:szCs w:val="20"/>
        </w:rPr>
        <w:t xml:space="preserve">Aucune vue Mes actions du jour dédiée</w:t>
      </w:r>
      <w:r>
        <w:rPr>
          <w:sz w:val="20"/>
          <w:szCs w:val="20"/>
        </w:rPr>
        <w:t xml:space="preserve"> — l'un des gros manques produit identifiés par la mission.</w:t>
      </w:r>
    </w:p>
    <w:p>
      <w:pPr>
        <w:pStyle w:val="ListParagraph"/>
        <w:numPr>
          <w:ilvl w:val="0"/>
          <w:numId w:val="3"/>
        </w:numPr>
        <w:spacing w:after="80"/>
      </w:pPr>
      <w:r>
        <w:rPr>
          <w:b/>
          <w:bCs/>
          <w:sz w:val="20"/>
          <w:szCs w:val="20"/>
        </w:rPr>
        <w:t xml:space="preserve">task/list.html minimaliste</w:t>
      </w:r>
      <w:r>
        <w:rPr>
          <w:sz w:val="20"/>
          <w:szCs w:val="20"/>
        </w:rPr>
        <w:t xml:space="preserve"> : table très basique (6 colonnes statiques, aucun filtre, aucun quick-action, aucun mode kanban) alors que le backend gère déjà tout cela.</w:t>
      </w:r>
    </w:p>
    <w:p>
      <w:pPr>
        <w:pStyle w:val="ListParagraph"/>
        <w:numPr>
          <w:ilvl w:val="0"/>
          <w:numId w:val="3"/>
        </w:numPr>
        <w:spacing w:after="80"/>
      </w:pPr>
      <w:r>
        <w:rPr>
          <w:b/>
          <w:bCs/>
          <w:sz w:val="20"/>
          <w:szCs w:val="20"/>
        </w:rPr>
        <w:t xml:space="preserve">task/board.html = stub HTML vide</w:t>
      </w:r>
      <w:r>
        <w:rPr>
          <w:sz w:val="20"/>
          <w:szCs w:val="20"/>
        </w:rPr>
        <w:t xml:space="preserve"> : aucun rendu kanban en place.</w:t>
      </w:r>
    </w:p>
    <w:p>
      <w:pPr>
        <w:pStyle w:val="Heading3"/>
        <w:spacing w:after="120" w:before="220"/>
      </w:pPr>
      <w:r>
        <w:rPr>
          <w:b/>
          <w:bCs/>
          <w:color w:val="1F2A44"/>
          <w:sz w:val="22"/>
          <w:szCs w:val="22"/>
        </w:rPr>
        <w:t xml:space="preserve">Feedbacks et accessibilité</w:t>
      </w:r>
    </w:p>
    <w:p>
      <w:pPr>
        <w:pStyle w:val="ListParagraph"/>
        <w:numPr>
          <w:ilvl w:val="0"/>
          <w:numId w:val="3"/>
        </w:numPr>
        <w:spacing w:after="80"/>
      </w:pPr>
      <w:r>
        <w:rPr>
          <w:sz w:val="20"/>
          <w:szCs w:val="20"/>
        </w:rPr>
        <w:t xml:space="preserve">SweetAlert2 chargé mais utilisation non systématique.</w:t>
      </w:r>
    </w:p>
    <w:p>
      <w:pPr>
        <w:pStyle w:val="ListParagraph"/>
        <w:numPr>
          <w:ilvl w:val="0"/>
          <w:numId w:val="3"/>
        </w:numPr>
        <w:spacing w:after="80"/>
      </w:pPr>
      <w:r>
        <w:rPr>
          <w:sz w:val="20"/>
          <w:szCs w:val="20"/>
        </w:rPr>
        <w:t xml:space="preserve">templates/layout/_toast_container.html existe (placeholder probable) — usage à vérifier.</w:t>
      </w:r>
    </w:p>
    <w:p>
      <w:pPr>
        <w:pStyle w:val="ListParagraph"/>
        <w:numPr>
          <w:ilvl w:val="0"/>
          <w:numId w:val="3"/>
        </w:numPr>
        <w:spacing w:after="80"/>
      </w:pPr>
      <w:r>
        <w:rPr>
          <w:sz w:val="20"/>
          <w:szCs w:val="20"/>
        </w:rPr>
        <w:t xml:space="preserve">Pas de loader global ni de skeleton sur les listes longues.</w:t>
      </w:r>
    </w:p>
    <w:p>
      <w:pPr>
        <w:pStyle w:val="ListParagraph"/>
        <w:numPr>
          <w:ilvl w:val="0"/>
          <w:numId w:val="3"/>
        </w:numPr>
        <w:spacing w:after="80"/>
      </w:pPr>
      <w:r>
        <w:rPr>
          <w:sz w:val="20"/>
          <w:szCs w:val="20"/>
        </w:rPr>
        <w:t xml:space="preserve">Pas d'attribut aria-* détecté dans le topbar.</w:t>
      </w:r>
    </w:p>
    <w:p>
      <w:pPr>
        <w:pStyle w:val="Heading2"/>
        <w:spacing w:after="160" w:before="280"/>
      </w:pPr>
      <w:r>
        <w:rPr>
          <w:b/>
          <w:bCs/>
          <w:color w:val="1F2A44"/>
          <w:sz w:val="26"/>
          <w:szCs w:val="26"/>
        </w:rPr>
        <w:t xml:space="preserve">2.7 Score de maturité par axe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80"/>
        <w:gridCol w:w="5280"/>
      </w:tblGrid>
      <w:tr>
        <w:trPr>
          <w:tblHeader/>
        </w:trPr>
        <w:tc>
          <w:tcPr>
            <w:tcW w:type="dxa" w:w="2800"/>
            <w:tcBorders>
              <w:top w:val="single" w:color="CCCCCC" w:sz="4"/>
              <w:left w:val="single" w:color="CCCCCC" w:sz="4"/>
              <w:bottom w:val="single" w:color="CCCCCC" w:sz="4"/>
              <w:right w:val="single" w:color="CCCCCC" w:sz="4"/>
            </w:tcBorders>
            <w:shd w:fill="1F2A44" w:color="auto" w:val="clear"/>
            <w:tcMar>
              <w:top w:type="dxa" w:w="80"/>
              <w:left w:type="dxa" w:w="120"/>
              <w:bottom w:type="dxa" w:w="80"/>
              <w:right w:type="dxa" w:w="120"/>
            </w:tcMar>
            <w:vAlign w:val="center"/>
          </w:tcPr>
          <w:p>
            <w:pPr>
              <w:spacing w:after="0"/>
            </w:pPr>
            <w:r>
              <w:rPr>
                <w:b/>
                <w:bCs/>
                <w:color w:val="FFFFFF"/>
                <w:sz w:val="18"/>
                <w:szCs w:val="18"/>
              </w:rPr>
              <w:t xml:space="preserve">Axe</w:t>
            </w:r>
          </w:p>
        </w:tc>
        <w:tc>
          <w:tcPr>
            <w:tcW w:type="dxa" w:w="1280"/>
            <w:tcBorders>
              <w:top w:val="single" w:color="CCCCCC" w:sz="4"/>
              <w:left w:val="single" w:color="CCCCCC" w:sz="4"/>
              <w:bottom w:val="single" w:color="CCCCCC" w:sz="4"/>
              <w:right w:val="single" w:color="CCCCCC" w:sz="4"/>
            </w:tcBorders>
            <w:shd w:fill="1F2A44" w:color="auto" w:val="clear"/>
            <w:tcMar>
              <w:top w:type="dxa" w:w="80"/>
              <w:left w:type="dxa" w:w="120"/>
              <w:bottom w:type="dxa" w:w="80"/>
              <w:right w:type="dxa" w:w="120"/>
            </w:tcMar>
            <w:vAlign w:val="center"/>
          </w:tcPr>
          <w:p>
            <w:pPr>
              <w:spacing w:after="0"/>
            </w:pPr>
            <w:r>
              <w:rPr>
                <w:b/>
                <w:bCs/>
                <w:color w:val="FFFFFF"/>
                <w:sz w:val="18"/>
                <w:szCs w:val="18"/>
              </w:rPr>
              <w:t xml:space="preserve">Score /10</w:t>
            </w:r>
          </w:p>
        </w:tc>
        <w:tc>
          <w:tcPr>
            <w:tcW w:type="dxa" w:w="5280"/>
            <w:tcBorders>
              <w:top w:val="single" w:color="CCCCCC" w:sz="4"/>
              <w:left w:val="single" w:color="CCCCCC" w:sz="4"/>
              <w:bottom w:val="single" w:color="CCCCCC" w:sz="4"/>
              <w:right w:val="single" w:color="CCCCCC" w:sz="4"/>
            </w:tcBorders>
            <w:shd w:fill="1F2A44" w:color="auto" w:val="clear"/>
            <w:tcMar>
              <w:top w:type="dxa" w:w="80"/>
              <w:left w:type="dxa" w:w="120"/>
              <w:bottom w:type="dxa" w:w="80"/>
              <w:right w:type="dxa" w:w="120"/>
            </w:tcMar>
            <w:vAlign w:val="center"/>
          </w:tcPr>
          <w:p>
            <w:pPr>
              <w:spacing w:after="0"/>
            </w:pPr>
            <w:r>
              <w:rPr>
                <w:b/>
                <w:bCs/>
                <w:color w:val="FFFFFF"/>
                <w:sz w:val="18"/>
                <w:szCs w:val="18"/>
              </w:rPr>
              <w:t xml:space="preserve">Commentaire</w:t>
            </w:r>
          </w:p>
        </w:tc>
      </w:tr>
      <w:tr>
        <w:tc>
          <w:tcPr>
            <w:tcW w:type="dxa" w:w="2800"/>
            <w:tcBorders>
              <w:top w:val="single" w:color="CCCCCC" w:sz="4"/>
              <w:left w:val="single" w:color="CCCCCC" w:sz="4"/>
              <w:bottom w:val="single" w:color="CCCCCC" w:sz="4"/>
              <w:right w:val="single" w:color="CCCCCC" w:sz="4"/>
            </w:tcBorders>
            <w:shd w:fill="F7F7FB" w:color="auto" w:val="clear"/>
            <w:tcMar>
              <w:top w:type="dxa" w:w="80"/>
              <w:left w:type="dxa" w:w="120"/>
              <w:bottom w:type="dxa" w:w="80"/>
              <w:right w:type="dxa" w:w="120"/>
            </w:tcMar>
            <w:vAlign w:val="center"/>
          </w:tcPr>
          <w:p>
            <w:pPr>
              <w:spacing w:after="0"/>
            </w:pPr>
            <w:r>
              <w:rPr>
                <w:sz w:val="18"/>
                <w:szCs w:val="18"/>
              </w:rPr>
              <w:t xml:space="preserve">Architecture domaine</w:t>
            </w:r>
          </w:p>
        </w:tc>
        <w:tc>
          <w:tcPr>
            <w:tcW w:type="dxa" w:w="1280"/>
            <w:tcBorders>
              <w:top w:val="single" w:color="CCCCCC" w:sz="4"/>
              <w:left w:val="single" w:color="CCCCCC" w:sz="4"/>
              <w:bottom w:val="single" w:color="CCCCCC" w:sz="4"/>
              <w:right w:val="single" w:color="CCCCCC" w:sz="4"/>
            </w:tcBorders>
            <w:shd w:fill="F7F7FB" w:color="auto" w:val="clear"/>
            <w:tcMar>
              <w:top w:type="dxa" w:w="80"/>
              <w:left w:type="dxa" w:w="120"/>
              <w:bottom w:type="dxa" w:w="80"/>
              <w:right w:type="dxa" w:w="120"/>
            </w:tcMar>
            <w:vAlign w:val="center"/>
          </w:tcPr>
          <w:p>
            <w:pPr>
              <w:spacing w:after="0"/>
            </w:pPr>
            <w:r>
              <w:rPr>
                <w:sz w:val="18"/>
                <w:szCs w:val="18"/>
              </w:rPr>
              <w:t xml:space="preserve">7</w:t>
            </w:r>
          </w:p>
        </w:tc>
        <w:tc>
          <w:tcPr>
            <w:tcW w:type="dxa" w:w="5280"/>
            <w:tcBorders>
              <w:top w:val="single" w:color="CCCCCC" w:sz="4"/>
              <w:left w:val="single" w:color="CCCCCC" w:sz="4"/>
              <w:bottom w:val="single" w:color="CCCCCC" w:sz="4"/>
              <w:right w:val="single" w:color="CCCCCC" w:sz="4"/>
            </w:tcBorders>
            <w:shd w:fill="F7F7FB" w:color="auto" w:val="clear"/>
            <w:tcMar>
              <w:top w:type="dxa" w:w="80"/>
              <w:left w:type="dxa" w:w="120"/>
              <w:bottom w:type="dxa" w:w="80"/>
              <w:right w:type="dxa" w:w="120"/>
            </w:tcMar>
            <w:vAlign w:val="center"/>
          </w:tcPr>
          <w:p>
            <w:pPr>
              <w:spacing w:after="0"/>
            </w:pPr>
            <w:r>
              <w:rPr>
                <w:sz w:val="18"/>
                <w:szCs w:val="18"/>
              </w:rPr>
              <w:t xml:space="preserve">Modèles riches et cohérents, quelques doublons (TJM legacy, story points, properties dupliquées).</w:t>
            </w:r>
          </w:p>
        </w:tc>
      </w:tr>
      <w:tr>
        <w:tc>
          <w:tcPr>
            <w:tcW w:type="dxa" w:w="28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vAlign w:val="center"/>
          </w:tcPr>
          <w:p>
            <w:pPr>
              <w:spacing w:after="0"/>
            </w:pPr>
            <w:r>
              <w:rPr>
                <w:sz w:val="18"/>
                <w:szCs w:val="18"/>
              </w:rPr>
              <w:t xml:space="preserve">Sécurité multi-tenant</w:t>
            </w:r>
          </w:p>
        </w:tc>
        <w:tc>
          <w:tcPr>
            <w:tcW w:type="dxa" w:w="128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vAlign w:val="center"/>
          </w:tcPr>
          <w:p>
            <w:pPr>
              <w:spacing w:after="0"/>
            </w:pPr>
            <w:r>
              <w:rPr>
                <w:sz w:val="18"/>
                <w:szCs w:val="18"/>
              </w:rPr>
              <w:t xml:space="preserve">4</w:t>
            </w:r>
          </w:p>
        </w:tc>
        <w:tc>
          <w:tcPr>
            <w:tcW w:type="dxa" w:w="528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vAlign w:val="center"/>
          </w:tcPr>
          <w:p>
            <w:pPr>
              <w:spacing w:after="0"/>
            </w:pPr>
            <w:r>
              <w:rPr>
                <w:sz w:val="18"/>
                <w:szCs w:val="18"/>
              </w:rPr>
              <w:t xml:space="preserve">Mixins maison solides mais plusieurs trous critiques en FBV, DRF et certains override get_queryset.</w:t>
            </w:r>
          </w:p>
        </w:tc>
      </w:tr>
      <w:tr>
        <w:tc>
          <w:tcPr>
            <w:tcW w:type="dxa" w:w="2800"/>
            <w:tcBorders>
              <w:top w:val="single" w:color="CCCCCC" w:sz="4"/>
              <w:left w:val="single" w:color="CCCCCC" w:sz="4"/>
              <w:bottom w:val="single" w:color="CCCCCC" w:sz="4"/>
              <w:right w:val="single" w:color="CCCCCC" w:sz="4"/>
            </w:tcBorders>
            <w:shd w:fill="F7F7FB" w:color="auto" w:val="clear"/>
            <w:tcMar>
              <w:top w:type="dxa" w:w="80"/>
              <w:left w:type="dxa" w:w="120"/>
              <w:bottom w:type="dxa" w:w="80"/>
              <w:right w:type="dxa" w:w="120"/>
            </w:tcMar>
            <w:vAlign w:val="center"/>
          </w:tcPr>
          <w:p>
            <w:pPr>
              <w:spacing w:after="0"/>
            </w:pPr>
            <w:r>
              <w:rPr>
                <w:sz w:val="18"/>
                <w:szCs w:val="18"/>
              </w:rPr>
              <w:t xml:space="preserve">Performance</w:t>
            </w:r>
          </w:p>
        </w:tc>
        <w:tc>
          <w:tcPr>
            <w:tcW w:type="dxa" w:w="1280"/>
            <w:tcBorders>
              <w:top w:val="single" w:color="CCCCCC" w:sz="4"/>
              <w:left w:val="single" w:color="CCCCCC" w:sz="4"/>
              <w:bottom w:val="single" w:color="CCCCCC" w:sz="4"/>
              <w:right w:val="single" w:color="CCCCCC" w:sz="4"/>
            </w:tcBorders>
            <w:shd w:fill="F7F7FB" w:color="auto" w:val="clear"/>
            <w:tcMar>
              <w:top w:type="dxa" w:w="80"/>
              <w:left w:type="dxa" w:w="120"/>
              <w:bottom w:type="dxa" w:w="80"/>
              <w:right w:type="dxa" w:w="120"/>
            </w:tcMar>
            <w:vAlign w:val="center"/>
          </w:tcPr>
          <w:p>
            <w:pPr>
              <w:spacing w:after="0"/>
            </w:pPr>
            <w:r>
              <w:rPr>
                <w:sz w:val="18"/>
                <w:szCs w:val="18"/>
              </w:rPr>
              <w:t xml:space="preserve">5</w:t>
            </w:r>
          </w:p>
        </w:tc>
        <w:tc>
          <w:tcPr>
            <w:tcW w:type="dxa" w:w="5280"/>
            <w:tcBorders>
              <w:top w:val="single" w:color="CCCCCC" w:sz="4"/>
              <w:left w:val="single" w:color="CCCCCC" w:sz="4"/>
              <w:bottom w:val="single" w:color="CCCCCC" w:sz="4"/>
              <w:right w:val="single" w:color="CCCCCC" w:sz="4"/>
            </w:tcBorders>
            <w:shd w:fill="F7F7FB" w:color="auto" w:val="clear"/>
            <w:tcMar>
              <w:top w:type="dxa" w:w="80"/>
              <w:left w:type="dxa" w:w="120"/>
              <w:bottom w:type="dxa" w:w="80"/>
              <w:right w:type="dxa" w:w="120"/>
            </w:tcMar>
            <w:vAlign w:val="center"/>
          </w:tcPr>
          <w:p>
            <w:pPr>
              <w:spacing w:after="0"/>
            </w:pPr>
            <w:r>
              <w:rPr>
                <w:sz w:val="18"/>
                <w:szCs w:val="18"/>
              </w:rPr>
              <w:t xml:space="preserve">Bons réflexes select_related/prefetch_related, mais quelques vues lourdes (Dashboard, ProjectList).</w:t>
            </w:r>
          </w:p>
        </w:tc>
      </w:tr>
      <w:tr>
        <w:tc>
          <w:tcPr>
            <w:tcW w:type="dxa" w:w="28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vAlign w:val="center"/>
          </w:tcPr>
          <w:p>
            <w:pPr>
              <w:spacing w:after="0"/>
            </w:pPr>
            <w:r>
              <w:rPr>
                <w:sz w:val="18"/>
                <w:szCs w:val="18"/>
              </w:rPr>
              <w:t xml:space="preserve">Tests</w:t>
            </w:r>
          </w:p>
        </w:tc>
        <w:tc>
          <w:tcPr>
            <w:tcW w:type="dxa" w:w="128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vAlign w:val="center"/>
          </w:tcPr>
          <w:p>
            <w:pPr>
              <w:spacing w:after="0"/>
            </w:pPr>
            <w:r>
              <w:rPr>
                <w:sz w:val="18"/>
                <w:szCs w:val="18"/>
              </w:rPr>
              <w:t xml:space="preserve">4</w:t>
            </w:r>
          </w:p>
        </w:tc>
        <w:tc>
          <w:tcPr>
            <w:tcW w:type="dxa" w:w="528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vAlign w:val="center"/>
          </w:tcPr>
          <w:p>
            <w:pPr>
              <w:spacing w:after="0"/>
            </w:pPr>
            <w:r>
              <w:rPr>
                <w:sz w:val="18"/>
                <w:szCs w:val="18"/>
              </w:rPr>
              <w:t xml:space="preserve">tests_budget.py correct (13 méthodes), tests.py quasi vide. Pas de tests de vues ni DRF ni IA.</w:t>
            </w:r>
          </w:p>
        </w:tc>
      </w:tr>
      <w:tr>
        <w:tc>
          <w:tcPr>
            <w:tcW w:type="dxa" w:w="2800"/>
            <w:tcBorders>
              <w:top w:val="single" w:color="CCCCCC" w:sz="4"/>
              <w:left w:val="single" w:color="CCCCCC" w:sz="4"/>
              <w:bottom w:val="single" w:color="CCCCCC" w:sz="4"/>
              <w:right w:val="single" w:color="CCCCCC" w:sz="4"/>
            </w:tcBorders>
            <w:shd w:fill="F7F7FB" w:color="auto" w:val="clear"/>
            <w:tcMar>
              <w:top w:type="dxa" w:w="80"/>
              <w:left w:type="dxa" w:w="120"/>
              <w:bottom w:type="dxa" w:w="80"/>
              <w:right w:type="dxa" w:w="120"/>
            </w:tcMar>
            <w:vAlign w:val="center"/>
          </w:tcPr>
          <w:p>
            <w:pPr>
              <w:spacing w:after="0"/>
            </w:pPr>
            <w:r>
              <w:rPr>
                <w:sz w:val="18"/>
                <w:szCs w:val="18"/>
              </w:rPr>
              <w:t xml:space="preserve">IA</w:t>
            </w:r>
          </w:p>
        </w:tc>
        <w:tc>
          <w:tcPr>
            <w:tcW w:type="dxa" w:w="1280"/>
            <w:tcBorders>
              <w:top w:val="single" w:color="CCCCCC" w:sz="4"/>
              <w:left w:val="single" w:color="CCCCCC" w:sz="4"/>
              <w:bottom w:val="single" w:color="CCCCCC" w:sz="4"/>
              <w:right w:val="single" w:color="CCCCCC" w:sz="4"/>
            </w:tcBorders>
            <w:shd w:fill="F7F7FB" w:color="auto" w:val="clear"/>
            <w:tcMar>
              <w:top w:type="dxa" w:w="80"/>
              <w:left w:type="dxa" w:w="120"/>
              <w:bottom w:type="dxa" w:w="80"/>
              <w:right w:type="dxa" w:w="120"/>
            </w:tcMar>
            <w:vAlign w:val="center"/>
          </w:tcPr>
          <w:p>
            <w:pPr>
              <w:spacing w:after="0"/>
            </w:pPr>
            <w:r>
              <w:rPr>
                <w:sz w:val="18"/>
                <w:szCs w:val="18"/>
              </w:rPr>
              <w:t xml:space="preserve">7</w:t>
            </w:r>
          </w:p>
        </w:tc>
        <w:tc>
          <w:tcPr>
            <w:tcW w:type="dxa" w:w="5280"/>
            <w:tcBorders>
              <w:top w:val="single" w:color="CCCCCC" w:sz="4"/>
              <w:left w:val="single" w:color="CCCCCC" w:sz="4"/>
              <w:bottom w:val="single" w:color="CCCCCC" w:sz="4"/>
              <w:right w:val="single" w:color="CCCCCC" w:sz="4"/>
            </w:tcBorders>
            <w:shd w:fill="F7F7FB" w:color="auto" w:val="clear"/>
            <w:tcMar>
              <w:top w:type="dxa" w:w="80"/>
              <w:left w:type="dxa" w:w="120"/>
              <w:bottom w:type="dxa" w:w="80"/>
              <w:right w:type="dxa" w:w="120"/>
            </w:tcMar>
            <w:vAlign w:val="center"/>
          </w:tcPr>
          <w:p>
            <w:pPr>
              <w:spacing w:after="0"/>
            </w:pPr>
            <w:r>
              <w:rPr>
                <w:sz w:val="18"/>
                <w:szCs w:val="18"/>
              </w:rPr>
              <w:t xml:space="preserve">Architecture provider mature, 9 services, fallback heuristique systématique. Manque streaming, quotas, prompts library.</w:t>
            </w:r>
          </w:p>
        </w:tc>
      </w:tr>
      <w:tr>
        <w:tc>
          <w:tcPr>
            <w:tcW w:type="dxa" w:w="28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vAlign w:val="center"/>
          </w:tcPr>
          <w:p>
            <w:pPr>
              <w:spacing w:after="0"/>
            </w:pPr>
            <w:r>
              <w:rPr>
                <w:sz w:val="18"/>
                <w:szCs w:val="18"/>
              </w:rPr>
              <w:t xml:space="preserve">Budget/TJM</w:t>
            </w:r>
          </w:p>
        </w:tc>
        <w:tc>
          <w:tcPr>
            <w:tcW w:type="dxa" w:w="128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vAlign w:val="center"/>
          </w:tcPr>
          <w:p>
            <w:pPr>
              <w:spacing w:after="0"/>
            </w:pPr>
            <w:r>
              <w:rPr>
                <w:sz w:val="18"/>
                <w:szCs w:val="18"/>
              </w:rPr>
              <w:t xml:space="preserve">7</w:t>
            </w:r>
          </w:p>
        </w:tc>
        <w:tc>
          <w:tcPr>
            <w:tcW w:type="dxa" w:w="528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vAlign w:val="center"/>
          </w:tcPr>
          <w:p>
            <w:pPr>
              <w:spacing w:after="0"/>
            </w:pPr>
            <w:r>
              <w:rPr>
                <w:sz w:val="18"/>
                <w:szCs w:val="18"/>
              </w:rPr>
              <w:t xml:space="preserve">Cycle complet, workflow approbation. Manque baseline snapshot, EAC, multi-devise.</w:t>
            </w:r>
          </w:p>
        </w:tc>
      </w:tr>
      <w:tr>
        <w:tc>
          <w:tcPr>
            <w:tcW w:type="dxa" w:w="2800"/>
            <w:tcBorders>
              <w:top w:val="single" w:color="CCCCCC" w:sz="4"/>
              <w:left w:val="single" w:color="CCCCCC" w:sz="4"/>
              <w:bottom w:val="single" w:color="CCCCCC" w:sz="4"/>
              <w:right w:val="single" w:color="CCCCCC" w:sz="4"/>
            </w:tcBorders>
            <w:shd w:fill="F7F7FB" w:color="auto" w:val="clear"/>
            <w:tcMar>
              <w:top w:type="dxa" w:w="80"/>
              <w:left w:type="dxa" w:w="120"/>
              <w:bottom w:type="dxa" w:w="80"/>
              <w:right w:type="dxa" w:w="120"/>
            </w:tcMar>
            <w:vAlign w:val="center"/>
          </w:tcPr>
          <w:p>
            <w:pPr>
              <w:spacing w:after="0"/>
            </w:pPr>
            <w:r>
              <w:rPr>
                <w:sz w:val="18"/>
                <w:szCs w:val="18"/>
              </w:rPr>
              <w:t xml:space="preserve">UX/UI</w:t>
            </w:r>
          </w:p>
        </w:tc>
        <w:tc>
          <w:tcPr>
            <w:tcW w:type="dxa" w:w="1280"/>
            <w:tcBorders>
              <w:top w:val="single" w:color="CCCCCC" w:sz="4"/>
              <w:left w:val="single" w:color="CCCCCC" w:sz="4"/>
              <w:bottom w:val="single" w:color="CCCCCC" w:sz="4"/>
              <w:right w:val="single" w:color="CCCCCC" w:sz="4"/>
            </w:tcBorders>
            <w:shd w:fill="F7F7FB" w:color="auto" w:val="clear"/>
            <w:tcMar>
              <w:top w:type="dxa" w:w="80"/>
              <w:left w:type="dxa" w:w="120"/>
              <w:bottom w:type="dxa" w:w="80"/>
              <w:right w:type="dxa" w:w="120"/>
            </w:tcMar>
            <w:vAlign w:val="center"/>
          </w:tcPr>
          <w:p>
            <w:pPr>
              <w:spacing w:after="0"/>
            </w:pPr>
            <w:r>
              <w:rPr>
                <w:sz w:val="18"/>
                <w:szCs w:val="18"/>
              </w:rPr>
              <w:t xml:space="preserve">5</w:t>
            </w:r>
          </w:p>
        </w:tc>
        <w:tc>
          <w:tcPr>
            <w:tcW w:type="dxa" w:w="5280"/>
            <w:tcBorders>
              <w:top w:val="single" w:color="CCCCCC" w:sz="4"/>
              <w:left w:val="single" w:color="CCCCCC" w:sz="4"/>
              <w:bottom w:val="single" w:color="CCCCCC" w:sz="4"/>
              <w:right w:val="single" w:color="CCCCCC" w:sz="4"/>
            </w:tcBorders>
            <w:shd w:fill="F7F7FB" w:color="auto" w:val="clear"/>
            <w:tcMar>
              <w:top w:type="dxa" w:w="80"/>
              <w:left w:type="dxa" w:w="120"/>
              <w:bottom w:type="dxa" w:w="80"/>
              <w:right w:type="dxa" w:w="120"/>
            </w:tcMar>
            <w:vAlign w:val="center"/>
          </w:tcPr>
          <w:p>
            <w:pPr>
              <w:spacing w:after="0"/>
            </w:pPr>
            <w:r>
              <w:rPr>
                <w:sz w:val="18"/>
                <w:szCs w:val="18"/>
              </w:rPr>
              <w:t xml:space="preserve">Layout cohérent, dashboard riche, mais task/list.html minimaliste, task/board.html stub vide, pas de vue ma journée.</w:t>
            </w:r>
          </w:p>
        </w:tc>
      </w:tr>
      <w:tr>
        <w:tc>
          <w:tcPr>
            <w:tcW w:type="dxa" w:w="28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vAlign w:val="center"/>
          </w:tcPr>
          <w:p>
            <w:pPr>
              <w:spacing w:after="0"/>
            </w:pPr>
            <w:r>
              <w:rPr>
                <w:sz w:val="18"/>
                <w:szCs w:val="18"/>
              </w:rPr>
              <w:t xml:space="preserve">Code mort</w:t>
            </w:r>
          </w:p>
        </w:tc>
        <w:tc>
          <w:tcPr>
            <w:tcW w:type="dxa" w:w="128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vAlign w:val="center"/>
          </w:tcPr>
          <w:p>
            <w:pPr>
              <w:spacing w:after="0"/>
            </w:pPr>
            <w:r>
              <w:rPr>
                <w:sz w:val="18"/>
                <w:szCs w:val="18"/>
              </w:rPr>
              <w:t xml:space="preserve">5</w:t>
            </w:r>
          </w:p>
        </w:tc>
        <w:tc>
          <w:tcPr>
            <w:tcW w:type="dxa" w:w="528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vAlign w:val="center"/>
          </w:tcPr>
          <w:p>
            <w:pPr>
              <w:spacing w:after="0"/>
            </w:pPr>
            <w:r>
              <w:rPr>
                <w:sz w:val="18"/>
                <w:szCs w:val="18"/>
              </w:rPr>
              <w:t xml:space="preserve">~30 vrais templates orphelins, doublons (ia_create_view, channel_chat_views, dashboard concurrents).</w:t>
            </w:r>
          </w:p>
        </w:tc>
      </w:tr>
      <w:tr>
        <w:tc>
          <w:tcPr>
            <w:tcW w:type="dxa" w:w="2800"/>
            <w:tcBorders>
              <w:top w:val="single" w:color="CCCCCC" w:sz="4"/>
              <w:left w:val="single" w:color="CCCCCC" w:sz="4"/>
              <w:bottom w:val="single" w:color="CCCCCC" w:sz="4"/>
              <w:right w:val="single" w:color="CCCCCC" w:sz="4"/>
            </w:tcBorders>
            <w:shd w:fill="F7F7FB" w:color="auto" w:val="clear"/>
            <w:tcMar>
              <w:top w:type="dxa" w:w="80"/>
              <w:left w:type="dxa" w:w="120"/>
              <w:bottom w:type="dxa" w:w="80"/>
              <w:right w:type="dxa" w:w="120"/>
            </w:tcMar>
            <w:vAlign w:val="center"/>
          </w:tcPr>
          <w:p>
            <w:pPr>
              <w:spacing w:after="0"/>
            </w:pPr>
            <w:r>
              <w:rPr>
                <w:sz w:val="18"/>
                <w:szCs w:val="18"/>
              </w:rPr>
              <w:t xml:space="preserve">Observabilité prod</w:t>
            </w:r>
          </w:p>
        </w:tc>
        <w:tc>
          <w:tcPr>
            <w:tcW w:type="dxa" w:w="1280"/>
            <w:tcBorders>
              <w:top w:val="single" w:color="CCCCCC" w:sz="4"/>
              <w:left w:val="single" w:color="CCCCCC" w:sz="4"/>
              <w:bottom w:val="single" w:color="CCCCCC" w:sz="4"/>
              <w:right w:val="single" w:color="CCCCCC" w:sz="4"/>
            </w:tcBorders>
            <w:shd w:fill="F7F7FB" w:color="auto" w:val="clear"/>
            <w:tcMar>
              <w:top w:type="dxa" w:w="80"/>
              <w:left w:type="dxa" w:w="120"/>
              <w:bottom w:type="dxa" w:w="80"/>
              <w:right w:type="dxa" w:w="120"/>
            </w:tcMar>
            <w:vAlign w:val="center"/>
          </w:tcPr>
          <w:p>
            <w:pPr>
              <w:spacing w:after="0"/>
            </w:pPr>
            <w:r>
              <w:rPr>
                <w:sz w:val="18"/>
                <w:szCs w:val="18"/>
              </w:rPr>
              <w:t xml:space="preserve">3</w:t>
            </w:r>
          </w:p>
        </w:tc>
        <w:tc>
          <w:tcPr>
            <w:tcW w:type="dxa" w:w="5280"/>
            <w:tcBorders>
              <w:top w:val="single" w:color="CCCCCC" w:sz="4"/>
              <w:left w:val="single" w:color="CCCCCC" w:sz="4"/>
              <w:bottom w:val="single" w:color="CCCCCC" w:sz="4"/>
              <w:right w:val="single" w:color="CCCCCC" w:sz="4"/>
            </w:tcBorders>
            <w:shd w:fill="F7F7FB" w:color="auto" w:val="clear"/>
            <w:tcMar>
              <w:top w:type="dxa" w:w="80"/>
              <w:left w:type="dxa" w:w="120"/>
              <w:bottom w:type="dxa" w:w="80"/>
              <w:right w:type="dxa" w:w="120"/>
            </w:tcMar>
            <w:vAlign w:val="center"/>
          </w:tcPr>
          <w:p>
            <w:pPr>
              <w:spacing w:after="0"/>
            </w:pPr>
            <w:r>
              <w:rPr>
                <w:sz w:val="18"/>
                <w:szCs w:val="18"/>
              </w:rPr>
              <w:t xml:space="preserve">Pas de monitoring Celery, pas de Sentry visible, pas de feature flags, pas d'audit log.</w:t>
            </w:r>
          </w:p>
        </w:tc>
      </w:tr>
    </w:tbl>
    <w:p>
      <w:r>
        <w:br w:type="page"/>
      </w:r>
    </w:p>
    <w:p>
      <w:pPr>
        <w:pStyle w:val="Heading1"/>
        <w:spacing w:after="240" w:before="360"/>
      </w:pPr>
      <w:r>
        <w:rPr>
          <w:b/>
          <w:bCs/>
          <w:color w:val="1F2A44"/>
          <w:sz w:val="32"/>
          <w:szCs w:val="32"/>
        </w:rPr>
        <w:t xml:space="preserve">3. Plan d'évolution par phases</w:t>
      </w:r>
    </w:p>
    <w:p>
      <w:pPr>
        <w:spacing w:after="120"/>
        <w:jc w:val="both"/>
      </w:pPr>
      <w:r>
        <w:rPr>
          <w:sz w:val="20"/>
          <w:szCs w:val="20"/>
        </w:rPr>
        <w:t xml:space="preserve">Six phases progressives, chacune isolée par un feature flag, déployable indépendamment. Aucune phase ne casse la précédente. Durée totale estimée 10 à 14 semaines.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800"/>
        <w:gridCol w:w="3560"/>
      </w:tblGrid>
      <w:tr>
        <w:trPr>
          <w:tblHeader/>
        </w:trPr>
        <w:tc>
          <w:tcPr>
            <w:tcW w:type="dxa" w:w="2400"/>
            <w:tcBorders>
              <w:top w:val="single" w:color="CCCCCC" w:sz="4"/>
              <w:left w:val="single" w:color="CCCCCC" w:sz="4"/>
              <w:bottom w:val="single" w:color="CCCCCC" w:sz="4"/>
              <w:right w:val="single" w:color="CCCCCC" w:sz="4"/>
            </w:tcBorders>
            <w:shd w:fill="1F2A44" w:color="auto" w:val="clear"/>
            <w:tcMar>
              <w:top w:type="dxa" w:w="80"/>
              <w:left w:type="dxa" w:w="120"/>
              <w:bottom w:type="dxa" w:w="80"/>
              <w:right w:type="dxa" w:w="120"/>
            </w:tcMar>
            <w:vAlign w:val="center"/>
          </w:tcPr>
          <w:p>
            <w:pPr>
              <w:spacing w:after="0"/>
            </w:pPr>
            <w:r>
              <w:rPr>
                <w:b/>
                <w:bCs/>
                <w:color w:val="FFFFFF"/>
                <w:sz w:val="18"/>
                <w:szCs w:val="18"/>
              </w:rPr>
              <w:t xml:space="preserve">Phase</w:t>
            </w:r>
          </w:p>
        </w:tc>
        <w:tc>
          <w:tcPr>
            <w:tcW w:type="dxa" w:w="1600"/>
            <w:tcBorders>
              <w:top w:val="single" w:color="CCCCCC" w:sz="4"/>
              <w:left w:val="single" w:color="CCCCCC" w:sz="4"/>
              <w:bottom w:val="single" w:color="CCCCCC" w:sz="4"/>
              <w:right w:val="single" w:color="CCCCCC" w:sz="4"/>
            </w:tcBorders>
            <w:shd w:fill="1F2A44" w:color="auto" w:val="clear"/>
            <w:tcMar>
              <w:top w:type="dxa" w:w="80"/>
              <w:left w:type="dxa" w:w="120"/>
              <w:bottom w:type="dxa" w:w="80"/>
              <w:right w:type="dxa" w:w="120"/>
            </w:tcMar>
            <w:vAlign w:val="center"/>
          </w:tcPr>
          <w:p>
            <w:pPr>
              <w:spacing w:after="0"/>
            </w:pPr>
            <w:r>
              <w:rPr>
                <w:b/>
                <w:bCs/>
                <w:color w:val="FFFFFF"/>
                <w:sz w:val="18"/>
                <w:szCs w:val="18"/>
              </w:rPr>
              <w:t xml:space="preserve">Durée</w:t>
            </w:r>
          </w:p>
        </w:tc>
        <w:tc>
          <w:tcPr>
            <w:tcW w:type="dxa" w:w="1800"/>
            <w:tcBorders>
              <w:top w:val="single" w:color="CCCCCC" w:sz="4"/>
              <w:left w:val="single" w:color="CCCCCC" w:sz="4"/>
              <w:bottom w:val="single" w:color="CCCCCC" w:sz="4"/>
              <w:right w:val="single" w:color="CCCCCC" w:sz="4"/>
            </w:tcBorders>
            <w:shd w:fill="1F2A44" w:color="auto" w:val="clear"/>
            <w:tcMar>
              <w:top w:type="dxa" w:w="80"/>
              <w:left w:type="dxa" w:w="120"/>
              <w:bottom w:type="dxa" w:w="80"/>
              <w:right w:type="dxa" w:w="120"/>
            </w:tcMar>
            <w:vAlign w:val="center"/>
          </w:tcPr>
          <w:p>
            <w:pPr>
              <w:spacing w:after="0"/>
            </w:pPr>
            <w:r>
              <w:rPr>
                <w:b/>
                <w:bCs/>
                <w:color w:val="FFFFFF"/>
                <w:sz w:val="18"/>
                <w:szCs w:val="18"/>
              </w:rPr>
              <w:t xml:space="preserve">Risque</w:t>
            </w:r>
          </w:p>
        </w:tc>
        <w:tc>
          <w:tcPr>
            <w:tcW w:type="dxa" w:w="3560"/>
            <w:tcBorders>
              <w:top w:val="single" w:color="CCCCCC" w:sz="4"/>
              <w:left w:val="single" w:color="CCCCCC" w:sz="4"/>
              <w:bottom w:val="single" w:color="CCCCCC" w:sz="4"/>
              <w:right w:val="single" w:color="CCCCCC" w:sz="4"/>
            </w:tcBorders>
            <w:shd w:fill="1F2A44" w:color="auto" w:val="clear"/>
            <w:tcMar>
              <w:top w:type="dxa" w:w="80"/>
              <w:left w:type="dxa" w:w="120"/>
              <w:bottom w:type="dxa" w:w="80"/>
              <w:right w:type="dxa" w:w="120"/>
            </w:tcMar>
            <w:vAlign w:val="center"/>
          </w:tcPr>
          <w:p>
            <w:pPr>
              <w:spacing w:after="0"/>
            </w:pPr>
            <w:r>
              <w:rPr>
                <w:b/>
                <w:bCs/>
                <w:color w:val="FFFFFF"/>
                <w:sz w:val="18"/>
                <w:szCs w:val="18"/>
              </w:rPr>
              <w:t xml:space="preserve">Valeur métier</w:t>
            </w:r>
          </w:p>
        </w:tc>
      </w:tr>
      <w:tr>
        <w:tc>
          <w:tcPr>
            <w:tcW w:type="dxa" w:w="2400"/>
            <w:tcBorders>
              <w:top w:val="single" w:color="CCCCCC" w:sz="4"/>
              <w:left w:val="single" w:color="CCCCCC" w:sz="4"/>
              <w:bottom w:val="single" w:color="CCCCCC" w:sz="4"/>
              <w:right w:val="single" w:color="CCCCCC" w:sz="4"/>
            </w:tcBorders>
            <w:shd w:fill="F7F7FB" w:color="auto" w:val="clear"/>
            <w:tcMar>
              <w:top w:type="dxa" w:w="80"/>
              <w:left w:type="dxa" w:w="120"/>
              <w:bottom w:type="dxa" w:w="80"/>
              <w:right w:type="dxa" w:w="120"/>
            </w:tcMar>
            <w:vAlign w:val="center"/>
          </w:tcPr>
          <w:p>
            <w:pPr>
              <w:spacing w:after="0"/>
            </w:pPr>
            <w:r>
              <w:rPr>
                <w:sz w:val="18"/>
                <w:szCs w:val="18"/>
              </w:rPr>
              <w:t xml:space="preserve">0 — Stabilisation</w:t>
            </w:r>
          </w:p>
        </w:tc>
        <w:tc>
          <w:tcPr>
            <w:tcW w:type="dxa" w:w="1600"/>
            <w:tcBorders>
              <w:top w:val="single" w:color="CCCCCC" w:sz="4"/>
              <w:left w:val="single" w:color="CCCCCC" w:sz="4"/>
              <w:bottom w:val="single" w:color="CCCCCC" w:sz="4"/>
              <w:right w:val="single" w:color="CCCCCC" w:sz="4"/>
            </w:tcBorders>
            <w:shd w:fill="F7F7FB" w:color="auto" w:val="clear"/>
            <w:tcMar>
              <w:top w:type="dxa" w:w="80"/>
              <w:left w:type="dxa" w:w="120"/>
              <w:bottom w:type="dxa" w:w="80"/>
              <w:right w:type="dxa" w:w="120"/>
            </w:tcMar>
            <w:vAlign w:val="center"/>
          </w:tcPr>
          <w:p>
            <w:pPr>
              <w:spacing w:after="0"/>
            </w:pPr>
            <w:r>
              <w:rPr>
                <w:sz w:val="18"/>
                <w:szCs w:val="18"/>
              </w:rPr>
              <w:t xml:space="preserve">1-2 sem</w:t>
            </w:r>
          </w:p>
        </w:tc>
        <w:tc>
          <w:tcPr>
            <w:tcW w:type="dxa" w:w="1800"/>
            <w:tcBorders>
              <w:top w:val="single" w:color="CCCCCC" w:sz="4"/>
              <w:left w:val="single" w:color="CCCCCC" w:sz="4"/>
              <w:bottom w:val="single" w:color="CCCCCC" w:sz="4"/>
              <w:right w:val="single" w:color="CCCCCC" w:sz="4"/>
            </w:tcBorders>
            <w:shd w:fill="F7F7FB" w:color="auto" w:val="clear"/>
            <w:tcMar>
              <w:top w:type="dxa" w:w="80"/>
              <w:left w:type="dxa" w:w="120"/>
              <w:bottom w:type="dxa" w:w="80"/>
              <w:right w:type="dxa" w:w="120"/>
            </w:tcMar>
            <w:vAlign w:val="center"/>
          </w:tcPr>
          <w:p>
            <w:pPr>
              <w:spacing w:after="0"/>
            </w:pPr>
            <w:r>
              <w:rPr>
                <w:sz w:val="18"/>
                <w:szCs w:val="18"/>
              </w:rPr>
              <w:t xml:space="preserve">Très faible</w:t>
            </w:r>
          </w:p>
        </w:tc>
        <w:tc>
          <w:tcPr>
            <w:tcW w:type="dxa" w:w="3560"/>
            <w:tcBorders>
              <w:top w:val="single" w:color="CCCCCC" w:sz="4"/>
              <w:left w:val="single" w:color="CCCCCC" w:sz="4"/>
              <w:bottom w:val="single" w:color="CCCCCC" w:sz="4"/>
              <w:right w:val="single" w:color="CCCCCC" w:sz="4"/>
            </w:tcBorders>
            <w:shd w:fill="F7F7FB" w:color="auto" w:val="clear"/>
            <w:tcMar>
              <w:top w:type="dxa" w:w="80"/>
              <w:left w:type="dxa" w:w="120"/>
              <w:bottom w:type="dxa" w:w="80"/>
              <w:right w:type="dxa" w:w="120"/>
            </w:tcMar>
            <w:vAlign w:val="center"/>
          </w:tcPr>
          <w:p>
            <w:pPr>
              <w:spacing w:after="0"/>
            </w:pPr>
            <w:r>
              <w:rPr>
                <w:sz w:val="18"/>
                <w:szCs w:val="18"/>
              </w:rPr>
              <w:t xml:space="preserve">Sécurité prod + perf</w:t>
            </w:r>
          </w:p>
        </w:tc>
      </w:tr>
      <w:tr>
        <w:tc>
          <w:tcPr>
            <w:tcW w:type="dxa" w:w="24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vAlign w:val="center"/>
          </w:tcPr>
          <w:p>
            <w:pPr>
              <w:spacing w:after="0"/>
            </w:pPr>
            <w:r>
              <w:rPr>
                <w:sz w:val="18"/>
                <w:szCs w:val="18"/>
              </w:rPr>
              <w:t xml:space="preserve">1 — UX rapide</w:t>
            </w:r>
          </w:p>
        </w:tc>
        <w:tc>
          <w:tcPr>
            <w:tcW w:type="dxa" w:w="16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vAlign w:val="center"/>
          </w:tcPr>
          <w:p>
            <w:pPr>
              <w:spacing w:after="0"/>
            </w:pPr>
            <w:r>
              <w:rPr>
                <w:sz w:val="18"/>
                <w:szCs w:val="18"/>
              </w:rPr>
              <w:t xml:space="preserve">2-3 sem</w:t>
            </w:r>
          </w:p>
        </w:tc>
        <w:tc>
          <w:tcPr>
            <w:tcW w:type="dxa" w:w="18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vAlign w:val="center"/>
          </w:tcPr>
          <w:p>
            <w:pPr>
              <w:spacing w:after="0"/>
            </w:pPr>
            <w:r>
              <w:rPr>
                <w:sz w:val="18"/>
                <w:szCs w:val="18"/>
              </w:rPr>
              <w:t xml:space="preserve">Faible</w:t>
            </w:r>
          </w:p>
        </w:tc>
        <w:tc>
          <w:tcPr>
            <w:tcW w:type="dxa" w:w="35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vAlign w:val="center"/>
          </w:tcPr>
          <w:p>
            <w:pPr>
              <w:spacing w:after="0"/>
            </w:pPr>
            <w:r>
              <w:rPr>
                <w:sz w:val="18"/>
                <w:szCs w:val="18"/>
              </w:rPr>
              <w:t xml:space="preserve">Engagement utilisateur (gain de clics)</w:t>
            </w:r>
          </w:p>
        </w:tc>
      </w:tr>
      <w:tr>
        <w:tc>
          <w:tcPr>
            <w:tcW w:type="dxa" w:w="2400"/>
            <w:tcBorders>
              <w:top w:val="single" w:color="CCCCCC" w:sz="4"/>
              <w:left w:val="single" w:color="CCCCCC" w:sz="4"/>
              <w:bottom w:val="single" w:color="CCCCCC" w:sz="4"/>
              <w:right w:val="single" w:color="CCCCCC" w:sz="4"/>
            </w:tcBorders>
            <w:shd w:fill="F7F7FB" w:color="auto" w:val="clear"/>
            <w:tcMar>
              <w:top w:type="dxa" w:w="80"/>
              <w:left w:type="dxa" w:w="120"/>
              <w:bottom w:type="dxa" w:w="80"/>
              <w:right w:type="dxa" w:w="120"/>
            </w:tcMar>
            <w:vAlign w:val="center"/>
          </w:tcPr>
          <w:p>
            <w:pPr>
              <w:spacing w:after="0"/>
            </w:pPr>
            <w:r>
              <w:rPr>
                <w:sz w:val="18"/>
                <w:szCs w:val="18"/>
              </w:rPr>
              <w:t xml:space="preserve">2 — Multi-modes</w:t>
            </w:r>
          </w:p>
        </w:tc>
        <w:tc>
          <w:tcPr>
            <w:tcW w:type="dxa" w:w="1600"/>
            <w:tcBorders>
              <w:top w:val="single" w:color="CCCCCC" w:sz="4"/>
              <w:left w:val="single" w:color="CCCCCC" w:sz="4"/>
              <w:bottom w:val="single" w:color="CCCCCC" w:sz="4"/>
              <w:right w:val="single" w:color="CCCCCC" w:sz="4"/>
            </w:tcBorders>
            <w:shd w:fill="F7F7FB" w:color="auto" w:val="clear"/>
            <w:tcMar>
              <w:top w:type="dxa" w:w="80"/>
              <w:left w:type="dxa" w:w="120"/>
              <w:bottom w:type="dxa" w:w="80"/>
              <w:right w:type="dxa" w:w="120"/>
            </w:tcMar>
            <w:vAlign w:val="center"/>
          </w:tcPr>
          <w:p>
            <w:pPr>
              <w:spacing w:after="0"/>
            </w:pPr>
            <w:r>
              <w:rPr>
                <w:sz w:val="18"/>
                <w:szCs w:val="18"/>
              </w:rPr>
              <w:t xml:space="preserve">2-3 sem</w:t>
            </w:r>
          </w:p>
        </w:tc>
        <w:tc>
          <w:tcPr>
            <w:tcW w:type="dxa" w:w="1800"/>
            <w:tcBorders>
              <w:top w:val="single" w:color="CCCCCC" w:sz="4"/>
              <w:left w:val="single" w:color="CCCCCC" w:sz="4"/>
              <w:bottom w:val="single" w:color="CCCCCC" w:sz="4"/>
              <w:right w:val="single" w:color="CCCCCC" w:sz="4"/>
            </w:tcBorders>
            <w:shd w:fill="F7F7FB" w:color="auto" w:val="clear"/>
            <w:tcMar>
              <w:top w:type="dxa" w:w="80"/>
              <w:left w:type="dxa" w:w="120"/>
              <w:bottom w:type="dxa" w:w="80"/>
              <w:right w:type="dxa" w:w="120"/>
            </w:tcMar>
            <w:vAlign w:val="center"/>
          </w:tcPr>
          <w:p>
            <w:pPr>
              <w:spacing w:after="0"/>
            </w:pPr>
            <w:r>
              <w:rPr>
                <w:sz w:val="18"/>
                <w:szCs w:val="18"/>
              </w:rPr>
              <w:t xml:space="preserve">Moyen</w:t>
            </w:r>
          </w:p>
        </w:tc>
        <w:tc>
          <w:tcPr>
            <w:tcW w:type="dxa" w:w="3560"/>
            <w:tcBorders>
              <w:top w:val="single" w:color="CCCCCC" w:sz="4"/>
              <w:left w:val="single" w:color="CCCCCC" w:sz="4"/>
              <w:bottom w:val="single" w:color="CCCCCC" w:sz="4"/>
              <w:right w:val="single" w:color="CCCCCC" w:sz="4"/>
            </w:tcBorders>
            <w:shd w:fill="F7F7FB" w:color="auto" w:val="clear"/>
            <w:tcMar>
              <w:top w:type="dxa" w:w="80"/>
              <w:left w:type="dxa" w:w="120"/>
              <w:bottom w:type="dxa" w:w="80"/>
              <w:right w:type="dxa" w:w="120"/>
            </w:tcMar>
            <w:vAlign w:val="center"/>
          </w:tcPr>
          <w:p>
            <w:pPr>
              <w:spacing w:after="0"/>
            </w:pPr>
            <w:r>
              <w:rPr>
                <w:sz w:val="18"/>
                <w:szCs w:val="18"/>
              </w:rPr>
              <w:t xml:space="preserve">Élargissement marché (terrain, immobilier, administratif)</w:t>
            </w:r>
          </w:p>
        </w:tc>
      </w:tr>
      <w:tr>
        <w:tc>
          <w:tcPr>
            <w:tcW w:type="dxa" w:w="24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vAlign w:val="center"/>
          </w:tcPr>
          <w:p>
            <w:pPr>
              <w:spacing w:after="0"/>
            </w:pPr>
            <w:r>
              <w:rPr>
                <w:sz w:val="18"/>
                <w:szCs w:val="18"/>
              </w:rPr>
              <w:t xml:space="preserve">3 — Budget V2</w:t>
            </w:r>
          </w:p>
        </w:tc>
        <w:tc>
          <w:tcPr>
            <w:tcW w:type="dxa" w:w="16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vAlign w:val="center"/>
          </w:tcPr>
          <w:p>
            <w:pPr>
              <w:spacing w:after="0"/>
            </w:pPr>
            <w:r>
              <w:rPr>
                <w:sz w:val="18"/>
                <w:szCs w:val="18"/>
              </w:rPr>
              <w:t xml:space="preserve">1-2 sem</w:t>
            </w:r>
          </w:p>
        </w:tc>
        <w:tc>
          <w:tcPr>
            <w:tcW w:type="dxa" w:w="18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vAlign w:val="center"/>
          </w:tcPr>
          <w:p>
            <w:pPr>
              <w:spacing w:after="0"/>
            </w:pPr>
            <w:r>
              <w:rPr>
                <w:sz w:val="18"/>
                <w:szCs w:val="18"/>
              </w:rPr>
              <w:t xml:space="preserve">Faible-moyen</w:t>
            </w:r>
          </w:p>
        </w:tc>
        <w:tc>
          <w:tcPr>
            <w:tcW w:type="dxa" w:w="35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vAlign w:val="center"/>
          </w:tcPr>
          <w:p>
            <w:pPr>
              <w:spacing w:after="0"/>
            </w:pPr>
            <w:r>
              <w:rPr>
                <w:sz w:val="18"/>
                <w:szCs w:val="18"/>
              </w:rPr>
              <w:t xml:space="preserve">Pilotage financier précis</w:t>
            </w:r>
          </w:p>
        </w:tc>
      </w:tr>
      <w:tr>
        <w:tc>
          <w:tcPr>
            <w:tcW w:type="dxa" w:w="2400"/>
            <w:tcBorders>
              <w:top w:val="single" w:color="CCCCCC" w:sz="4"/>
              <w:left w:val="single" w:color="CCCCCC" w:sz="4"/>
              <w:bottom w:val="single" w:color="CCCCCC" w:sz="4"/>
              <w:right w:val="single" w:color="CCCCCC" w:sz="4"/>
            </w:tcBorders>
            <w:shd w:fill="F7F7FB" w:color="auto" w:val="clear"/>
            <w:tcMar>
              <w:top w:type="dxa" w:w="80"/>
              <w:left w:type="dxa" w:w="120"/>
              <w:bottom w:type="dxa" w:w="80"/>
              <w:right w:type="dxa" w:w="120"/>
            </w:tcMar>
            <w:vAlign w:val="center"/>
          </w:tcPr>
          <w:p>
            <w:pPr>
              <w:spacing w:after="0"/>
            </w:pPr>
            <w:r>
              <w:rPr>
                <w:sz w:val="18"/>
                <w:szCs w:val="18"/>
              </w:rPr>
              <w:t xml:space="preserve">4 — IA V2</w:t>
            </w:r>
          </w:p>
        </w:tc>
        <w:tc>
          <w:tcPr>
            <w:tcW w:type="dxa" w:w="1600"/>
            <w:tcBorders>
              <w:top w:val="single" w:color="CCCCCC" w:sz="4"/>
              <w:left w:val="single" w:color="CCCCCC" w:sz="4"/>
              <w:bottom w:val="single" w:color="CCCCCC" w:sz="4"/>
              <w:right w:val="single" w:color="CCCCCC" w:sz="4"/>
            </w:tcBorders>
            <w:shd w:fill="F7F7FB" w:color="auto" w:val="clear"/>
            <w:tcMar>
              <w:top w:type="dxa" w:w="80"/>
              <w:left w:type="dxa" w:w="120"/>
              <w:bottom w:type="dxa" w:w="80"/>
              <w:right w:type="dxa" w:w="120"/>
            </w:tcMar>
            <w:vAlign w:val="center"/>
          </w:tcPr>
          <w:p>
            <w:pPr>
              <w:spacing w:after="0"/>
            </w:pPr>
            <w:r>
              <w:rPr>
                <w:sz w:val="18"/>
                <w:szCs w:val="18"/>
              </w:rPr>
              <w:t xml:space="preserve">2-3 sem</w:t>
            </w:r>
          </w:p>
        </w:tc>
        <w:tc>
          <w:tcPr>
            <w:tcW w:type="dxa" w:w="1800"/>
            <w:tcBorders>
              <w:top w:val="single" w:color="CCCCCC" w:sz="4"/>
              <w:left w:val="single" w:color="CCCCCC" w:sz="4"/>
              <w:bottom w:val="single" w:color="CCCCCC" w:sz="4"/>
              <w:right w:val="single" w:color="CCCCCC" w:sz="4"/>
            </w:tcBorders>
            <w:shd w:fill="F7F7FB" w:color="auto" w:val="clear"/>
            <w:tcMar>
              <w:top w:type="dxa" w:w="80"/>
              <w:left w:type="dxa" w:w="120"/>
              <w:bottom w:type="dxa" w:w="80"/>
              <w:right w:type="dxa" w:w="120"/>
            </w:tcMar>
            <w:vAlign w:val="center"/>
          </w:tcPr>
          <w:p>
            <w:pPr>
              <w:spacing w:after="0"/>
            </w:pPr>
            <w:r>
              <w:rPr>
                <w:sz w:val="18"/>
                <w:szCs w:val="18"/>
              </w:rPr>
              <w:t xml:space="preserve">Moyen</w:t>
            </w:r>
          </w:p>
        </w:tc>
        <w:tc>
          <w:tcPr>
            <w:tcW w:type="dxa" w:w="3560"/>
            <w:tcBorders>
              <w:top w:val="single" w:color="CCCCCC" w:sz="4"/>
              <w:left w:val="single" w:color="CCCCCC" w:sz="4"/>
              <w:bottom w:val="single" w:color="CCCCCC" w:sz="4"/>
              <w:right w:val="single" w:color="CCCCCC" w:sz="4"/>
            </w:tcBorders>
            <w:shd w:fill="F7F7FB" w:color="auto" w:val="clear"/>
            <w:tcMar>
              <w:top w:type="dxa" w:w="80"/>
              <w:left w:type="dxa" w:w="120"/>
              <w:bottom w:type="dxa" w:w="80"/>
              <w:right w:type="dxa" w:w="120"/>
            </w:tcMar>
            <w:vAlign w:val="center"/>
          </w:tcPr>
          <w:p>
            <w:pPr>
              <w:spacing w:after="0"/>
            </w:pPr>
            <w:r>
              <w:rPr>
                <w:sz w:val="18"/>
                <w:szCs w:val="18"/>
              </w:rPr>
              <w:t xml:space="preserve">Différenciation produit</w:t>
            </w:r>
          </w:p>
        </w:tc>
      </w:tr>
      <w:tr>
        <w:tc>
          <w:tcPr>
            <w:tcW w:type="dxa" w:w="24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vAlign w:val="center"/>
          </w:tcPr>
          <w:p>
            <w:pPr>
              <w:spacing w:after="0"/>
            </w:pPr>
            <w:r>
              <w:rPr>
                <w:sz w:val="18"/>
                <w:szCs w:val="18"/>
              </w:rPr>
              <w:t xml:space="preserve">5 — Notif &amp; rapports</w:t>
            </w:r>
          </w:p>
        </w:tc>
        <w:tc>
          <w:tcPr>
            <w:tcW w:type="dxa" w:w="16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vAlign w:val="center"/>
          </w:tcPr>
          <w:p>
            <w:pPr>
              <w:spacing w:after="0"/>
            </w:pPr>
            <w:r>
              <w:rPr>
                <w:sz w:val="18"/>
                <w:szCs w:val="18"/>
              </w:rPr>
              <w:t xml:space="preserve">2 sem</w:t>
            </w:r>
          </w:p>
        </w:tc>
        <w:tc>
          <w:tcPr>
            <w:tcW w:type="dxa" w:w="18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vAlign w:val="center"/>
          </w:tcPr>
          <w:p>
            <w:pPr>
              <w:spacing w:after="0"/>
            </w:pPr>
            <w:r>
              <w:rPr>
                <w:sz w:val="18"/>
                <w:szCs w:val="18"/>
              </w:rPr>
              <w:t xml:space="preserve">Faible-moyen</w:t>
            </w:r>
          </w:p>
        </w:tc>
        <w:tc>
          <w:tcPr>
            <w:tcW w:type="dxa" w:w="35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vAlign w:val="center"/>
          </w:tcPr>
          <w:p>
            <w:pPr>
              <w:spacing w:after="0"/>
            </w:pPr>
            <w:r>
              <w:rPr>
                <w:sz w:val="18"/>
                <w:szCs w:val="18"/>
              </w:rPr>
              <w:t xml:space="preserve">Productivité quotidienne</w:t>
            </w:r>
          </w:p>
        </w:tc>
      </w:tr>
    </w:tbl>
    <w:p>
      <w:pPr>
        <w:pStyle w:val="Heading2"/>
        <w:spacing w:after="160" w:before="280"/>
      </w:pPr>
      <w:r>
        <w:rPr>
          <w:b/>
          <w:bCs/>
          <w:color w:val="1F2A44"/>
          <w:sz w:val="26"/>
          <w:szCs w:val="26"/>
        </w:rPr>
        <w:t xml:space="preserve">Phase 0 — Stabilisation production (1-2 semaines)</w:t>
      </w:r>
    </w:p>
    <w:p>
      <w:pPr>
        <w:spacing w:after="120"/>
        <w:jc w:val="both"/>
      </w:pPr>
      <w:r>
        <w:rPr>
          <w:sz w:val="20"/>
          <w:szCs w:val="20"/>
        </w:rPr>
        <w:t xml:space="preserve">Objectif : éliminer les risques de fuite cross-tenant et les coûts de performance évidents avant toute évolution. Aucun changement fonctionnel visible utilisateur.</w:t>
      </w:r>
    </w:p>
    <w:p>
      <w:pPr>
        <w:pStyle w:val="Heading3"/>
        <w:spacing w:after="120" w:before="220"/>
      </w:pPr>
      <w:r>
        <w:rPr>
          <w:b/>
          <w:bCs/>
          <w:color w:val="1F2A44"/>
          <w:sz w:val="22"/>
          <w:szCs w:val="22"/>
        </w:rPr>
        <w:t xml:space="preserve">Tâches</w:t>
      </w:r>
    </w:p>
    <w:p>
      <w:pPr>
        <w:pStyle w:val="ListParagraph"/>
        <w:numPr>
          <w:ilvl w:val="0"/>
          <w:numId w:val="2"/>
        </w:numPr>
        <w:spacing w:after="80"/>
      </w:pPr>
      <w:r>
        <w:rPr>
          <w:sz w:val="20"/>
          <w:szCs w:val="20"/>
        </w:rPr>
        <w:t xml:space="preserve">Corriger MilestoneListView.get_queryset (réintégrer super().get_queryset()).</w:t>
      </w:r>
    </w:p>
    <w:p>
      <w:pPr>
        <w:pStyle w:val="ListParagraph"/>
        <w:numPr>
          <w:ilvl w:val="0"/>
          <w:numId w:val="2"/>
        </w:numPr>
        <w:spacing w:after="80"/>
      </w:pPr>
      <w:r>
        <w:rPr>
          <w:sz w:val="20"/>
          <w:szCs w:val="20"/>
        </w:rPr>
        <w:t xml:space="preserve">Ajouter @login_required + @require_POST + filtre workspace sur sprint_status_update et task_status_update.</w:t>
      </w:r>
    </w:p>
    <w:p>
      <w:pPr>
        <w:pStyle w:val="ListParagraph"/>
        <w:numPr>
          <w:ilvl w:val="0"/>
          <w:numId w:val="2"/>
        </w:numPr>
        <w:spacing w:after="80"/>
      </w:pPr>
      <w:r>
        <w:rPr>
          <w:sz w:val="20"/>
          <w:szCs w:val="20"/>
        </w:rPr>
        <w:t xml:space="preserve">Durcir ProjectGenesisAPIView avec le mixin _WorkspaceAccessMixin.</w:t>
      </w:r>
    </w:p>
    <w:p>
      <w:pPr>
        <w:pStyle w:val="ListParagraph"/>
        <w:numPr>
          <w:ilvl w:val="0"/>
          <w:numId w:val="2"/>
        </w:numPr>
        <w:spacing w:after="80"/>
      </w:pPr>
      <w:r>
        <w:rPr>
          <w:sz w:val="20"/>
          <w:szCs w:val="20"/>
        </w:rPr>
        <w:t xml:space="preserve">Créer IsWorkspaceMember DRF permission, l'appliquer aux 13 viewsets, filtrer get_queryset par workspace user.</w:t>
      </w:r>
    </w:p>
    <w:p>
      <w:pPr>
        <w:pStyle w:val="ListParagraph"/>
        <w:numPr>
          <w:ilvl w:val="0"/>
          <w:numId w:val="2"/>
        </w:numPr>
        <w:spacing w:after="80"/>
      </w:pPr>
      <w:r>
        <w:rPr>
          <w:sz w:val="20"/>
          <w:szCs w:val="20"/>
        </w:rPr>
        <w:t xml:space="preserve">Filtrer projects_filter, sprints_filter, assignable_users dans TaskListView par workspace courant.</w:t>
      </w:r>
    </w:p>
    <w:p>
      <w:pPr>
        <w:pStyle w:val="ListParagraph"/>
        <w:numPr>
          <w:ilvl w:val="0"/>
          <w:numId w:val="2"/>
        </w:numPr>
        <w:spacing w:after="80"/>
      </w:pPr>
      <w:r>
        <w:rPr>
          <w:sz w:val="20"/>
          <w:szCs w:val="20"/>
        </w:rPr>
        <w:t xml:space="preserve">Corriger MeetingActionItemConvertToTaskView, MeetingActionItemCreateView, MeetingAIProcessView (filtre workspace + try/except qui swallow).</w:t>
      </w:r>
    </w:p>
    <w:p>
      <w:pPr>
        <w:pStyle w:val="ListParagraph"/>
        <w:numPr>
          <w:ilvl w:val="0"/>
          <w:numId w:val="2"/>
        </w:numPr>
        <w:spacing w:after="80"/>
      </w:pPr>
      <w:r>
        <w:rPr>
          <w:sz w:val="20"/>
          <w:szCs w:val="20"/>
        </w:rPr>
        <w:t xml:space="preserve">Convertir les trois envois d'e-mails synchrones en wrappers Celery.</w:t>
      </w:r>
    </w:p>
    <w:p>
      <w:pPr>
        <w:pStyle w:val="ListParagraph"/>
        <w:numPr>
          <w:ilvl w:val="0"/>
          <w:numId w:val="2"/>
        </w:numPr>
        <w:spacing w:after="80"/>
      </w:pPr>
      <w:r>
        <w:rPr>
          <w:sz w:val="20"/>
          <w:szCs w:val="20"/>
        </w:rPr>
        <w:t xml:space="preserve">Désactiver DashboardView.debug_info sauf settings.DEBUG=True.</w:t>
      </w:r>
    </w:p>
    <w:p>
      <w:pPr>
        <w:pStyle w:val="ListParagraph"/>
        <w:numPr>
          <w:ilvl w:val="0"/>
          <w:numId w:val="2"/>
        </w:numPr>
        <w:spacing w:after="80"/>
      </w:pPr>
      <w:r>
        <w:rPr>
          <w:sz w:val="20"/>
          <w:szCs w:val="20"/>
        </w:rPr>
        <w:t xml:space="preserve">Refactorer AInsightDashboardView (13 count → 1 aggregate).</w:t>
      </w:r>
    </w:p>
    <w:p>
      <w:pPr>
        <w:pStyle w:val="ListParagraph"/>
        <w:numPr>
          <w:ilvl w:val="0"/>
          <w:numId w:val="2"/>
        </w:numPr>
        <w:spacing w:after="80"/>
      </w:pPr>
      <w:r>
        <w:rPr>
          <w:sz w:val="20"/>
          <w:szCs w:val="20"/>
        </w:rPr>
        <w:t xml:space="preserve">Refactorer ProjectListView.stats (5 count → 1 aggregate).</w:t>
      </w:r>
    </w:p>
    <w:p>
      <w:pPr>
        <w:pStyle w:val="ListParagraph"/>
        <w:numPr>
          <w:ilvl w:val="0"/>
          <w:numId w:val="2"/>
        </w:numPr>
        <w:spacing w:after="80"/>
      </w:pPr>
      <w:r>
        <w:rPr>
          <w:sz w:val="20"/>
          <w:szCs w:val="20"/>
        </w:rPr>
        <w:t xml:space="preserve">Ajouter throttling DRF (UserRateThrottle) sur les actions IA.</w:t>
      </w:r>
    </w:p>
    <w:p>
      <w:pPr>
        <w:pStyle w:val="ListParagraph"/>
        <w:numPr>
          <w:ilvl w:val="0"/>
          <w:numId w:val="2"/>
        </w:numPr>
        <w:spacing w:after="80"/>
      </w:pPr>
      <w:r>
        <w:rPr>
          <w:sz w:val="20"/>
          <w:szCs w:val="20"/>
        </w:rPr>
        <w:t xml:space="preserve">Ajouter des index DB additifs (AddIndex CONCURRENTLY Postgres) sur les 5 paires de champs identifiées.</w:t>
      </w:r>
    </w:p>
    <w:p>
      <w:pPr>
        <w:pStyle w:val="ListParagraph"/>
        <w:numPr>
          <w:ilvl w:val="0"/>
          <w:numId w:val="2"/>
        </w:numPr>
        <w:spacing w:after="80"/>
      </w:pPr>
      <w:r>
        <w:rPr>
          <w:sz w:val="20"/>
          <w:szCs w:val="20"/>
        </w:rPr>
        <w:t xml:space="preserve">Activer task_acks_late=True et task_reject_on_worker_lost=True sur Celery.</w:t>
      </w:r>
    </w:p>
    <w:p>
      <w:pPr>
        <w:pStyle w:val="ListParagraph"/>
        <w:numPr>
          <w:ilvl w:val="0"/>
          <w:numId w:val="2"/>
        </w:numPr>
        <w:spacing w:after="80"/>
      </w:pPr>
      <w:r>
        <w:rPr>
          <w:sz w:val="20"/>
          <w:szCs w:val="20"/>
        </w:rPr>
        <w:t xml:space="preserve">Documenter dans AGENTS.md la convention « toute nouvelle vue doit appeler super().get_queryset() ou utiliser filter_by_workspace ».</w:t>
      </w:r>
    </w:p>
    <w:p>
      <w:pPr>
        <w:pStyle w:val="Heading2"/>
        <w:spacing w:after="160" w:before="280"/>
      </w:pPr>
      <w:r>
        <w:rPr>
          <w:b/>
          <w:bCs/>
          <w:color w:val="1F2A44"/>
          <w:sz w:val="26"/>
          <w:szCs w:val="26"/>
        </w:rPr>
        <w:t xml:space="preserve">Phase 1 — UX rapide et actions (2-3 semaines)</w:t>
      </w:r>
    </w:p>
    <w:p>
      <w:pPr>
        <w:spacing w:after="120"/>
        <w:jc w:val="both"/>
      </w:pPr>
      <w:r>
        <w:rPr>
          <w:sz w:val="20"/>
          <w:szCs w:val="20"/>
        </w:rPr>
        <w:t xml:space="preserve">Objectif : livrer la valeur utilisateur immédiate — actions rapides, vue Mes actions du jour, réduction du nombre de clics. Feature flag : FEATURE_QUICK_ACTIONS=True (par workspace via WorkspaceSettings).</w:t>
      </w:r>
    </w:p>
    <w:p>
      <w:pPr>
        <w:pStyle w:val="Heading3"/>
        <w:spacing w:after="120" w:before="220"/>
      </w:pPr>
      <w:r>
        <w:rPr>
          <w:b/>
          <w:bCs/>
          <w:color w:val="1F2A44"/>
          <w:sz w:val="22"/>
          <w:szCs w:val="22"/>
        </w:rPr>
        <w:t xml:space="preserve">Tâches</w:t>
      </w:r>
    </w:p>
    <w:p>
      <w:pPr>
        <w:pStyle w:val="ListParagraph"/>
        <w:numPr>
          <w:ilvl w:val="0"/>
          <w:numId w:val="2"/>
        </w:numPr>
        <w:spacing w:after="80"/>
      </w:pPr>
      <w:r>
        <w:rPr>
          <w:sz w:val="20"/>
          <w:szCs w:val="20"/>
        </w:rPr>
        <w:t xml:space="preserve">Refondre templates/task/list.html : vue kanban + liste switchable, filtres rapides, barre de quick-actions inline.</w:t>
      </w:r>
    </w:p>
    <w:p>
      <w:pPr>
        <w:pStyle w:val="ListParagraph"/>
        <w:numPr>
          <w:ilvl w:val="0"/>
          <w:numId w:val="2"/>
        </w:numPr>
        <w:spacing w:after="80"/>
      </w:pPr>
      <w:r>
        <w:rPr>
          <w:sz w:val="20"/>
          <w:szCs w:val="20"/>
        </w:rPr>
        <w:t xml:space="preserve">Construire templates/task/board.html (stub vide) en composant Alpine.js + SortableJS, branché sur les endpoints TaskKanbanMoveView, TaskQuickStatusView.</w:t>
      </w:r>
    </w:p>
    <w:p>
      <w:pPr>
        <w:pStyle w:val="ListParagraph"/>
        <w:numPr>
          <w:ilvl w:val="0"/>
          <w:numId w:val="2"/>
        </w:numPr>
        <w:spacing w:after="80"/>
      </w:pPr>
      <w:r>
        <w:rPr>
          <w:sz w:val="20"/>
          <w:szCs w:val="20"/>
        </w:rPr>
        <w:t xml:space="preserve">Créer MyDayView (/my-day/) qui agrège pour l'utilisateur connecté : tâches dues aujourd'hui, en retard, en cours, action items réunion, notifications non lues, insights IA. Template engageant.</w:t>
      </w:r>
    </w:p>
    <w:p>
      <w:pPr>
        <w:pStyle w:val="ListParagraph"/>
        <w:numPr>
          <w:ilvl w:val="0"/>
          <w:numId w:val="2"/>
        </w:numPr>
        <w:spacing w:after="80"/>
      </w:pPr>
      <w:r>
        <w:rPr>
          <w:sz w:val="20"/>
          <w:szCs w:val="20"/>
        </w:rPr>
        <w:t xml:space="preserve">Endpoints DRF JSON : toggle-complete, update-status, snooze, quick-assign, move-kanban, /me/today/.</w:t>
      </w:r>
    </w:p>
    <w:p>
      <w:pPr>
        <w:pStyle w:val="ListParagraph"/>
        <w:numPr>
          <w:ilvl w:val="0"/>
          <w:numId w:val="2"/>
        </w:numPr>
        <w:spacing w:after="80"/>
      </w:pPr>
      <w:r>
        <w:rPr>
          <w:sz w:val="20"/>
          <w:szCs w:val="20"/>
        </w:rPr>
        <w:t xml:space="preserve">Composant toast global Alpine.js + helpers JS window.devflowToast(message, type).</w:t>
      </w:r>
    </w:p>
    <w:p>
      <w:pPr>
        <w:pStyle w:val="ListParagraph"/>
        <w:numPr>
          <w:ilvl w:val="0"/>
          <w:numId w:val="2"/>
        </w:numPr>
        <w:spacing w:after="80"/>
      </w:pPr>
      <w:r>
        <w:rPr>
          <w:sz w:val="20"/>
          <w:szCs w:val="20"/>
        </w:rPr>
        <w:t xml:space="preserve">Simplifier la sidebar : regrouper task_comment_list, task_attachment_list, task_dependency_list dans un sous-menu Détails tâches ou les retirer.</w:t>
      </w:r>
    </w:p>
    <w:p>
      <w:pPr>
        <w:pStyle w:val="ListParagraph"/>
        <w:numPr>
          <w:ilvl w:val="0"/>
          <w:numId w:val="2"/>
        </w:numPr>
        <w:spacing w:after="80"/>
      </w:pPr>
      <w:r>
        <w:rPr>
          <w:sz w:val="20"/>
          <w:szCs w:val="20"/>
        </w:rPr>
        <w:t xml:space="preserve">Ajouter des raccourcis clavier globaux : J/K navigation, C terminer, S snoozer, ? aide.</w:t>
      </w:r>
    </w:p>
    <w:p>
      <w:pPr>
        <w:pStyle w:val="ListParagraph"/>
        <w:numPr>
          <w:ilvl w:val="0"/>
          <w:numId w:val="2"/>
        </w:numPr>
        <w:spacing w:after="80"/>
      </w:pPr>
      <w:r>
        <w:rPr>
          <w:sz w:val="20"/>
          <w:szCs w:val="20"/>
        </w:rPr>
        <w:t xml:space="preserve">Empty states refondus avec illustration SVG + call-to-action explicite.</w:t>
      </w:r>
    </w:p>
    <w:p>
      <w:pPr>
        <w:pStyle w:val="ListParagraph"/>
        <w:numPr>
          <w:ilvl w:val="0"/>
          <w:numId w:val="2"/>
        </w:numPr>
        <w:spacing w:after="80"/>
      </w:pPr>
      <w:r>
        <w:rPr>
          <w:sz w:val="20"/>
          <w:szCs w:val="20"/>
        </w:rPr>
        <w:t xml:space="preserve">Skeleton loaders sur les listes longues.</w:t>
      </w:r>
    </w:p>
    <w:p>
      <w:pPr>
        <w:pStyle w:val="Heading3"/>
        <w:spacing w:after="120" w:before="220"/>
      </w:pPr>
      <w:r>
        <w:rPr>
          <w:b/>
          <w:bCs/>
          <w:color w:val="1F2A44"/>
          <w:sz w:val="22"/>
          <w:szCs w:val="22"/>
        </w:rPr>
        <w:t xml:space="preserve">Livrables</w:t>
      </w:r>
    </w:p>
    <w:p>
      <w:pPr>
        <w:pStyle w:val="ListParagraph"/>
        <w:numPr>
          <w:ilvl w:val="0"/>
          <w:numId w:val="3"/>
        </w:numPr>
        <w:spacing w:after="80"/>
      </w:pPr>
      <w:r>
        <w:rPr>
          <w:sz w:val="20"/>
          <w:szCs w:val="20"/>
        </w:rPr>
        <w:t xml:space="preserve">Migration Task.snoozed_until = DateTimeField(null=True, blank=True).</w:t>
      </w:r>
    </w:p>
    <w:p>
      <w:pPr>
        <w:pStyle w:val="ListParagraph"/>
        <w:numPr>
          <w:ilvl w:val="0"/>
          <w:numId w:val="3"/>
        </w:numPr>
        <w:spacing w:after="80"/>
      </w:pPr>
      <w:r>
        <w:rPr>
          <w:sz w:val="20"/>
          <w:szCs w:val="20"/>
        </w:rPr>
        <w:t xml:space="preserve">Module project/views_my_day.py + template templates/devflow/my_day.html.</w:t>
      </w:r>
    </w:p>
    <w:p>
      <w:pPr>
        <w:pStyle w:val="ListParagraph"/>
        <w:numPr>
          <w:ilvl w:val="0"/>
          <w:numId w:val="3"/>
        </w:numPr>
        <w:spacing w:after="80"/>
      </w:pPr>
      <w:r>
        <w:rPr>
          <w:sz w:val="20"/>
          <w:szCs w:val="20"/>
        </w:rPr>
        <w:t xml:space="preserve">Refonte templates/task/list.html + nouveau templates/task/board.html.</w:t>
      </w:r>
    </w:p>
    <w:p>
      <w:pPr>
        <w:pStyle w:val="ListParagraph"/>
        <w:numPr>
          <w:ilvl w:val="0"/>
          <w:numId w:val="3"/>
        </w:numPr>
        <w:spacing w:after="80"/>
      </w:pPr>
      <w:r>
        <w:rPr>
          <w:sz w:val="20"/>
          <w:szCs w:val="20"/>
        </w:rPr>
        <w:t xml:space="preserve">6 endpoints DRF dans project/api/views_quick.py.</w:t>
      </w:r>
    </w:p>
    <w:p>
      <w:pPr>
        <w:pStyle w:val="Heading2"/>
        <w:spacing w:after="160" w:before="280"/>
      </w:pPr>
      <w:r>
        <w:rPr>
          <w:b/>
          <w:bCs/>
          <w:color w:val="1F2A44"/>
          <w:sz w:val="26"/>
          <w:szCs w:val="26"/>
        </w:rPr>
        <w:t xml:space="preserve">Phase 2 — Multi-modes projet (2-3 semaines)</w:t>
      </w:r>
    </w:p>
    <w:p>
      <w:pPr>
        <w:spacing w:after="120"/>
        <w:jc w:val="both"/>
      </w:pPr>
      <w:r>
        <w:rPr>
          <w:sz w:val="20"/>
          <w:szCs w:val="20"/>
        </w:rPr>
        <w:t xml:space="preserve">Objectif : permettre de typer un projet par méthodologie et d'adapter l'UI selon le mode (Scrum, Kanban, Agile, Waterfall, Jalons, Terrain, Immobilier, Administratif). Feature flag : FEATURE_MULTI_MODE=True.</w:t>
      </w:r>
    </w:p>
    <w:p>
      <w:pPr>
        <w:pStyle w:val="Heading3"/>
        <w:spacing w:after="120" w:before="220"/>
      </w:pPr>
      <w:r>
        <w:rPr>
          <w:b/>
          <w:bCs/>
          <w:color w:val="1F2A44"/>
          <w:sz w:val="22"/>
          <w:szCs w:val="22"/>
        </w:rPr>
        <w:t xml:space="preserve">Tâches</w:t>
      </w:r>
    </w:p>
    <w:p>
      <w:pPr>
        <w:pStyle w:val="ListParagraph"/>
        <w:numPr>
          <w:ilvl w:val="0"/>
          <w:numId w:val="2"/>
        </w:numPr>
        <w:spacing w:after="80"/>
      </w:pPr>
      <w:r>
        <w:rPr>
          <w:sz w:val="20"/>
          <w:szCs w:val="20"/>
        </w:rPr>
        <w:t xml:space="preserve">Ajouter Project.methodology = CharField(choices=Methodology.choices, default='AGILE', db_index=True).</w:t>
      </w:r>
    </w:p>
    <w:p>
      <w:pPr>
        <w:pStyle w:val="ListParagraph"/>
        <w:numPr>
          <w:ilvl w:val="0"/>
          <w:numId w:val="2"/>
        </w:numPr>
        <w:spacing w:after="80"/>
      </w:pPr>
      <w:r>
        <w:rPr>
          <w:sz w:val="20"/>
          <w:szCs w:val="20"/>
        </w:rPr>
        <w:t xml:space="preserve">Créer ProjectPhase (Waterfall) : project, name, position, status, start_date, end_date, gate_required, progress_percent.</w:t>
      </w:r>
    </w:p>
    <w:p>
      <w:pPr>
        <w:pStyle w:val="ListParagraph"/>
        <w:numPr>
          <w:ilvl w:val="0"/>
          <w:numId w:val="2"/>
        </w:numPr>
        <w:spacing w:after="80"/>
      </w:pPr>
      <w:r>
        <w:rPr>
          <w:sz w:val="20"/>
          <w:szCs w:val="20"/>
        </w:rPr>
        <w:t xml:space="preserve">Créer FieldReport (Terrain) + FieldReportPhoto avec géolocalisation et météo.</w:t>
      </w:r>
    </w:p>
    <w:p>
      <w:pPr>
        <w:pStyle w:val="ListParagraph"/>
        <w:numPr>
          <w:ilvl w:val="0"/>
          <w:numId w:val="2"/>
        </w:numPr>
        <w:spacing w:after="80"/>
      </w:pPr>
      <w:r>
        <w:rPr>
          <w:sz w:val="20"/>
          <w:szCs w:val="20"/>
        </w:rPr>
        <w:t xml:space="preserve">Créer RealEstateLot (Immobilier) : lot_number, surface_m2, price, status, buyer_name.</w:t>
      </w:r>
    </w:p>
    <w:p>
      <w:pPr>
        <w:pStyle w:val="ListParagraph"/>
        <w:numPr>
          <w:ilvl w:val="0"/>
          <w:numId w:val="2"/>
        </w:numPr>
        <w:spacing w:after="80"/>
      </w:pPr>
      <w:r>
        <w:rPr>
          <w:sz w:val="20"/>
          <w:szCs w:val="20"/>
        </w:rPr>
        <w:t xml:space="preserve">Créer AdminCase (Administratif) : reference, applicant, document_type, deadline, sla_days, status.</w:t>
      </w:r>
    </w:p>
    <w:p>
      <w:pPr>
        <w:pStyle w:val="ListParagraph"/>
        <w:numPr>
          <w:ilvl w:val="0"/>
          <w:numId w:val="2"/>
        </w:numPr>
        <w:spacing w:after="80"/>
      </w:pPr>
      <w:r>
        <w:rPr>
          <w:sz w:val="20"/>
          <w:szCs w:val="20"/>
        </w:rPr>
        <w:t xml:space="preserve">Étendre BacklogItem.ItemType avec PHASE, DELIVERABLE, LOT.</w:t>
      </w:r>
    </w:p>
    <w:p>
      <w:pPr>
        <w:pStyle w:val="ListParagraph"/>
        <w:numPr>
          <w:ilvl w:val="0"/>
          <w:numId w:val="2"/>
        </w:numPr>
        <w:spacing w:after="80"/>
      </w:pPr>
      <w:r>
        <w:rPr>
          <w:sz w:val="20"/>
          <w:szCs w:val="20"/>
        </w:rPr>
        <w:t xml:space="preserve">Ajouter BoardColumn.phase = ForeignKey(ProjectPhase, SET_NULL, null=True).</w:t>
      </w:r>
    </w:p>
    <w:p>
      <w:pPr>
        <w:pStyle w:val="ListParagraph"/>
        <w:numPr>
          <w:ilvl w:val="0"/>
          <w:numId w:val="2"/>
        </w:numPr>
        <w:spacing w:after="80"/>
      </w:pPr>
      <w:r>
        <w:rPr>
          <w:sz w:val="20"/>
          <w:szCs w:val="20"/>
        </w:rPr>
        <w:t xml:space="preserve">Créer ProjectViewPreference par (user, project), stocker la vue par défaut KANBAN/LIST/GANTT/CALENDAR/PHASES/MAP.</w:t>
      </w:r>
    </w:p>
    <w:p>
      <w:pPr>
        <w:pStyle w:val="ListParagraph"/>
        <w:numPr>
          <w:ilvl w:val="0"/>
          <w:numId w:val="2"/>
        </w:numPr>
        <w:spacing w:after="80"/>
      </w:pPr>
      <w:r>
        <w:rPr>
          <w:sz w:val="20"/>
          <w:szCs w:val="20"/>
        </w:rPr>
        <w:t xml:space="preserve">Adapter ProjectForm : champ methodology + masque/affiche les champs et onglets selon la méthodologie (Alpine.js).</w:t>
      </w:r>
    </w:p>
    <w:p>
      <w:pPr>
        <w:pStyle w:val="ListParagraph"/>
        <w:numPr>
          <w:ilvl w:val="0"/>
          <w:numId w:val="2"/>
        </w:numPr>
        <w:spacing w:after="80"/>
      </w:pPr>
      <w:r>
        <w:rPr>
          <w:sz w:val="20"/>
          <w:szCs w:val="20"/>
        </w:rPr>
        <w:t xml:space="preserve">Adapter templates/project/detail.html : les onglets disponibles dépendent de project.methodology.</w:t>
      </w:r>
    </w:p>
    <w:p>
      <w:pPr>
        <w:pStyle w:val="ListParagraph"/>
        <w:numPr>
          <w:ilvl w:val="0"/>
          <w:numId w:val="2"/>
        </w:numPr>
        <w:spacing w:after="80"/>
      </w:pPr>
      <w:r>
        <w:rPr>
          <w:sz w:val="20"/>
          <w:szCs w:val="20"/>
        </w:rPr>
        <w:t xml:space="preserve">Templates dédiés par mode : modes/waterfall.html, modes/field.html, modes/real_estate.html, modes/administrative.html.</w:t>
      </w:r>
    </w:p>
    <w:p>
      <w:pPr>
        <w:pStyle w:val="ListParagraph"/>
        <w:numPr>
          <w:ilvl w:val="0"/>
          <w:numId w:val="2"/>
        </w:numPr>
        <w:spacing w:after="80"/>
      </w:pPr>
      <w:r>
        <w:rPr>
          <w:sz w:val="20"/>
          <w:szCs w:val="20"/>
        </w:rPr>
        <w:t xml:space="preserve">Endpoints DRF : /projects/{id}/phases/, /field-reports/, /real-estate-lots/, /admin-cases/.</w:t>
      </w:r>
    </w:p>
    <w:p>
      <w:pPr>
        <w:pStyle w:val="ListParagraph"/>
        <w:numPr>
          <w:ilvl w:val="0"/>
          <w:numId w:val="2"/>
        </w:numPr>
        <w:spacing w:after="80"/>
      </w:pPr>
      <w:r>
        <w:rPr>
          <w:sz w:val="20"/>
          <w:szCs w:val="20"/>
        </w:rPr>
        <w:t xml:space="preserve">Adapter ProjectAIImportService et ProjectGenesisService pour lire project.methodology et générer la bonne structure.</w:t>
      </w:r>
    </w:p>
    <w:p>
      <w:pPr>
        <w:pStyle w:val="Heading2"/>
        <w:spacing w:after="160" w:before="280"/>
      </w:pPr>
      <w:r>
        <w:rPr>
          <w:b/>
          <w:bCs/>
          <w:color w:val="1F2A44"/>
          <w:sz w:val="26"/>
          <w:szCs w:val="26"/>
        </w:rPr>
        <w:t xml:space="preserve">Phase 3 — Budget et TJM renforcés (1-2 semaines)</w:t>
      </w:r>
    </w:p>
    <w:p>
      <w:pPr>
        <w:spacing w:after="120"/>
        <w:jc w:val="both"/>
      </w:pPr>
      <w:r>
        <w:rPr>
          <w:sz w:val="20"/>
          <w:szCs w:val="20"/>
        </w:rPr>
        <w:t xml:space="preserve">Objectif : combler les gaps budget — baseline snapshot, EAC, alertes périodiques, prévisions IA persistées. Feature flag : FEATURE_BUDGET_V2=True.</w:t>
      </w:r>
    </w:p>
    <w:p>
      <w:pPr>
        <w:pStyle w:val="Heading3"/>
        <w:spacing w:after="120" w:before="220"/>
      </w:pPr>
      <w:r>
        <w:rPr>
          <w:b/>
          <w:bCs/>
          <w:color w:val="1F2A44"/>
          <w:sz w:val="22"/>
          <w:szCs w:val="22"/>
        </w:rPr>
        <w:t xml:space="preserve">Tâches</w:t>
      </w:r>
    </w:p>
    <w:p>
      <w:pPr>
        <w:pStyle w:val="ListParagraph"/>
        <w:numPr>
          <w:ilvl w:val="0"/>
          <w:numId w:val="2"/>
        </w:numPr>
        <w:spacing w:after="80"/>
      </w:pPr>
      <w:r>
        <w:rPr>
          <w:sz w:val="20"/>
          <w:szCs w:val="20"/>
        </w:rPr>
        <w:t xml:space="preserve">Créer ProjectBudgetSnapshot : project, label, snapshot_date, payload JSONField.</w:t>
      </w:r>
    </w:p>
    <w:p>
      <w:pPr>
        <w:pStyle w:val="ListParagraph"/>
        <w:numPr>
          <w:ilvl w:val="0"/>
          <w:numId w:val="2"/>
        </w:numPr>
        <w:spacing w:after="80"/>
      </w:pPr>
      <w:r>
        <w:rPr>
          <w:sz w:val="20"/>
          <w:szCs w:val="20"/>
        </w:rPr>
        <w:t xml:space="preserve">Endpoint POST /api/v1/projects/{id}/budgets/snapshot/ pour créer un baseline manuel ou automatique.</w:t>
      </w:r>
    </w:p>
    <w:p>
      <w:pPr>
        <w:pStyle w:val="ListParagraph"/>
        <w:numPr>
          <w:ilvl w:val="0"/>
          <w:numId w:val="2"/>
        </w:numPr>
        <w:spacing w:after="80"/>
      </w:pPr>
      <w:r>
        <w:rPr>
          <w:sz w:val="20"/>
          <w:szCs w:val="20"/>
        </w:rPr>
        <w:t xml:space="preserve">Vue HTML snapshots avec comparaison côte-à-côte (Baseline V1 vs Forecast actuel).</w:t>
      </w:r>
    </w:p>
    <w:p>
      <w:pPr>
        <w:pStyle w:val="ListParagraph"/>
        <w:numPr>
          <w:ilvl w:val="0"/>
          <w:numId w:val="2"/>
        </w:numPr>
        <w:spacing w:after="80"/>
      </w:pPr>
      <w:r>
        <w:rPr>
          <w:sz w:val="20"/>
          <w:szCs w:val="20"/>
        </w:rPr>
        <w:t xml:space="preserve">Tâche Celery beat scan_budget_overruns (1×/jour) qui parcourt tous les projets actifs et émet Notification + AInsight si alert_threshold_percent dépassé.</w:t>
      </w:r>
    </w:p>
    <w:p>
      <w:pPr>
        <w:pStyle w:val="ListParagraph"/>
        <w:numPr>
          <w:ilvl w:val="0"/>
          <w:numId w:val="2"/>
        </w:numPr>
        <w:spacing w:after="80"/>
      </w:pPr>
      <w:r>
        <w:rPr>
          <w:sz w:val="20"/>
          <w:szCs w:val="20"/>
        </w:rPr>
        <w:t xml:space="preserve">Ajouter Project.computed_eac et Project.computed_cost_variance (DecimalField recalculés par tâche périodique).</w:t>
      </w:r>
    </w:p>
    <w:p>
      <w:pPr>
        <w:pStyle w:val="ListParagraph"/>
        <w:numPr>
          <w:ilvl w:val="0"/>
          <w:numId w:val="2"/>
        </w:numPr>
        <w:spacing w:after="80"/>
      </w:pPr>
      <w:r>
        <w:rPr>
          <w:sz w:val="20"/>
          <w:szCs w:val="20"/>
        </w:rPr>
        <w:t xml:space="preserve">Persister les forecasts IA : modèle ProjectBudgetForecastRun.</w:t>
      </w:r>
    </w:p>
    <w:p>
      <w:pPr>
        <w:pStyle w:val="ListParagraph"/>
        <w:numPr>
          <w:ilvl w:val="0"/>
          <w:numId w:val="2"/>
        </w:numPr>
        <w:spacing w:after="80"/>
      </w:pPr>
      <w:r>
        <w:rPr>
          <w:sz w:val="20"/>
          <w:szCs w:val="20"/>
        </w:rPr>
        <w:t xml:space="preserve">Étendre BillingRate avec project (nullable, FK) pour permettre un TJM négocié projet-spécifique.</w:t>
      </w:r>
    </w:p>
    <w:p>
      <w:pPr>
        <w:pStyle w:val="ListParagraph"/>
        <w:numPr>
          <w:ilvl w:val="0"/>
          <w:numId w:val="2"/>
        </w:numPr>
        <w:spacing w:after="80"/>
      </w:pPr>
      <w:r>
        <w:rPr>
          <w:sz w:val="20"/>
          <w:szCs w:val="20"/>
        </w:rPr>
        <w:t xml:space="preserve">Corriger le doublon de @property dans CostCategory (lignes 524-559).</w:t>
      </w:r>
    </w:p>
    <w:p>
      <w:pPr>
        <w:pStyle w:val="ListParagraph"/>
        <w:numPr>
          <w:ilvl w:val="0"/>
          <w:numId w:val="2"/>
        </w:numPr>
        <w:spacing w:after="80"/>
      </w:pPr>
      <w:r>
        <w:rPr>
          <w:sz w:val="20"/>
          <w:szCs w:val="20"/>
        </w:rPr>
        <w:t xml:space="preserve">Cohérence ProjectBudget.status ↔ ProjectEstimateLine.budget_stage : méthode transition_to(status) + whitelist.</w:t>
      </w:r>
    </w:p>
    <w:p>
      <w:pPr>
        <w:pStyle w:val="ListParagraph"/>
        <w:numPr>
          <w:ilvl w:val="0"/>
          <w:numId w:val="2"/>
        </w:numPr>
        <w:spacing w:after="80"/>
      </w:pPr>
      <w:r>
        <w:rPr>
          <w:sz w:val="20"/>
          <w:szCs w:val="20"/>
        </w:rPr>
        <w:t xml:space="preserve">Endpoint GET /api/v1/projects/{id}/budgets/alerts/.</w:t>
      </w:r>
    </w:p>
    <w:p>
      <w:pPr>
        <w:pStyle w:val="Heading2"/>
        <w:spacing w:after="160" w:before="280"/>
      </w:pPr>
      <w:r>
        <w:rPr>
          <w:b/>
          <w:bCs/>
          <w:color w:val="1F2A44"/>
          <w:sz w:val="26"/>
          <w:szCs w:val="26"/>
        </w:rPr>
        <w:t xml:space="preserve">Phase 4 — IA pragmatique enrichie (2-3 semaines)</w:t>
      </w:r>
    </w:p>
    <w:p>
      <w:pPr>
        <w:spacing w:after="120"/>
        <w:jc w:val="both"/>
      </w:pPr>
      <w:r>
        <w:rPr>
          <w:sz w:val="20"/>
          <w:szCs w:val="20"/>
        </w:rPr>
        <w:t xml:space="preserve">Objectif : compléter la couche IA — résumé projet, recommandations, génération streaming, bibliothèque de prompts, quotas workspace. Feature flag : FEATURE_AI_V2=True.</w:t>
      </w:r>
    </w:p>
    <w:p>
      <w:pPr>
        <w:pStyle w:val="Heading3"/>
        <w:spacing w:after="120" w:before="220"/>
      </w:pPr>
      <w:r>
        <w:rPr>
          <w:b/>
          <w:bCs/>
          <w:color w:val="1F2A44"/>
          <w:sz w:val="22"/>
          <w:szCs w:val="22"/>
        </w:rPr>
        <w:t xml:space="preserve">Tâches</w:t>
      </w:r>
    </w:p>
    <w:p>
      <w:pPr>
        <w:pStyle w:val="ListParagraph"/>
        <w:numPr>
          <w:ilvl w:val="0"/>
          <w:numId w:val="2"/>
        </w:numPr>
        <w:spacing w:after="80"/>
      </w:pPr>
      <w:r>
        <w:rPr>
          <w:sz w:val="20"/>
          <w:szCs w:val="20"/>
        </w:rPr>
        <w:t xml:space="preserve">Créer AIPromptTemplate (workspace, name, intent, template, is_default).</w:t>
      </w:r>
    </w:p>
    <w:p>
      <w:pPr>
        <w:pStyle w:val="ListParagraph"/>
        <w:numPr>
          <w:ilvl w:val="0"/>
          <w:numId w:val="2"/>
        </w:numPr>
        <w:spacing w:after="80"/>
      </w:pPr>
      <w:r>
        <w:rPr>
          <w:sz w:val="20"/>
          <w:szCs w:val="20"/>
        </w:rPr>
        <w:t xml:space="preserve">Migrer les prompts hardcodés des 9 services vers AIPromptTemplate (seed par data migration).</w:t>
      </w:r>
    </w:p>
    <w:p>
      <w:pPr>
        <w:pStyle w:val="ListParagraph"/>
        <w:numPr>
          <w:ilvl w:val="0"/>
          <w:numId w:val="2"/>
        </w:numPr>
        <w:spacing w:after="80"/>
      </w:pPr>
      <w:r>
        <w:rPr>
          <w:sz w:val="20"/>
          <w:szCs w:val="20"/>
        </w:rPr>
        <w:t xml:space="preserve">Créer AIUsageQuota (workspace, monthly_token_limit, monthly_tokens_used, period_start) + signal post_save Workspace.</w:t>
      </w:r>
    </w:p>
    <w:p>
      <w:pPr>
        <w:pStyle w:val="ListParagraph"/>
        <w:numPr>
          <w:ilvl w:val="0"/>
          <w:numId w:val="2"/>
        </w:numPr>
        <w:spacing w:after="80"/>
      </w:pPr>
      <w:r>
        <w:rPr>
          <w:sz w:val="20"/>
          <w:szCs w:val="20"/>
        </w:rPr>
        <w:t xml:space="preserve">Implémenter un mode streaming pour le chat IA : endpoint SSE + adaptation OpenAIProvider.generate_stream().</w:t>
      </w:r>
    </w:p>
    <w:p>
      <w:pPr>
        <w:pStyle w:val="ListParagraph"/>
        <w:numPr>
          <w:ilvl w:val="0"/>
          <w:numId w:val="2"/>
        </w:numPr>
        <w:spacing w:after="80"/>
      </w:pPr>
      <w:r>
        <w:rPr>
          <w:sz w:val="20"/>
          <w:szCs w:val="20"/>
        </w:rPr>
        <w:t xml:space="preserve">Endpoint GET /api/v1/projects/{id}/ai/summary/ : résumé projet 3 paragraphes.</w:t>
      </w:r>
    </w:p>
    <w:p>
      <w:pPr>
        <w:pStyle w:val="ListParagraph"/>
        <w:numPr>
          <w:ilvl w:val="0"/>
          <w:numId w:val="2"/>
        </w:numPr>
        <w:spacing w:after="80"/>
      </w:pPr>
      <w:r>
        <w:rPr>
          <w:sz w:val="20"/>
          <w:szCs w:val="20"/>
        </w:rPr>
        <w:t xml:space="preserve">Endpoint GET /api/v1/projects/{id}/ai/recommendations/ : top 5 recommandations d'action prioritaires.</w:t>
      </w:r>
    </w:p>
    <w:p>
      <w:pPr>
        <w:pStyle w:val="ListParagraph"/>
        <w:numPr>
          <w:ilvl w:val="0"/>
          <w:numId w:val="2"/>
        </w:numPr>
        <w:spacing w:after="80"/>
      </w:pPr>
      <w:r>
        <w:rPr>
          <w:sz w:val="20"/>
          <w:szCs w:val="20"/>
        </w:rPr>
        <w:t xml:space="preserve">Endpoint POST /api/v1/projects/{id}/ai/generate-roadmap/?stream=true.</w:t>
      </w:r>
    </w:p>
    <w:p>
      <w:pPr>
        <w:pStyle w:val="ListParagraph"/>
        <w:numPr>
          <w:ilvl w:val="0"/>
          <w:numId w:val="2"/>
        </w:numPr>
        <w:spacing w:after="80"/>
      </w:pPr>
      <w:r>
        <w:rPr>
          <w:sz w:val="20"/>
          <w:szCs w:val="20"/>
        </w:rPr>
        <w:t xml:space="preserve">Améliorer LocalProvider.is_available avec un ping HTTP HEAD /v1/models mis en cache 60 secondes.</w:t>
      </w:r>
    </w:p>
    <w:p>
      <w:pPr>
        <w:pStyle w:val="ListParagraph"/>
        <w:numPr>
          <w:ilvl w:val="0"/>
          <w:numId w:val="2"/>
        </w:numPr>
        <w:spacing w:after="80"/>
      </w:pPr>
      <w:r>
        <w:rPr>
          <w:sz w:val="20"/>
          <w:szCs w:val="20"/>
        </w:rPr>
        <w:t xml:space="preserve">Refactorer chat.py (1556 lignes) en sous-modules : chat/context.py, chat/intents.py, chat/streaming.py, chat/service.py.</w:t>
      </w:r>
    </w:p>
    <w:p>
      <w:pPr>
        <w:pStyle w:val="ListParagraph"/>
        <w:numPr>
          <w:ilvl w:val="0"/>
          <w:numId w:val="2"/>
        </w:numPr>
        <w:spacing w:after="80"/>
      </w:pPr>
      <w:r>
        <w:rPr>
          <w:sz w:val="20"/>
          <w:szCs w:val="20"/>
        </w:rPr>
        <w:t xml:space="preserve">Page admin pour gérer AIPromptTemplate et AIUsageQuota par workspace.</w:t>
      </w:r>
    </w:p>
    <w:p>
      <w:pPr>
        <w:pStyle w:val="ListParagraph"/>
        <w:numPr>
          <w:ilvl w:val="0"/>
          <w:numId w:val="2"/>
        </w:numPr>
        <w:spacing w:after="80"/>
      </w:pPr>
      <w:r>
        <w:rPr>
          <w:sz w:val="20"/>
          <w:szCs w:val="20"/>
        </w:rPr>
        <w:t xml:space="preserve">Anonymisation optionnelle des données envoyées à OpenAI (ai_pii_anonymize=True).</w:t>
      </w:r>
    </w:p>
    <w:p>
      <w:pPr>
        <w:pStyle w:val="Heading2"/>
        <w:spacing w:after="160" w:before="280"/>
      </w:pPr>
      <w:r>
        <w:rPr>
          <w:b/>
          <w:bCs/>
          <w:color w:val="1F2A44"/>
          <w:sz w:val="26"/>
          <w:szCs w:val="26"/>
        </w:rPr>
        <w:t xml:space="preserve">Phase 5 — Notifications intelligentes et rapports IA (2 semaines)</w:t>
      </w:r>
    </w:p>
    <w:p>
      <w:pPr>
        <w:spacing w:after="120"/>
        <w:jc w:val="both"/>
      </w:pPr>
      <w:r>
        <w:rPr>
          <w:sz w:val="20"/>
          <w:szCs w:val="20"/>
        </w:rPr>
        <w:t xml:space="preserve">Objectif : transformer les notifications en flux intelligent (regroupement, priorité) et produire des rapports projet auto-générés par IA. Feature flags : FEATURE_SMART_NOTIFS et FEATURE_AI_REPORTS.</w:t>
      </w:r>
    </w:p>
    <w:p>
      <w:pPr>
        <w:pStyle w:val="Heading3"/>
        <w:spacing w:after="120" w:before="220"/>
      </w:pPr>
      <w:r>
        <w:rPr>
          <w:b/>
          <w:bCs/>
          <w:color w:val="1F2A44"/>
          <w:sz w:val="22"/>
          <w:szCs w:val="22"/>
        </w:rPr>
        <w:t xml:space="preserve">Tâches</w:t>
      </w:r>
    </w:p>
    <w:p>
      <w:pPr>
        <w:pStyle w:val="ListParagraph"/>
        <w:numPr>
          <w:ilvl w:val="0"/>
          <w:numId w:val="2"/>
        </w:numPr>
        <w:spacing w:after="80"/>
      </w:pPr>
      <w:r>
        <w:rPr>
          <w:sz w:val="20"/>
          <w:szCs w:val="20"/>
        </w:rPr>
        <w:t xml:space="preserve">Modèle NotificationDigest : agrégation périodique hourly/daily par utilisateur.</w:t>
      </w:r>
    </w:p>
    <w:p>
      <w:pPr>
        <w:pStyle w:val="ListParagraph"/>
        <w:numPr>
          <w:ilvl w:val="0"/>
          <w:numId w:val="2"/>
        </w:numPr>
        <w:spacing w:after="80"/>
      </w:pPr>
      <w:r>
        <w:rPr>
          <w:sz w:val="20"/>
          <w:szCs w:val="20"/>
        </w:rPr>
        <w:t xml:space="preserve">Service services/smart_notifications.py : règles de regroupement, throttle, priorisation.</w:t>
      </w:r>
    </w:p>
    <w:p>
      <w:pPr>
        <w:pStyle w:val="ListParagraph"/>
        <w:numPr>
          <w:ilvl w:val="0"/>
          <w:numId w:val="2"/>
        </w:numPr>
        <w:spacing w:after="80"/>
      </w:pPr>
      <w:r>
        <w:rPr>
          <w:sz w:val="20"/>
          <w:szCs w:val="20"/>
        </w:rPr>
        <w:t xml:space="preserve">Préférences utilisateur UserPreference : canaux (in-app/email/digest), fréquence (immédiat/horaire/quotidien), heures de calme.</w:t>
      </w:r>
    </w:p>
    <w:p>
      <w:pPr>
        <w:pStyle w:val="ListParagraph"/>
        <w:numPr>
          <w:ilvl w:val="0"/>
          <w:numId w:val="2"/>
        </w:numPr>
        <w:spacing w:after="80"/>
      </w:pPr>
      <w:r>
        <w:rPr>
          <w:sz w:val="20"/>
          <w:szCs w:val="20"/>
        </w:rPr>
        <w:t xml:space="preserve">Email digest quotidien (8h Africa/Abidjan) via Celery beat.</w:t>
      </w:r>
    </w:p>
    <w:p>
      <w:pPr>
        <w:pStyle w:val="ListParagraph"/>
        <w:numPr>
          <w:ilvl w:val="0"/>
          <w:numId w:val="2"/>
        </w:numPr>
        <w:spacing w:after="80"/>
      </w:pPr>
      <w:r>
        <w:rPr>
          <w:sz w:val="20"/>
          <w:szCs w:val="20"/>
        </w:rPr>
        <w:t xml:space="preserve">Modèle ProjectAIReport (project, period_start, period_end, content_markdown, used_provider, status).</w:t>
      </w:r>
    </w:p>
    <w:p>
      <w:pPr>
        <w:pStyle w:val="ListParagraph"/>
        <w:numPr>
          <w:ilvl w:val="0"/>
          <w:numId w:val="2"/>
        </w:numPr>
        <w:spacing w:after="80"/>
      </w:pPr>
      <w:r>
        <w:rPr>
          <w:sz w:val="20"/>
          <w:szCs w:val="20"/>
        </w:rPr>
        <w:t xml:space="preserve">Tâche Celery generate_project_weekly_report_task (lundi 6h).</w:t>
      </w:r>
    </w:p>
    <w:p>
      <w:pPr>
        <w:pStyle w:val="ListParagraph"/>
        <w:numPr>
          <w:ilvl w:val="0"/>
          <w:numId w:val="2"/>
        </w:numPr>
        <w:spacing w:after="80"/>
      </w:pPr>
      <w:r>
        <w:rPr>
          <w:sz w:val="20"/>
          <w:szCs w:val="20"/>
        </w:rPr>
        <w:t xml:space="preserve">Endpoints DRF : GET reports liste + POST generate.</w:t>
      </w:r>
    </w:p>
    <w:p>
      <w:pPr>
        <w:pStyle w:val="ListParagraph"/>
        <w:numPr>
          <w:ilvl w:val="0"/>
          <w:numId w:val="2"/>
        </w:numPr>
        <w:spacing w:after="80"/>
      </w:pPr>
      <w:r>
        <w:rPr>
          <w:sz w:val="20"/>
          <w:szCs w:val="20"/>
        </w:rPr>
        <w:t xml:space="preserve">Vue HTML templates/project/ai_reports/list.html + detail.html (rendu markdown).</w:t>
      </w:r>
    </w:p>
    <w:p>
      <w:pPr>
        <w:pStyle w:val="ListParagraph"/>
        <w:numPr>
          <w:ilvl w:val="0"/>
          <w:numId w:val="2"/>
        </w:numPr>
        <w:spacing w:after="80"/>
      </w:pPr>
      <w:r>
        <w:rPr>
          <w:sz w:val="20"/>
          <w:szCs w:val="20"/>
        </w:rPr>
        <w:t xml:space="preserve">Notification dédiée quand un rapport est prêt + lien direct.</w:t>
      </w:r>
    </w:p>
    <w:p>
      <w:pPr>
        <w:pStyle w:val="ListParagraph"/>
        <w:numPr>
          <w:ilvl w:val="0"/>
          <w:numId w:val="2"/>
        </w:numPr>
        <w:spacing w:after="80"/>
      </w:pPr>
      <w:r>
        <w:rPr>
          <w:sz w:val="20"/>
          <w:szCs w:val="20"/>
        </w:rPr>
        <w:t xml:space="preserve">Webhook pour envoyer les rapports à Slack ou e-mail externe.</w:t>
      </w:r>
    </w:p>
    <w:p>
      <w:r>
        <w:br w:type="page"/>
      </w:r>
    </w:p>
    <w:p>
      <w:pPr>
        <w:pStyle w:val="Heading1"/>
        <w:spacing w:after="240" w:before="360"/>
      </w:pPr>
      <w:r>
        <w:rPr>
          <w:b/>
          <w:bCs/>
          <w:color w:val="1F2A44"/>
          <w:sz w:val="32"/>
          <w:szCs w:val="32"/>
        </w:rPr>
        <w:t xml:space="preserve">4. Backlog features prioritaires</w:t>
      </w:r>
    </w:p>
    <w:p>
      <w:pPr>
        <w:spacing w:after="120"/>
        <w:jc w:val="both"/>
      </w:pPr>
      <w:r>
        <w:rPr>
          <w:sz w:val="20"/>
          <w:szCs w:val="20"/>
        </w:rPr>
        <w:t xml:space="preserve">Liste consolidée des features demandées par la mission, mappées aux phases du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800"/>
        <w:gridCol w:w="800"/>
        <w:gridCol w:w="4360"/>
      </w:tblGrid>
      <w:tr>
        <w:trPr>
          <w:tblHeader/>
        </w:trPr>
        <w:tc>
          <w:tcPr>
            <w:tcW w:type="dxa" w:w="600"/>
            <w:tcBorders>
              <w:top w:val="single" w:color="CCCCCC" w:sz="4"/>
              <w:left w:val="single" w:color="CCCCCC" w:sz="4"/>
              <w:bottom w:val="single" w:color="CCCCCC" w:sz="4"/>
              <w:right w:val="single" w:color="CCCCCC" w:sz="4"/>
            </w:tcBorders>
            <w:shd w:fill="1F2A44" w:color="auto" w:val="clear"/>
            <w:tcMar>
              <w:top w:type="dxa" w:w="80"/>
              <w:left w:type="dxa" w:w="120"/>
              <w:bottom w:type="dxa" w:w="80"/>
              <w:right w:type="dxa" w:w="120"/>
            </w:tcMar>
            <w:vAlign w:val="center"/>
          </w:tcPr>
          <w:p>
            <w:pPr>
              <w:spacing w:after="0"/>
            </w:pPr>
            <w:r>
              <w:rPr>
                <w:b/>
                <w:bCs/>
                <w:color w:val="FFFFFF"/>
                <w:sz w:val="18"/>
                <w:szCs w:val="18"/>
              </w:rPr>
              <w:t xml:space="preserve">#</w:t>
            </w:r>
          </w:p>
        </w:tc>
        <w:tc>
          <w:tcPr>
            <w:tcW w:type="dxa" w:w="2800"/>
            <w:tcBorders>
              <w:top w:val="single" w:color="CCCCCC" w:sz="4"/>
              <w:left w:val="single" w:color="CCCCCC" w:sz="4"/>
              <w:bottom w:val="single" w:color="CCCCCC" w:sz="4"/>
              <w:right w:val="single" w:color="CCCCCC" w:sz="4"/>
            </w:tcBorders>
            <w:shd w:fill="1F2A44" w:color="auto" w:val="clear"/>
            <w:tcMar>
              <w:top w:type="dxa" w:w="80"/>
              <w:left w:type="dxa" w:w="120"/>
              <w:bottom w:type="dxa" w:w="80"/>
              <w:right w:type="dxa" w:w="120"/>
            </w:tcMar>
            <w:vAlign w:val="center"/>
          </w:tcPr>
          <w:p>
            <w:pPr>
              <w:spacing w:after="0"/>
            </w:pPr>
            <w:r>
              <w:rPr>
                <w:b/>
                <w:bCs/>
                <w:color w:val="FFFFFF"/>
                <w:sz w:val="18"/>
                <w:szCs w:val="18"/>
              </w:rPr>
              <w:t xml:space="preserve">Feature</w:t>
            </w:r>
          </w:p>
        </w:tc>
        <w:tc>
          <w:tcPr>
            <w:tcW w:type="dxa" w:w="800"/>
            <w:tcBorders>
              <w:top w:val="single" w:color="CCCCCC" w:sz="4"/>
              <w:left w:val="single" w:color="CCCCCC" w:sz="4"/>
              <w:bottom w:val="single" w:color="CCCCCC" w:sz="4"/>
              <w:right w:val="single" w:color="CCCCCC" w:sz="4"/>
            </w:tcBorders>
            <w:shd w:fill="1F2A44" w:color="auto" w:val="clear"/>
            <w:tcMar>
              <w:top w:type="dxa" w:w="80"/>
              <w:left w:type="dxa" w:w="120"/>
              <w:bottom w:type="dxa" w:w="80"/>
              <w:right w:type="dxa" w:w="120"/>
            </w:tcMar>
            <w:vAlign w:val="center"/>
          </w:tcPr>
          <w:p>
            <w:pPr>
              <w:spacing w:after="0"/>
            </w:pPr>
            <w:r>
              <w:rPr>
                <w:b/>
                <w:bCs/>
                <w:color w:val="FFFFFF"/>
                <w:sz w:val="18"/>
                <w:szCs w:val="18"/>
              </w:rPr>
              <w:t xml:space="preserve">Phase</w:t>
            </w:r>
          </w:p>
        </w:tc>
        <w:tc>
          <w:tcPr>
            <w:tcW w:type="dxa" w:w="800"/>
            <w:tcBorders>
              <w:top w:val="single" w:color="CCCCCC" w:sz="4"/>
              <w:left w:val="single" w:color="CCCCCC" w:sz="4"/>
              <w:bottom w:val="single" w:color="CCCCCC" w:sz="4"/>
              <w:right w:val="single" w:color="CCCCCC" w:sz="4"/>
            </w:tcBorders>
            <w:shd w:fill="1F2A44" w:color="auto" w:val="clear"/>
            <w:tcMar>
              <w:top w:type="dxa" w:w="80"/>
              <w:left w:type="dxa" w:w="120"/>
              <w:bottom w:type="dxa" w:w="80"/>
              <w:right w:type="dxa" w:w="120"/>
            </w:tcMar>
            <w:vAlign w:val="center"/>
          </w:tcPr>
          <w:p>
            <w:pPr>
              <w:spacing w:after="0"/>
            </w:pPr>
            <w:r>
              <w:rPr>
                <w:b/>
                <w:bCs/>
                <w:color w:val="FFFFFF"/>
                <w:sz w:val="18"/>
                <w:szCs w:val="18"/>
              </w:rPr>
              <w:t xml:space="preserve">Effort</w:t>
            </w:r>
          </w:p>
        </w:tc>
        <w:tc>
          <w:tcPr>
            <w:tcW w:type="dxa" w:w="4360"/>
            <w:tcBorders>
              <w:top w:val="single" w:color="CCCCCC" w:sz="4"/>
              <w:left w:val="single" w:color="CCCCCC" w:sz="4"/>
              <w:bottom w:val="single" w:color="CCCCCC" w:sz="4"/>
              <w:right w:val="single" w:color="CCCCCC" w:sz="4"/>
            </w:tcBorders>
            <w:shd w:fill="1F2A44" w:color="auto" w:val="clear"/>
            <w:tcMar>
              <w:top w:type="dxa" w:w="80"/>
              <w:left w:type="dxa" w:w="120"/>
              <w:bottom w:type="dxa" w:w="80"/>
              <w:right w:type="dxa" w:w="120"/>
            </w:tcMar>
            <w:vAlign w:val="center"/>
          </w:tcPr>
          <w:p>
            <w:pPr>
              <w:spacing w:after="0"/>
            </w:pPr>
            <w:r>
              <w:rPr>
                <w:b/>
                <w:bCs/>
                <w:color w:val="FFFFFF"/>
                <w:sz w:val="18"/>
                <w:szCs w:val="18"/>
              </w:rPr>
              <w:t xml:space="preserve">Statut actuel</w:t>
            </w:r>
          </w:p>
        </w:tc>
      </w:tr>
      <w:tr>
        <w:tc>
          <w:tcPr>
            <w:tcW w:type="dxa" w:w="600"/>
            <w:tcBorders>
              <w:top w:val="single" w:color="CCCCCC" w:sz="4"/>
              <w:left w:val="single" w:color="CCCCCC" w:sz="4"/>
              <w:bottom w:val="single" w:color="CCCCCC" w:sz="4"/>
              <w:right w:val="single" w:color="CCCCCC" w:sz="4"/>
            </w:tcBorders>
            <w:shd w:fill="F7F7FB" w:color="auto" w:val="clear"/>
            <w:tcMar>
              <w:top w:type="dxa" w:w="80"/>
              <w:left w:type="dxa" w:w="120"/>
              <w:bottom w:type="dxa" w:w="80"/>
              <w:right w:type="dxa" w:w="120"/>
            </w:tcMar>
            <w:vAlign w:val="center"/>
          </w:tcPr>
          <w:p>
            <w:pPr>
              <w:spacing w:after="0"/>
            </w:pPr>
            <w:r>
              <w:rPr>
                <w:sz w:val="18"/>
                <w:szCs w:val="18"/>
              </w:rPr>
              <w:t xml:space="preserve">1</w:t>
            </w:r>
          </w:p>
        </w:tc>
        <w:tc>
          <w:tcPr>
            <w:tcW w:type="dxa" w:w="2800"/>
            <w:tcBorders>
              <w:top w:val="single" w:color="CCCCCC" w:sz="4"/>
              <w:left w:val="single" w:color="CCCCCC" w:sz="4"/>
              <w:bottom w:val="single" w:color="CCCCCC" w:sz="4"/>
              <w:right w:val="single" w:color="CCCCCC" w:sz="4"/>
            </w:tcBorders>
            <w:shd w:fill="F7F7FB" w:color="auto" w:val="clear"/>
            <w:tcMar>
              <w:top w:type="dxa" w:w="80"/>
              <w:left w:type="dxa" w:w="120"/>
              <w:bottom w:type="dxa" w:w="80"/>
              <w:right w:type="dxa" w:w="120"/>
            </w:tcMar>
            <w:vAlign w:val="center"/>
          </w:tcPr>
          <w:p>
            <w:pPr>
              <w:spacing w:after="0"/>
            </w:pPr>
            <w:r>
              <w:rPr>
                <w:sz w:val="18"/>
                <w:szCs w:val="18"/>
              </w:rPr>
              <w:t xml:space="preserve">Actions rapides sur les tâches</w:t>
            </w:r>
          </w:p>
        </w:tc>
        <w:tc>
          <w:tcPr>
            <w:tcW w:type="dxa" w:w="800"/>
            <w:tcBorders>
              <w:top w:val="single" w:color="CCCCCC" w:sz="4"/>
              <w:left w:val="single" w:color="CCCCCC" w:sz="4"/>
              <w:bottom w:val="single" w:color="CCCCCC" w:sz="4"/>
              <w:right w:val="single" w:color="CCCCCC" w:sz="4"/>
            </w:tcBorders>
            <w:shd w:fill="F7F7FB" w:color="auto" w:val="clear"/>
            <w:tcMar>
              <w:top w:type="dxa" w:w="80"/>
              <w:left w:type="dxa" w:w="120"/>
              <w:bottom w:type="dxa" w:w="80"/>
              <w:right w:type="dxa" w:w="120"/>
            </w:tcMar>
            <w:vAlign w:val="center"/>
          </w:tcPr>
          <w:p>
            <w:pPr>
              <w:spacing w:after="0"/>
            </w:pPr>
            <w:r>
              <w:rPr>
                <w:sz w:val="18"/>
                <w:szCs w:val="18"/>
              </w:rPr>
              <w:t xml:space="preserve">1</w:t>
            </w:r>
          </w:p>
        </w:tc>
        <w:tc>
          <w:tcPr>
            <w:tcW w:type="dxa" w:w="800"/>
            <w:tcBorders>
              <w:top w:val="single" w:color="CCCCCC" w:sz="4"/>
              <w:left w:val="single" w:color="CCCCCC" w:sz="4"/>
              <w:bottom w:val="single" w:color="CCCCCC" w:sz="4"/>
              <w:right w:val="single" w:color="CCCCCC" w:sz="4"/>
            </w:tcBorders>
            <w:shd w:fill="F7F7FB" w:color="auto" w:val="clear"/>
            <w:tcMar>
              <w:top w:type="dxa" w:w="80"/>
              <w:left w:type="dxa" w:w="120"/>
              <w:bottom w:type="dxa" w:w="80"/>
              <w:right w:type="dxa" w:w="120"/>
            </w:tcMar>
            <w:vAlign w:val="center"/>
          </w:tcPr>
          <w:p>
            <w:pPr>
              <w:spacing w:after="0"/>
            </w:pPr>
            <w:r>
              <w:rPr>
                <w:sz w:val="18"/>
                <w:szCs w:val="18"/>
              </w:rPr>
              <w:t xml:space="preserve">M</w:t>
            </w:r>
          </w:p>
        </w:tc>
        <w:tc>
          <w:tcPr>
            <w:tcW w:type="dxa" w:w="4360"/>
            <w:tcBorders>
              <w:top w:val="single" w:color="CCCCCC" w:sz="4"/>
              <w:left w:val="single" w:color="CCCCCC" w:sz="4"/>
              <w:bottom w:val="single" w:color="CCCCCC" w:sz="4"/>
              <w:right w:val="single" w:color="CCCCCC" w:sz="4"/>
            </w:tcBorders>
            <w:shd w:fill="F7F7FB" w:color="auto" w:val="clear"/>
            <w:tcMar>
              <w:top w:type="dxa" w:w="80"/>
              <w:left w:type="dxa" w:w="120"/>
              <w:bottom w:type="dxa" w:w="80"/>
              <w:right w:type="dxa" w:w="120"/>
            </w:tcMar>
            <w:vAlign w:val="center"/>
          </w:tcPr>
          <w:p>
            <w:pPr>
              <w:spacing w:after="0"/>
            </w:pPr>
            <w:r>
              <w:rPr>
                <w:sz w:val="18"/>
                <w:szCs w:val="18"/>
              </w:rPr>
              <w:t xml:space="preserve">Backend existe (TaskQuick*View), frontend à exposer JSON</w:t>
            </w:r>
          </w:p>
        </w:tc>
      </w:tr>
      <w:tr>
        <w:tc>
          <w:tcPr>
            <w:tcW w:type="dxa" w:w="6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vAlign w:val="center"/>
          </w:tcPr>
          <w:p>
            <w:pPr>
              <w:spacing w:after="0"/>
            </w:pPr>
            <w:r>
              <w:rPr>
                <w:sz w:val="18"/>
                <w:szCs w:val="18"/>
              </w:rPr>
              <w:t xml:space="preserve">2</w:t>
            </w:r>
          </w:p>
        </w:tc>
        <w:tc>
          <w:tcPr>
            <w:tcW w:type="dxa" w:w="28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vAlign w:val="center"/>
          </w:tcPr>
          <w:p>
            <w:pPr>
              <w:spacing w:after="0"/>
            </w:pPr>
            <w:r>
              <w:rPr>
                <w:sz w:val="18"/>
                <w:szCs w:val="18"/>
              </w:rPr>
              <w:t xml:space="preserve">Mise à jour 1 clic des statuts</w:t>
            </w:r>
          </w:p>
        </w:tc>
        <w:tc>
          <w:tcPr>
            <w:tcW w:type="dxa" w:w="8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vAlign w:val="center"/>
          </w:tcPr>
          <w:p>
            <w:pPr>
              <w:spacing w:after="0"/>
            </w:pPr>
            <w:r>
              <w:rPr>
                <w:sz w:val="18"/>
                <w:szCs w:val="18"/>
              </w:rPr>
              <w:t xml:space="preserve">1</w:t>
            </w:r>
          </w:p>
        </w:tc>
        <w:tc>
          <w:tcPr>
            <w:tcW w:type="dxa" w:w="8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vAlign w:val="center"/>
          </w:tcPr>
          <w:p>
            <w:pPr>
              <w:spacing w:after="0"/>
            </w:pPr>
            <w:r>
              <w:rPr>
                <w:sz w:val="18"/>
                <w:szCs w:val="18"/>
              </w:rPr>
              <w:t xml:space="preserve">S</w:t>
            </w:r>
          </w:p>
        </w:tc>
        <w:tc>
          <w:tcPr>
            <w:tcW w:type="dxa" w:w="43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vAlign w:val="center"/>
          </w:tcPr>
          <w:p>
            <w:pPr>
              <w:spacing w:after="0"/>
            </w:pPr>
            <w:r>
              <w:rPr>
                <w:sz w:val="18"/>
                <w:szCs w:val="18"/>
              </w:rPr>
              <w:t xml:space="preserve">Backend existe, manque l'endpoint DRF JSON</w:t>
            </w:r>
          </w:p>
        </w:tc>
      </w:tr>
      <w:tr>
        <w:tc>
          <w:tcPr>
            <w:tcW w:type="dxa" w:w="600"/>
            <w:tcBorders>
              <w:top w:val="single" w:color="CCCCCC" w:sz="4"/>
              <w:left w:val="single" w:color="CCCCCC" w:sz="4"/>
              <w:bottom w:val="single" w:color="CCCCCC" w:sz="4"/>
              <w:right w:val="single" w:color="CCCCCC" w:sz="4"/>
            </w:tcBorders>
            <w:shd w:fill="F7F7FB" w:color="auto" w:val="clear"/>
            <w:tcMar>
              <w:top w:type="dxa" w:w="80"/>
              <w:left w:type="dxa" w:w="120"/>
              <w:bottom w:type="dxa" w:w="80"/>
              <w:right w:type="dxa" w:w="120"/>
            </w:tcMar>
            <w:vAlign w:val="center"/>
          </w:tcPr>
          <w:p>
            <w:pPr>
              <w:spacing w:after="0"/>
            </w:pPr>
            <w:r>
              <w:rPr>
                <w:sz w:val="18"/>
                <w:szCs w:val="18"/>
              </w:rPr>
              <w:t xml:space="preserve">3</w:t>
            </w:r>
          </w:p>
        </w:tc>
        <w:tc>
          <w:tcPr>
            <w:tcW w:type="dxa" w:w="2800"/>
            <w:tcBorders>
              <w:top w:val="single" w:color="CCCCCC" w:sz="4"/>
              <w:left w:val="single" w:color="CCCCCC" w:sz="4"/>
              <w:bottom w:val="single" w:color="CCCCCC" w:sz="4"/>
              <w:right w:val="single" w:color="CCCCCC" w:sz="4"/>
            </w:tcBorders>
            <w:shd w:fill="F7F7FB" w:color="auto" w:val="clear"/>
            <w:tcMar>
              <w:top w:type="dxa" w:w="80"/>
              <w:left w:type="dxa" w:w="120"/>
              <w:bottom w:type="dxa" w:w="80"/>
              <w:right w:type="dxa" w:w="120"/>
            </w:tcMar>
            <w:vAlign w:val="center"/>
          </w:tcPr>
          <w:p>
            <w:pPr>
              <w:spacing w:after="0"/>
            </w:pPr>
            <w:r>
              <w:rPr>
                <w:sz w:val="18"/>
                <w:szCs w:val="18"/>
              </w:rPr>
              <w:t xml:space="preserve">Vue Mes actions du jour</w:t>
            </w:r>
          </w:p>
        </w:tc>
        <w:tc>
          <w:tcPr>
            <w:tcW w:type="dxa" w:w="800"/>
            <w:tcBorders>
              <w:top w:val="single" w:color="CCCCCC" w:sz="4"/>
              <w:left w:val="single" w:color="CCCCCC" w:sz="4"/>
              <w:bottom w:val="single" w:color="CCCCCC" w:sz="4"/>
              <w:right w:val="single" w:color="CCCCCC" w:sz="4"/>
            </w:tcBorders>
            <w:shd w:fill="F7F7FB" w:color="auto" w:val="clear"/>
            <w:tcMar>
              <w:top w:type="dxa" w:w="80"/>
              <w:left w:type="dxa" w:w="120"/>
              <w:bottom w:type="dxa" w:w="80"/>
              <w:right w:type="dxa" w:w="120"/>
            </w:tcMar>
            <w:vAlign w:val="center"/>
          </w:tcPr>
          <w:p>
            <w:pPr>
              <w:spacing w:after="0"/>
            </w:pPr>
            <w:r>
              <w:rPr>
                <w:sz w:val="18"/>
                <w:szCs w:val="18"/>
              </w:rPr>
              <w:t xml:space="preserve">1</w:t>
            </w:r>
          </w:p>
        </w:tc>
        <w:tc>
          <w:tcPr>
            <w:tcW w:type="dxa" w:w="800"/>
            <w:tcBorders>
              <w:top w:val="single" w:color="CCCCCC" w:sz="4"/>
              <w:left w:val="single" w:color="CCCCCC" w:sz="4"/>
              <w:bottom w:val="single" w:color="CCCCCC" w:sz="4"/>
              <w:right w:val="single" w:color="CCCCCC" w:sz="4"/>
            </w:tcBorders>
            <w:shd w:fill="F7F7FB" w:color="auto" w:val="clear"/>
            <w:tcMar>
              <w:top w:type="dxa" w:w="80"/>
              <w:left w:type="dxa" w:w="120"/>
              <w:bottom w:type="dxa" w:w="80"/>
              <w:right w:type="dxa" w:w="120"/>
            </w:tcMar>
            <w:vAlign w:val="center"/>
          </w:tcPr>
          <w:p>
            <w:pPr>
              <w:spacing w:after="0"/>
            </w:pPr>
            <w:r>
              <w:rPr>
                <w:sz w:val="18"/>
                <w:szCs w:val="18"/>
              </w:rPr>
              <w:t xml:space="preserve">M</w:t>
            </w:r>
          </w:p>
        </w:tc>
        <w:tc>
          <w:tcPr>
            <w:tcW w:type="dxa" w:w="4360"/>
            <w:tcBorders>
              <w:top w:val="single" w:color="CCCCCC" w:sz="4"/>
              <w:left w:val="single" w:color="CCCCCC" w:sz="4"/>
              <w:bottom w:val="single" w:color="CCCCCC" w:sz="4"/>
              <w:right w:val="single" w:color="CCCCCC" w:sz="4"/>
            </w:tcBorders>
            <w:shd w:fill="F7F7FB" w:color="auto" w:val="clear"/>
            <w:tcMar>
              <w:top w:type="dxa" w:w="80"/>
              <w:left w:type="dxa" w:w="120"/>
              <w:bottom w:type="dxa" w:w="80"/>
              <w:right w:type="dxa" w:w="120"/>
            </w:tcMar>
            <w:vAlign w:val="center"/>
          </w:tcPr>
          <w:p>
            <w:pPr>
              <w:spacing w:after="0"/>
            </w:pPr>
            <w:r>
              <w:rPr>
                <w:sz w:val="18"/>
                <w:szCs w:val="18"/>
              </w:rPr>
              <w:t xml:space="preserve">Absent — à créer</w:t>
            </w:r>
          </w:p>
        </w:tc>
      </w:tr>
      <w:tr>
        <w:tc>
          <w:tcPr>
            <w:tcW w:type="dxa" w:w="6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vAlign w:val="center"/>
          </w:tcPr>
          <w:p>
            <w:pPr>
              <w:spacing w:after="0"/>
            </w:pPr>
            <w:r>
              <w:rPr>
                <w:sz w:val="18"/>
                <w:szCs w:val="18"/>
              </w:rPr>
              <w:t xml:space="preserve">4</w:t>
            </w:r>
          </w:p>
        </w:tc>
        <w:tc>
          <w:tcPr>
            <w:tcW w:type="dxa" w:w="28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vAlign w:val="center"/>
          </w:tcPr>
          <w:p>
            <w:pPr>
              <w:spacing w:after="0"/>
            </w:pPr>
            <w:r>
              <w:rPr>
                <w:sz w:val="18"/>
                <w:szCs w:val="18"/>
              </w:rPr>
              <w:t xml:space="preserve">Alertes projets à risque</w:t>
            </w:r>
          </w:p>
        </w:tc>
        <w:tc>
          <w:tcPr>
            <w:tcW w:type="dxa" w:w="8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vAlign w:val="center"/>
          </w:tcPr>
          <w:p>
            <w:pPr>
              <w:spacing w:after="0"/>
            </w:pPr>
            <w:r>
              <w:rPr>
                <w:sz w:val="18"/>
                <w:szCs w:val="18"/>
              </w:rPr>
              <w:t xml:space="preserve">3</w:t>
            </w:r>
          </w:p>
        </w:tc>
        <w:tc>
          <w:tcPr>
            <w:tcW w:type="dxa" w:w="8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vAlign w:val="center"/>
          </w:tcPr>
          <w:p>
            <w:pPr>
              <w:spacing w:after="0"/>
            </w:pPr>
            <w:r>
              <w:rPr>
                <w:sz w:val="18"/>
                <w:szCs w:val="18"/>
              </w:rPr>
              <w:t xml:space="preserve">M</w:t>
            </w:r>
          </w:p>
        </w:tc>
        <w:tc>
          <w:tcPr>
            <w:tcW w:type="dxa" w:w="43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vAlign w:val="center"/>
          </w:tcPr>
          <w:p>
            <w:pPr>
              <w:spacing w:after="0"/>
            </w:pPr>
            <w:r>
              <w:rPr>
                <w:sz w:val="18"/>
                <w:szCs w:val="18"/>
              </w:rPr>
              <w:t xml:space="preserve">RiskAnalysisService existe, manque diffusion Notification</w:t>
            </w:r>
          </w:p>
        </w:tc>
      </w:tr>
      <w:tr>
        <w:tc>
          <w:tcPr>
            <w:tcW w:type="dxa" w:w="600"/>
            <w:tcBorders>
              <w:top w:val="single" w:color="CCCCCC" w:sz="4"/>
              <w:left w:val="single" w:color="CCCCCC" w:sz="4"/>
              <w:bottom w:val="single" w:color="CCCCCC" w:sz="4"/>
              <w:right w:val="single" w:color="CCCCCC" w:sz="4"/>
            </w:tcBorders>
            <w:shd w:fill="F7F7FB" w:color="auto" w:val="clear"/>
            <w:tcMar>
              <w:top w:type="dxa" w:w="80"/>
              <w:left w:type="dxa" w:w="120"/>
              <w:bottom w:type="dxa" w:w="80"/>
              <w:right w:type="dxa" w:w="120"/>
            </w:tcMar>
            <w:vAlign w:val="center"/>
          </w:tcPr>
          <w:p>
            <w:pPr>
              <w:spacing w:after="0"/>
            </w:pPr>
            <w:r>
              <w:rPr>
                <w:sz w:val="18"/>
                <w:szCs w:val="18"/>
              </w:rPr>
              <w:t xml:space="preserve">5</w:t>
            </w:r>
          </w:p>
        </w:tc>
        <w:tc>
          <w:tcPr>
            <w:tcW w:type="dxa" w:w="2800"/>
            <w:tcBorders>
              <w:top w:val="single" w:color="CCCCCC" w:sz="4"/>
              <w:left w:val="single" w:color="CCCCCC" w:sz="4"/>
              <w:bottom w:val="single" w:color="CCCCCC" w:sz="4"/>
              <w:right w:val="single" w:color="CCCCCC" w:sz="4"/>
            </w:tcBorders>
            <w:shd w:fill="F7F7FB" w:color="auto" w:val="clear"/>
            <w:tcMar>
              <w:top w:type="dxa" w:w="80"/>
              <w:left w:type="dxa" w:w="120"/>
              <w:bottom w:type="dxa" w:w="80"/>
              <w:right w:type="dxa" w:w="120"/>
            </w:tcMar>
            <w:vAlign w:val="center"/>
          </w:tcPr>
          <w:p>
            <w:pPr>
              <w:spacing w:after="0"/>
            </w:pPr>
            <w:r>
              <w:rPr>
                <w:sz w:val="18"/>
                <w:szCs w:val="18"/>
              </w:rPr>
              <w:t xml:space="preserve">Recommandations IA</w:t>
            </w:r>
          </w:p>
        </w:tc>
        <w:tc>
          <w:tcPr>
            <w:tcW w:type="dxa" w:w="800"/>
            <w:tcBorders>
              <w:top w:val="single" w:color="CCCCCC" w:sz="4"/>
              <w:left w:val="single" w:color="CCCCCC" w:sz="4"/>
              <w:bottom w:val="single" w:color="CCCCCC" w:sz="4"/>
              <w:right w:val="single" w:color="CCCCCC" w:sz="4"/>
            </w:tcBorders>
            <w:shd w:fill="F7F7FB" w:color="auto" w:val="clear"/>
            <w:tcMar>
              <w:top w:type="dxa" w:w="80"/>
              <w:left w:type="dxa" w:w="120"/>
              <w:bottom w:type="dxa" w:w="80"/>
              <w:right w:type="dxa" w:w="120"/>
            </w:tcMar>
            <w:vAlign w:val="center"/>
          </w:tcPr>
          <w:p>
            <w:pPr>
              <w:spacing w:after="0"/>
            </w:pPr>
            <w:r>
              <w:rPr>
                <w:sz w:val="18"/>
                <w:szCs w:val="18"/>
              </w:rPr>
              <w:t xml:space="preserve">4</w:t>
            </w:r>
          </w:p>
        </w:tc>
        <w:tc>
          <w:tcPr>
            <w:tcW w:type="dxa" w:w="800"/>
            <w:tcBorders>
              <w:top w:val="single" w:color="CCCCCC" w:sz="4"/>
              <w:left w:val="single" w:color="CCCCCC" w:sz="4"/>
              <w:bottom w:val="single" w:color="CCCCCC" w:sz="4"/>
              <w:right w:val="single" w:color="CCCCCC" w:sz="4"/>
            </w:tcBorders>
            <w:shd w:fill="F7F7FB" w:color="auto" w:val="clear"/>
            <w:tcMar>
              <w:top w:type="dxa" w:w="80"/>
              <w:left w:type="dxa" w:w="120"/>
              <w:bottom w:type="dxa" w:w="80"/>
              <w:right w:type="dxa" w:w="120"/>
            </w:tcMar>
            <w:vAlign w:val="center"/>
          </w:tcPr>
          <w:p>
            <w:pPr>
              <w:spacing w:after="0"/>
            </w:pPr>
            <w:r>
              <w:rPr>
                <w:sz w:val="18"/>
                <w:szCs w:val="18"/>
              </w:rPr>
              <w:t xml:space="preserve">M</w:t>
            </w:r>
          </w:p>
        </w:tc>
        <w:tc>
          <w:tcPr>
            <w:tcW w:type="dxa" w:w="4360"/>
            <w:tcBorders>
              <w:top w:val="single" w:color="CCCCCC" w:sz="4"/>
              <w:left w:val="single" w:color="CCCCCC" w:sz="4"/>
              <w:bottom w:val="single" w:color="CCCCCC" w:sz="4"/>
              <w:right w:val="single" w:color="CCCCCC" w:sz="4"/>
            </w:tcBorders>
            <w:shd w:fill="F7F7FB" w:color="auto" w:val="clear"/>
            <w:tcMar>
              <w:top w:type="dxa" w:w="80"/>
              <w:left w:type="dxa" w:w="120"/>
              <w:bottom w:type="dxa" w:w="80"/>
              <w:right w:type="dxa" w:w="120"/>
            </w:tcMar>
            <w:vAlign w:val="center"/>
          </w:tcPr>
          <w:p>
            <w:pPr>
              <w:spacing w:after="0"/>
            </w:pPr>
            <w:r>
              <w:rPr>
                <w:sz w:val="18"/>
                <w:szCs w:val="18"/>
              </w:rPr>
              <w:t xml:space="preserve">AllocationAdviceService + endpoint à exposer</w:t>
            </w:r>
          </w:p>
        </w:tc>
      </w:tr>
      <w:tr>
        <w:tc>
          <w:tcPr>
            <w:tcW w:type="dxa" w:w="6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vAlign w:val="center"/>
          </w:tcPr>
          <w:p>
            <w:pPr>
              <w:spacing w:after="0"/>
            </w:pPr>
            <w:r>
              <w:rPr>
                <w:sz w:val="18"/>
                <w:szCs w:val="18"/>
              </w:rPr>
              <w:t xml:space="preserve">6</w:t>
            </w:r>
          </w:p>
        </w:tc>
        <w:tc>
          <w:tcPr>
            <w:tcW w:type="dxa" w:w="28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vAlign w:val="center"/>
          </w:tcPr>
          <w:p>
            <w:pPr>
              <w:spacing w:after="0"/>
            </w:pPr>
            <w:r>
              <w:rPr>
                <w:sz w:val="18"/>
                <w:szCs w:val="18"/>
              </w:rPr>
              <w:t xml:space="preserve">Génération auto roadmap/sprint/milestone/tâches</w:t>
            </w:r>
          </w:p>
        </w:tc>
        <w:tc>
          <w:tcPr>
            <w:tcW w:type="dxa" w:w="8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vAlign w:val="center"/>
          </w:tcPr>
          <w:p>
            <w:pPr>
              <w:spacing w:after="0"/>
            </w:pPr>
            <w:r>
              <w:rPr>
                <w:sz w:val="18"/>
                <w:szCs w:val="18"/>
              </w:rPr>
              <w:t xml:space="preserve">2+4</w:t>
            </w:r>
          </w:p>
        </w:tc>
        <w:tc>
          <w:tcPr>
            <w:tcW w:type="dxa" w:w="8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vAlign w:val="center"/>
          </w:tcPr>
          <w:p>
            <w:pPr>
              <w:spacing w:after="0"/>
            </w:pPr>
            <w:r>
              <w:rPr>
                <w:sz w:val="18"/>
                <w:szCs w:val="18"/>
              </w:rPr>
              <w:t xml:space="preserve">L</w:t>
            </w:r>
          </w:p>
        </w:tc>
        <w:tc>
          <w:tcPr>
            <w:tcW w:type="dxa" w:w="43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vAlign w:val="center"/>
          </w:tcPr>
          <w:p>
            <w:pPr>
              <w:spacing w:after="0"/>
            </w:pPr>
            <w:r>
              <w:rPr>
                <w:sz w:val="18"/>
                <w:szCs w:val="18"/>
              </w:rPr>
              <w:t xml:space="preserve">ProjectGenesisService existe, à adapter pour multi-modes</w:t>
            </w:r>
          </w:p>
        </w:tc>
      </w:tr>
      <w:tr>
        <w:tc>
          <w:tcPr>
            <w:tcW w:type="dxa" w:w="600"/>
            <w:tcBorders>
              <w:top w:val="single" w:color="CCCCCC" w:sz="4"/>
              <w:left w:val="single" w:color="CCCCCC" w:sz="4"/>
              <w:bottom w:val="single" w:color="CCCCCC" w:sz="4"/>
              <w:right w:val="single" w:color="CCCCCC" w:sz="4"/>
            </w:tcBorders>
            <w:shd w:fill="F7F7FB" w:color="auto" w:val="clear"/>
            <w:tcMar>
              <w:top w:type="dxa" w:w="80"/>
              <w:left w:type="dxa" w:w="120"/>
              <w:bottom w:type="dxa" w:w="80"/>
              <w:right w:type="dxa" w:w="120"/>
            </w:tcMar>
            <w:vAlign w:val="center"/>
          </w:tcPr>
          <w:p>
            <w:pPr>
              <w:spacing w:after="0"/>
            </w:pPr>
            <w:r>
              <w:rPr>
                <w:sz w:val="18"/>
                <w:szCs w:val="18"/>
              </w:rPr>
              <w:t xml:space="preserve">7</w:t>
            </w:r>
          </w:p>
        </w:tc>
        <w:tc>
          <w:tcPr>
            <w:tcW w:type="dxa" w:w="2800"/>
            <w:tcBorders>
              <w:top w:val="single" w:color="CCCCCC" w:sz="4"/>
              <w:left w:val="single" w:color="CCCCCC" w:sz="4"/>
              <w:bottom w:val="single" w:color="CCCCCC" w:sz="4"/>
              <w:right w:val="single" w:color="CCCCCC" w:sz="4"/>
            </w:tcBorders>
            <w:shd w:fill="F7F7FB" w:color="auto" w:val="clear"/>
            <w:tcMar>
              <w:top w:type="dxa" w:w="80"/>
              <w:left w:type="dxa" w:w="120"/>
              <w:bottom w:type="dxa" w:w="80"/>
              <w:right w:type="dxa" w:w="120"/>
            </w:tcMar>
            <w:vAlign w:val="center"/>
          </w:tcPr>
          <w:p>
            <w:pPr>
              <w:spacing w:after="0"/>
            </w:pPr>
            <w:r>
              <w:rPr>
                <w:sz w:val="18"/>
                <w:szCs w:val="18"/>
              </w:rPr>
              <w:t xml:space="preserve">Support multi-modes projet (8 méthodologies)</w:t>
            </w:r>
          </w:p>
        </w:tc>
        <w:tc>
          <w:tcPr>
            <w:tcW w:type="dxa" w:w="800"/>
            <w:tcBorders>
              <w:top w:val="single" w:color="CCCCCC" w:sz="4"/>
              <w:left w:val="single" w:color="CCCCCC" w:sz="4"/>
              <w:bottom w:val="single" w:color="CCCCCC" w:sz="4"/>
              <w:right w:val="single" w:color="CCCCCC" w:sz="4"/>
            </w:tcBorders>
            <w:shd w:fill="F7F7FB" w:color="auto" w:val="clear"/>
            <w:tcMar>
              <w:top w:type="dxa" w:w="80"/>
              <w:left w:type="dxa" w:w="120"/>
              <w:bottom w:type="dxa" w:w="80"/>
              <w:right w:type="dxa" w:w="120"/>
            </w:tcMar>
            <w:vAlign w:val="center"/>
          </w:tcPr>
          <w:p>
            <w:pPr>
              <w:spacing w:after="0"/>
            </w:pPr>
            <w:r>
              <w:rPr>
                <w:sz w:val="18"/>
                <w:szCs w:val="18"/>
              </w:rPr>
              <w:t xml:space="preserve">2</w:t>
            </w:r>
          </w:p>
        </w:tc>
        <w:tc>
          <w:tcPr>
            <w:tcW w:type="dxa" w:w="800"/>
            <w:tcBorders>
              <w:top w:val="single" w:color="CCCCCC" w:sz="4"/>
              <w:left w:val="single" w:color="CCCCCC" w:sz="4"/>
              <w:bottom w:val="single" w:color="CCCCCC" w:sz="4"/>
              <w:right w:val="single" w:color="CCCCCC" w:sz="4"/>
            </w:tcBorders>
            <w:shd w:fill="F7F7FB" w:color="auto" w:val="clear"/>
            <w:tcMar>
              <w:top w:type="dxa" w:w="80"/>
              <w:left w:type="dxa" w:w="120"/>
              <w:bottom w:type="dxa" w:w="80"/>
              <w:right w:type="dxa" w:w="120"/>
            </w:tcMar>
            <w:vAlign w:val="center"/>
          </w:tcPr>
          <w:p>
            <w:pPr>
              <w:spacing w:after="0"/>
            </w:pPr>
            <w:r>
              <w:rPr>
                <w:sz w:val="18"/>
                <w:szCs w:val="18"/>
              </w:rPr>
              <w:t xml:space="preserve">XL</w:t>
            </w:r>
          </w:p>
        </w:tc>
        <w:tc>
          <w:tcPr>
            <w:tcW w:type="dxa" w:w="4360"/>
            <w:tcBorders>
              <w:top w:val="single" w:color="CCCCCC" w:sz="4"/>
              <w:left w:val="single" w:color="CCCCCC" w:sz="4"/>
              <w:bottom w:val="single" w:color="CCCCCC" w:sz="4"/>
              <w:right w:val="single" w:color="CCCCCC" w:sz="4"/>
            </w:tcBorders>
            <w:shd w:fill="F7F7FB" w:color="auto" w:val="clear"/>
            <w:tcMar>
              <w:top w:type="dxa" w:w="80"/>
              <w:left w:type="dxa" w:w="120"/>
              <w:bottom w:type="dxa" w:w="80"/>
              <w:right w:type="dxa" w:w="120"/>
            </w:tcMar>
            <w:vAlign w:val="center"/>
          </w:tcPr>
          <w:p>
            <w:pPr>
              <w:spacing w:after="0"/>
            </w:pPr>
            <w:r>
              <w:rPr>
                <w:sz w:val="18"/>
                <w:szCs w:val="18"/>
              </w:rPr>
              <w:t xml:space="preserve">Absent — phase la plus lourde</w:t>
            </w:r>
          </w:p>
        </w:tc>
      </w:tr>
      <w:tr>
        <w:tc>
          <w:tcPr>
            <w:tcW w:type="dxa" w:w="6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vAlign w:val="center"/>
          </w:tcPr>
          <w:p>
            <w:pPr>
              <w:spacing w:after="0"/>
            </w:pPr>
            <w:r>
              <w:rPr>
                <w:sz w:val="18"/>
                <w:szCs w:val="18"/>
              </w:rPr>
              <w:t xml:space="preserve">8</w:t>
            </w:r>
          </w:p>
        </w:tc>
        <w:tc>
          <w:tcPr>
            <w:tcW w:type="dxa" w:w="28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vAlign w:val="center"/>
          </w:tcPr>
          <w:p>
            <w:pPr>
              <w:spacing w:after="0"/>
            </w:pPr>
            <w:r>
              <w:rPr>
                <w:sz w:val="18"/>
                <w:szCs w:val="18"/>
              </w:rPr>
              <w:t xml:space="preserve">Tableaux de bord dynamiques</w:t>
            </w:r>
          </w:p>
        </w:tc>
        <w:tc>
          <w:tcPr>
            <w:tcW w:type="dxa" w:w="8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vAlign w:val="center"/>
          </w:tcPr>
          <w:p>
            <w:pPr>
              <w:spacing w:after="0"/>
            </w:pPr>
            <w:r>
              <w:rPr>
                <w:sz w:val="18"/>
                <w:szCs w:val="18"/>
              </w:rPr>
              <w:t xml:space="preserve">1+5</w:t>
            </w:r>
          </w:p>
        </w:tc>
        <w:tc>
          <w:tcPr>
            <w:tcW w:type="dxa" w:w="8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vAlign w:val="center"/>
          </w:tcPr>
          <w:p>
            <w:pPr>
              <w:spacing w:after="0"/>
            </w:pPr>
            <w:r>
              <w:rPr>
                <w:sz w:val="18"/>
                <w:szCs w:val="18"/>
              </w:rPr>
              <w:t xml:space="preserve">M</w:t>
            </w:r>
          </w:p>
        </w:tc>
        <w:tc>
          <w:tcPr>
            <w:tcW w:type="dxa" w:w="43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vAlign w:val="center"/>
          </w:tcPr>
          <w:p>
            <w:pPr>
              <w:spacing w:after="0"/>
            </w:pPr>
            <w:r>
              <w:rPr>
                <w:sz w:val="18"/>
                <w:szCs w:val="18"/>
              </w:rPr>
              <w:t xml:space="preserve">Dashboard riche, à enrichir par graphes temps réel</w:t>
            </w:r>
          </w:p>
        </w:tc>
      </w:tr>
      <w:tr>
        <w:tc>
          <w:tcPr>
            <w:tcW w:type="dxa" w:w="600"/>
            <w:tcBorders>
              <w:top w:val="single" w:color="CCCCCC" w:sz="4"/>
              <w:left w:val="single" w:color="CCCCCC" w:sz="4"/>
              <w:bottom w:val="single" w:color="CCCCCC" w:sz="4"/>
              <w:right w:val="single" w:color="CCCCCC" w:sz="4"/>
            </w:tcBorders>
            <w:shd w:fill="F7F7FB" w:color="auto" w:val="clear"/>
            <w:tcMar>
              <w:top w:type="dxa" w:w="80"/>
              <w:left w:type="dxa" w:w="120"/>
              <w:bottom w:type="dxa" w:w="80"/>
              <w:right w:type="dxa" w:w="120"/>
            </w:tcMar>
            <w:vAlign w:val="center"/>
          </w:tcPr>
          <w:p>
            <w:pPr>
              <w:spacing w:after="0"/>
            </w:pPr>
            <w:r>
              <w:rPr>
                <w:sz w:val="18"/>
                <w:szCs w:val="18"/>
              </w:rPr>
              <w:t xml:space="preserve">9</w:t>
            </w:r>
          </w:p>
        </w:tc>
        <w:tc>
          <w:tcPr>
            <w:tcW w:type="dxa" w:w="2800"/>
            <w:tcBorders>
              <w:top w:val="single" w:color="CCCCCC" w:sz="4"/>
              <w:left w:val="single" w:color="CCCCCC" w:sz="4"/>
              <w:bottom w:val="single" w:color="CCCCCC" w:sz="4"/>
              <w:right w:val="single" w:color="CCCCCC" w:sz="4"/>
            </w:tcBorders>
            <w:shd w:fill="F7F7FB" w:color="auto" w:val="clear"/>
            <w:tcMar>
              <w:top w:type="dxa" w:w="80"/>
              <w:left w:type="dxa" w:w="120"/>
              <w:bottom w:type="dxa" w:w="80"/>
              <w:right w:type="dxa" w:w="120"/>
            </w:tcMar>
            <w:vAlign w:val="center"/>
          </w:tcPr>
          <w:p>
            <w:pPr>
              <w:spacing w:after="0"/>
            </w:pPr>
            <w:r>
              <w:rPr>
                <w:sz w:val="18"/>
                <w:szCs w:val="18"/>
              </w:rPr>
              <w:t xml:space="preserve">Notifications intelligentes</w:t>
            </w:r>
          </w:p>
        </w:tc>
        <w:tc>
          <w:tcPr>
            <w:tcW w:type="dxa" w:w="800"/>
            <w:tcBorders>
              <w:top w:val="single" w:color="CCCCCC" w:sz="4"/>
              <w:left w:val="single" w:color="CCCCCC" w:sz="4"/>
              <w:bottom w:val="single" w:color="CCCCCC" w:sz="4"/>
              <w:right w:val="single" w:color="CCCCCC" w:sz="4"/>
            </w:tcBorders>
            <w:shd w:fill="F7F7FB" w:color="auto" w:val="clear"/>
            <w:tcMar>
              <w:top w:type="dxa" w:w="80"/>
              <w:left w:type="dxa" w:w="120"/>
              <w:bottom w:type="dxa" w:w="80"/>
              <w:right w:type="dxa" w:w="120"/>
            </w:tcMar>
            <w:vAlign w:val="center"/>
          </w:tcPr>
          <w:p>
            <w:pPr>
              <w:spacing w:after="0"/>
            </w:pPr>
            <w:r>
              <w:rPr>
                <w:sz w:val="18"/>
                <w:szCs w:val="18"/>
              </w:rPr>
              <w:t xml:space="preserve">5</w:t>
            </w:r>
          </w:p>
        </w:tc>
        <w:tc>
          <w:tcPr>
            <w:tcW w:type="dxa" w:w="800"/>
            <w:tcBorders>
              <w:top w:val="single" w:color="CCCCCC" w:sz="4"/>
              <w:left w:val="single" w:color="CCCCCC" w:sz="4"/>
              <w:bottom w:val="single" w:color="CCCCCC" w:sz="4"/>
              <w:right w:val="single" w:color="CCCCCC" w:sz="4"/>
            </w:tcBorders>
            <w:shd w:fill="F7F7FB" w:color="auto" w:val="clear"/>
            <w:tcMar>
              <w:top w:type="dxa" w:w="80"/>
              <w:left w:type="dxa" w:w="120"/>
              <w:bottom w:type="dxa" w:w="80"/>
              <w:right w:type="dxa" w:w="120"/>
            </w:tcMar>
            <w:vAlign w:val="center"/>
          </w:tcPr>
          <w:p>
            <w:pPr>
              <w:spacing w:after="0"/>
            </w:pPr>
            <w:r>
              <w:rPr>
                <w:sz w:val="18"/>
                <w:szCs w:val="18"/>
              </w:rPr>
              <w:t xml:space="preserve">M</w:t>
            </w:r>
          </w:p>
        </w:tc>
        <w:tc>
          <w:tcPr>
            <w:tcW w:type="dxa" w:w="4360"/>
            <w:tcBorders>
              <w:top w:val="single" w:color="CCCCCC" w:sz="4"/>
              <w:left w:val="single" w:color="CCCCCC" w:sz="4"/>
              <w:bottom w:val="single" w:color="CCCCCC" w:sz="4"/>
              <w:right w:val="single" w:color="CCCCCC" w:sz="4"/>
            </w:tcBorders>
            <w:shd w:fill="F7F7FB" w:color="auto" w:val="clear"/>
            <w:tcMar>
              <w:top w:type="dxa" w:w="80"/>
              <w:left w:type="dxa" w:w="120"/>
              <w:bottom w:type="dxa" w:w="80"/>
              <w:right w:type="dxa" w:w="120"/>
            </w:tcMar>
            <w:vAlign w:val="center"/>
          </w:tcPr>
          <w:p>
            <w:pPr>
              <w:spacing w:after="0"/>
            </w:pPr>
            <w:r>
              <w:rPr>
                <w:sz w:val="18"/>
                <w:szCs w:val="18"/>
              </w:rPr>
              <w:t xml:space="preserve">Système basique, à enrichir (digest, regroupement)</w:t>
            </w:r>
          </w:p>
        </w:tc>
      </w:tr>
      <w:tr>
        <w:tc>
          <w:tcPr>
            <w:tcW w:type="dxa" w:w="6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vAlign w:val="center"/>
          </w:tcPr>
          <w:p>
            <w:pPr>
              <w:spacing w:after="0"/>
            </w:pPr>
            <w:r>
              <w:rPr>
                <w:sz w:val="18"/>
                <w:szCs w:val="18"/>
              </w:rPr>
              <w:t xml:space="preserve">10</w:t>
            </w:r>
          </w:p>
        </w:tc>
        <w:tc>
          <w:tcPr>
            <w:tcW w:type="dxa" w:w="28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vAlign w:val="center"/>
          </w:tcPr>
          <w:p>
            <w:pPr>
              <w:spacing w:after="0"/>
            </w:pPr>
            <w:r>
              <w:rPr>
                <w:sz w:val="18"/>
                <w:szCs w:val="18"/>
              </w:rPr>
              <w:t xml:space="preserve">Rapports projet générés par IA</w:t>
            </w:r>
          </w:p>
        </w:tc>
        <w:tc>
          <w:tcPr>
            <w:tcW w:type="dxa" w:w="8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vAlign w:val="center"/>
          </w:tcPr>
          <w:p>
            <w:pPr>
              <w:spacing w:after="0"/>
            </w:pPr>
            <w:r>
              <w:rPr>
                <w:sz w:val="18"/>
                <w:szCs w:val="18"/>
              </w:rPr>
              <w:t xml:space="preserve">5</w:t>
            </w:r>
          </w:p>
        </w:tc>
        <w:tc>
          <w:tcPr>
            <w:tcW w:type="dxa" w:w="8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vAlign w:val="center"/>
          </w:tcPr>
          <w:p>
            <w:pPr>
              <w:spacing w:after="0"/>
            </w:pPr>
            <w:r>
              <w:rPr>
                <w:sz w:val="18"/>
                <w:szCs w:val="18"/>
              </w:rPr>
              <w:t xml:space="preserve">M</w:t>
            </w:r>
          </w:p>
        </w:tc>
        <w:tc>
          <w:tcPr>
            <w:tcW w:type="dxa" w:w="43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vAlign w:val="center"/>
          </w:tcPr>
          <w:p>
            <w:pPr>
              <w:spacing w:after="0"/>
            </w:pPr>
            <w:r>
              <w:rPr>
                <w:sz w:val="18"/>
                <w:szCs w:val="18"/>
              </w:rPr>
              <w:t xml:space="preserve">Absent — à créer (ProjectAIReport)</w:t>
            </w:r>
          </w:p>
        </w:tc>
      </w:tr>
    </w:tbl>
    <w:p>
      <w:pPr>
        <w:spacing w:after="120"/>
      </w:pPr>
      <w:r>
        <w:rPr>
          <w:sz w:val="20"/>
          <w:szCs w:val="20"/>
        </w:rPr>
        <w:t xml:space="preserve">Priorisation recommandée : 0 → 1 → 2 → 3 → 4 → 5 (séquentiel pour éviter les conflits de migration). Possibilité de paralléliser 3 et 4 si deux développeurs.</w:t>
      </w:r>
    </w:p>
    <w:p>
      <w:r>
        <w:br w:type="page"/>
      </w:r>
    </w:p>
    <w:p>
      <w:pPr>
        <w:pStyle w:val="Heading1"/>
        <w:spacing w:after="240" w:before="360"/>
      </w:pPr>
      <w:r>
        <w:rPr>
          <w:b/>
          <w:bCs/>
          <w:color w:val="1F2A44"/>
          <w:sz w:val="32"/>
          <w:szCs w:val="32"/>
        </w:rPr>
        <w:t xml:space="preserve">5. Modèles et migrations à prévoir</w:t>
      </w:r>
    </w:p>
    <w:p>
      <w:pPr>
        <w:pStyle w:val="Heading2"/>
        <w:spacing w:after="160" w:before="280"/>
      </w:pPr>
      <w:r>
        <w:rPr>
          <w:b/>
          <w:bCs/>
          <w:color w:val="1F2A44"/>
          <w:sz w:val="26"/>
          <w:szCs w:val="26"/>
        </w:rPr>
        <w:t xml:space="preserve">5.1 Migrations Phase 0 — index de performance</w:t>
      </w:r>
    </w:p>
    <w:p>
      <w:pPr>
        <w:spacing w:after="120"/>
        <w:jc w:val="both"/>
      </w:pPr>
      <w:r>
        <w:rPr>
          <w:sz w:val="20"/>
          <w:szCs w:val="20"/>
        </w:rPr>
        <w:t xml:space="preserve">Aucune nouvelle migration de schéma. Uniquement des AddIndex transformés en RunSQL CREATE INDEX CONCURRENTLY côté Postgres pour ne pas verrouiller les tables :</w:t>
      </w:r>
    </w:p>
    <w:p>
      <w:pPr>
        <w:shd w:fill="EFEFF3" w:color="auto" w:val="clear"/>
        <w:spacing w:after="0" w:line="240"/>
      </w:pPr>
      <w:r>
        <w:rPr>
          <w:rFonts w:ascii="Consolas" w:cs="Consolas" w:eastAsia="Consolas" w:hAnsi="Consolas"/>
          <w:sz w:val="18"/>
          <w:szCs w:val="18"/>
        </w:rPr>
        <w:t xml:space="preserve"># project/migrations/00XX_add_indexes_perf.py</w:t>
      </w:r>
    </w:p>
    <w:p>
      <w:pPr>
        <w:shd w:fill="EFEFF3" w:color="auto" w:val="clear"/>
        <w:spacing w:after="0" w:line="240"/>
      </w:pPr>
      <w:r>
        <w:rPr>
          <w:rFonts w:ascii="Consolas" w:cs="Consolas" w:eastAsia="Consolas" w:hAnsi="Consolas"/>
          <w:sz w:val="18"/>
          <w:szCs w:val="18"/>
        </w:rPr>
        <w:t xml:space="preserve">from django.db import migrations, models</w:t>
      </w:r>
    </w:p>
    <w:p>
      <w:pPr>
        <w:shd w:fill="EFEFF3" w:color="auto" w:val="clear"/>
        <w:spacing w:after="0" w:line="240"/>
      </w:pPr>
      <w:r>
        <w:rPr>
          <w:rFonts w:ascii="Consolas" w:cs="Consolas" w:eastAsia="Consolas" w:hAnsi="Consolas"/>
          <w:sz w:val="18"/>
          <w:szCs w:val="18"/>
        </w:rPr>
        <w:t xml:space="preserve"> </w:t>
      </w:r>
    </w:p>
    <w:p>
      <w:pPr>
        <w:shd w:fill="EFEFF3" w:color="auto" w:val="clear"/>
        <w:spacing w:after="0" w:line="240"/>
      </w:pPr>
      <w:r>
        <w:rPr>
          <w:rFonts w:ascii="Consolas" w:cs="Consolas" w:eastAsia="Consolas" w:hAnsi="Consolas"/>
          <w:sz w:val="18"/>
          <w:szCs w:val="18"/>
        </w:rPr>
        <w:t xml:space="preserve">class Migration(migrations.Migration):</w:t>
      </w:r>
    </w:p>
    <w:p>
      <w:pPr>
        <w:shd w:fill="EFEFF3" w:color="auto" w:val="clear"/>
        <w:spacing w:after="0" w:line="240"/>
      </w:pPr>
      <w:r>
        <w:rPr>
          <w:rFonts w:ascii="Consolas" w:cs="Consolas" w:eastAsia="Consolas" w:hAnsi="Consolas"/>
          <w:sz w:val="18"/>
          <w:szCs w:val="18"/>
        </w:rPr>
        <w:t xml:space="preserve">    atomic = False  # nécessaire pour CONCURRENTLY</w:t>
      </w:r>
    </w:p>
    <w:p>
      <w:pPr>
        <w:shd w:fill="EFEFF3" w:color="auto" w:val="clear"/>
        <w:spacing w:after="0" w:line="240"/>
      </w:pPr>
      <w:r>
        <w:rPr>
          <w:rFonts w:ascii="Consolas" w:cs="Consolas" w:eastAsia="Consolas" w:hAnsi="Consolas"/>
          <w:sz w:val="18"/>
          <w:szCs w:val="18"/>
        </w:rPr>
        <w:t xml:space="preserve">    dependencies = [("project", "0023_merge_...")]</w:t>
      </w:r>
    </w:p>
    <w:p>
      <w:pPr>
        <w:shd w:fill="EFEFF3" w:color="auto" w:val="clear"/>
        <w:spacing w:after="0" w:line="240"/>
      </w:pPr>
      <w:r>
        <w:rPr>
          <w:rFonts w:ascii="Consolas" w:cs="Consolas" w:eastAsia="Consolas" w:hAnsi="Consolas"/>
          <w:sz w:val="18"/>
          <w:szCs w:val="18"/>
        </w:rPr>
        <w:t xml:space="preserve">    operations = [</w:t>
      </w:r>
    </w:p>
    <w:p>
      <w:pPr>
        <w:shd w:fill="EFEFF3" w:color="auto" w:val="clear"/>
        <w:spacing w:after="0" w:line="240"/>
      </w:pPr>
      <w:r>
        <w:rPr>
          <w:rFonts w:ascii="Consolas" w:cs="Consolas" w:eastAsia="Consolas" w:hAnsi="Consolas"/>
          <w:sz w:val="18"/>
          <w:szCs w:val="18"/>
        </w:rPr>
        <w:t xml:space="preserve">        migrations.AddIndex(model_name="task",</w:t>
      </w:r>
    </w:p>
    <w:p>
      <w:pPr>
        <w:shd w:fill="EFEFF3" w:color="auto" w:val="clear"/>
        <w:spacing w:after="0" w:line="240"/>
      </w:pPr>
      <w:r>
        <w:rPr>
          <w:rFonts w:ascii="Consolas" w:cs="Consolas" w:eastAsia="Consolas" w:hAnsi="Consolas"/>
          <w:sz w:val="18"/>
          <w:szCs w:val="18"/>
        </w:rPr>
        <w:t xml:space="preserve">          index=models.Index(fields=["workspace", "status"], name="task_ws_status_idx")),</w:t>
      </w:r>
    </w:p>
    <w:p>
      <w:pPr>
        <w:shd w:fill="EFEFF3" w:color="auto" w:val="clear"/>
        <w:spacing w:after="0" w:line="240"/>
      </w:pPr>
      <w:r>
        <w:rPr>
          <w:rFonts w:ascii="Consolas" w:cs="Consolas" w:eastAsia="Consolas" w:hAnsi="Consolas"/>
          <w:sz w:val="18"/>
          <w:szCs w:val="18"/>
        </w:rPr>
        <w:t xml:space="preserve">        migrations.AddIndex(model_name="task",</w:t>
      </w:r>
    </w:p>
    <w:p>
      <w:pPr>
        <w:shd w:fill="EFEFF3" w:color="auto" w:val="clear"/>
        <w:spacing w:after="0" w:line="240"/>
      </w:pPr>
      <w:r>
        <w:rPr>
          <w:rFonts w:ascii="Consolas" w:cs="Consolas" w:eastAsia="Consolas" w:hAnsi="Consolas"/>
          <w:sz w:val="18"/>
          <w:szCs w:val="18"/>
        </w:rPr>
        <w:t xml:space="preserve">          index=models.Index(fields=["due_date"], name="task_due_date_idx")),</w:t>
      </w:r>
    </w:p>
    <w:p>
      <w:pPr>
        <w:shd w:fill="EFEFF3" w:color="auto" w:val="clear"/>
        <w:spacing w:after="0" w:line="240"/>
      </w:pPr>
      <w:r>
        <w:rPr>
          <w:rFonts w:ascii="Consolas" w:cs="Consolas" w:eastAsia="Consolas" w:hAnsi="Consolas"/>
          <w:sz w:val="18"/>
          <w:szCs w:val="18"/>
        </w:rPr>
        <w:t xml:space="preserve">        migrations.AddIndex(model_name="notification",</w:t>
      </w:r>
    </w:p>
    <w:p>
      <w:pPr>
        <w:shd w:fill="EFEFF3" w:color="auto" w:val="clear"/>
        <w:spacing w:after="0" w:line="240"/>
      </w:pPr>
      <w:r>
        <w:rPr>
          <w:rFonts w:ascii="Consolas" w:cs="Consolas" w:eastAsia="Consolas" w:hAnsi="Consolas"/>
          <w:sz w:val="18"/>
          <w:szCs w:val="18"/>
        </w:rPr>
        <w:t xml:space="preserve">          index=models.Index(fields=["recipient", "is_read", "-created_at"],</w:t>
      </w:r>
    </w:p>
    <w:p>
      <w:pPr>
        <w:shd w:fill="EFEFF3" w:color="auto" w:val="clear"/>
        <w:spacing w:after="0" w:line="240"/>
      </w:pPr>
      <w:r>
        <w:rPr>
          <w:rFonts w:ascii="Consolas" w:cs="Consolas" w:eastAsia="Consolas" w:hAnsi="Consolas"/>
          <w:sz w:val="18"/>
          <w:szCs w:val="18"/>
        </w:rPr>
        <w:t xml:space="preserve">                              name="notif_unread_idx")),</w:t>
      </w:r>
    </w:p>
    <w:p>
      <w:pPr>
        <w:shd w:fill="EFEFF3" w:color="auto" w:val="clear"/>
        <w:spacing w:after="0" w:line="240"/>
      </w:pPr>
      <w:r>
        <w:rPr>
          <w:rFonts w:ascii="Consolas" w:cs="Consolas" w:eastAsia="Consolas" w:hAnsi="Consolas"/>
          <w:sz w:val="18"/>
          <w:szCs w:val="18"/>
        </w:rPr>
        <w:t xml:space="preserve">    ]</w:t>
      </w:r>
    </w:p>
    <w:p>
      <w:pPr>
        <w:pStyle w:val="Heading2"/>
        <w:spacing w:after="160" w:before="280"/>
      </w:pPr>
      <w:r>
        <w:rPr>
          <w:b/>
          <w:bCs/>
          <w:color w:val="1F2A44"/>
          <w:sz w:val="26"/>
          <w:szCs w:val="26"/>
        </w:rPr>
        <w:t xml:space="preserve">5.2 Migrations Phase 1 — Task.snoozed_until</w:t>
      </w:r>
    </w:p>
    <w:p>
      <w:pPr>
        <w:shd w:fill="EFEFF3" w:color="auto" w:val="clear"/>
        <w:spacing w:after="0" w:line="240"/>
      </w:pPr>
      <w:r>
        <w:rPr>
          <w:rFonts w:ascii="Consolas" w:cs="Consolas" w:eastAsia="Consolas" w:hAnsi="Consolas"/>
          <w:sz w:val="18"/>
          <w:szCs w:val="18"/>
        </w:rPr>
        <w:t xml:space="preserve">migrations.AddField(</w:t>
      </w:r>
    </w:p>
    <w:p>
      <w:pPr>
        <w:shd w:fill="EFEFF3" w:color="auto" w:val="clear"/>
        <w:spacing w:after="0" w:line="240"/>
      </w:pPr>
      <w:r>
        <w:rPr>
          <w:rFonts w:ascii="Consolas" w:cs="Consolas" w:eastAsia="Consolas" w:hAnsi="Consolas"/>
          <w:sz w:val="18"/>
          <w:szCs w:val="18"/>
        </w:rPr>
        <w:t xml:space="preserve">    model_name="task",</w:t>
      </w:r>
    </w:p>
    <w:p>
      <w:pPr>
        <w:shd w:fill="EFEFF3" w:color="auto" w:val="clear"/>
        <w:spacing w:after="0" w:line="240"/>
      </w:pPr>
      <w:r>
        <w:rPr>
          <w:rFonts w:ascii="Consolas" w:cs="Consolas" w:eastAsia="Consolas" w:hAnsi="Consolas"/>
          <w:sz w:val="18"/>
          <w:szCs w:val="18"/>
        </w:rPr>
        <w:t xml:space="preserve">    name="snoozed_until",</w:t>
      </w:r>
    </w:p>
    <w:p>
      <w:pPr>
        <w:shd w:fill="EFEFF3" w:color="auto" w:val="clear"/>
        <w:spacing w:after="0" w:line="240"/>
      </w:pPr>
      <w:r>
        <w:rPr>
          <w:rFonts w:ascii="Consolas" w:cs="Consolas" w:eastAsia="Consolas" w:hAnsi="Consolas"/>
          <w:sz w:val="18"/>
          <w:szCs w:val="18"/>
        </w:rPr>
        <w:t xml:space="preserve">    field=models.DateTimeField(blank=True, null=True),</w:t>
      </w:r>
    </w:p>
    <w:p>
      <w:pPr>
        <w:shd w:fill="EFEFF3" w:color="auto" w:val="clear"/>
        <w:spacing w:after="0" w:line="240"/>
      </w:pPr>
      <w:r>
        <w:rPr>
          <w:rFonts w:ascii="Consolas" w:cs="Consolas" w:eastAsia="Consolas" w:hAnsi="Consolas"/>
          <w:sz w:val="18"/>
          <w:szCs w:val="18"/>
        </w:rPr>
        <w:t xml:space="preserve">)</w:t>
      </w:r>
    </w:p>
    <w:p>
      <w:pPr>
        <w:pStyle w:val="Heading2"/>
        <w:spacing w:after="160" w:before="280"/>
      </w:pPr>
      <w:r>
        <w:rPr>
          <w:b/>
          <w:bCs/>
          <w:color w:val="1F2A44"/>
          <w:sz w:val="26"/>
          <w:szCs w:val="26"/>
        </w:rPr>
        <w:t xml:space="preserve">5.3 Migrations Phase 2 — multi-modes</w:t>
      </w:r>
    </w:p>
    <w:p>
      <w:pPr>
        <w:spacing w:after="120"/>
        <w:jc w:val="both"/>
      </w:pPr>
      <w:r>
        <w:rPr>
          <w:sz w:val="20"/>
          <w:szCs w:val="20"/>
        </w:rPr>
        <w:t xml:space="preserve">Trois migrations additives :</w:t>
      </w:r>
    </w:p>
    <w:p>
      <w:pPr>
        <w:shd w:fill="EFEFF3" w:color="auto" w:val="clear"/>
        <w:spacing w:after="0" w:line="240"/>
      </w:pPr>
      <w:r>
        <w:rPr>
          <w:rFonts w:ascii="Consolas" w:cs="Consolas" w:eastAsia="Consolas" w:hAnsi="Consolas"/>
          <w:sz w:val="18"/>
          <w:szCs w:val="18"/>
        </w:rPr>
        <w:t xml:space="preserve"># 1) Project.methodology</w:t>
      </w:r>
    </w:p>
    <w:p>
      <w:pPr>
        <w:shd w:fill="EFEFF3" w:color="auto" w:val="clear"/>
        <w:spacing w:after="0" w:line="240"/>
      </w:pPr>
      <w:r>
        <w:rPr>
          <w:rFonts w:ascii="Consolas" w:cs="Consolas" w:eastAsia="Consolas" w:hAnsi="Consolas"/>
          <w:sz w:val="18"/>
          <w:szCs w:val="18"/>
        </w:rPr>
        <w:t xml:space="preserve">migrations.AddField(</w:t>
      </w:r>
    </w:p>
    <w:p>
      <w:pPr>
        <w:shd w:fill="EFEFF3" w:color="auto" w:val="clear"/>
        <w:spacing w:after="0" w:line="240"/>
      </w:pPr>
      <w:r>
        <w:rPr>
          <w:rFonts w:ascii="Consolas" w:cs="Consolas" w:eastAsia="Consolas" w:hAnsi="Consolas"/>
          <w:sz w:val="18"/>
          <w:szCs w:val="18"/>
        </w:rPr>
        <w:t xml:space="preserve">    model_name="project",</w:t>
      </w:r>
    </w:p>
    <w:p>
      <w:pPr>
        <w:shd w:fill="EFEFF3" w:color="auto" w:val="clear"/>
        <w:spacing w:after="0" w:line="240"/>
      </w:pPr>
      <w:r>
        <w:rPr>
          <w:rFonts w:ascii="Consolas" w:cs="Consolas" w:eastAsia="Consolas" w:hAnsi="Consolas"/>
          <w:sz w:val="18"/>
          <w:szCs w:val="18"/>
        </w:rPr>
        <w:t xml:space="preserve">    name="methodology",</w:t>
      </w:r>
    </w:p>
    <w:p>
      <w:pPr>
        <w:shd w:fill="EFEFF3" w:color="auto" w:val="clear"/>
        <w:spacing w:after="0" w:line="240"/>
      </w:pPr>
      <w:r>
        <w:rPr>
          <w:rFonts w:ascii="Consolas" w:cs="Consolas" w:eastAsia="Consolas" w:hAnsi="Consolas"/>
          <w:sz w:val="18"/>
          <w:szCs w:val="18"/>
        </w:rPr>
        <w:t xml:space="preserve">    field=models.CharField(</w:t>
      </w:r>
    </w:p>
    <w:p>
      <w:pPr>
        <w:shd w:fill="EFEFF3" w:color="auto" w:val="clear"/>
        <w:spacing w:after="0" w:line="240"/>
      </w:pPr>
      <w:r>
        <w:rPr>
          <w:rFonts w:ascii="Consolas" w:cs="Consolas" w:eastAsia="Consolas" w:hAnsi="Consolas"/>
          <w:sz w:val="18"/>
          <w:szCs w:val="18"/>
        </w:rPr>
        <w:t xml:space="preserve">        max_length=20,</w:t>
      </w:r>
    </w:p>
    <w:p>
      <w:pPr>
        <w:shd w:fill="EFEFF3" w:color="auto" w:val="clear"/>
        <w:spacing w:after="0" w:line="240"/>
      </w:pPr>
      <w:r>
        <w:rPr>
          <w:rFonts w:ascii="Consolas" w:cs="Consolas" w:eastAsia="Consolas" w:hAnsi="Consolas"/>
          <w:sz w:val="18"/>
          <w:szCs w:val="18"/>
        </w:rPr>
        <w:t xml:space="preserve">        choices=[</w:t>
      </w:r>
    </w:p>
    <w:p>
      <w:pPr>
        <w:shd w:fill="EFEFF3" w:color="auto" w:val="clear"/>
        <w:spacing w:after="0" w:line="240"/>
      </w:pPr>
      <w:r>
        <w:rPr>
          <w:rFonts w:ascii="Consolas" w:cs="Consolas" w:eastAsia="Consolas" w:hAnsi="Consolas"/>
          <w:sz w:val="18"/>
          <w:szCs w:val="18"/>
        </w:rPr>
        <w:t xml:space="preserve">            ("SCRUM", "Scrum"), ("KANBAN", "Kanban"), ("AGILE", "Agile"),</w:t>
      </w:r>
    </w:p>
    <w:p>
      <w:pPr>
        <w:shd w:fill="EFEFF3" w:color="auto" w:val="clear"/>
        <w:spacing w:after="0" w:line="240"/>
      </w:pPr>
      <w:r>
        <w:rPr>
          <w:rFonts w:ascii="Consolas" w:cs="Consolas" w:eastAsia="Consolas" w:hAnsi="Consolas"/>
          <w:sz w:val="18"/>
          <w:szCs w:val="18"/>
        </w:rPr>
        <w:t xml:space="preserve">            ("WATERFALL", "Waterfall"), ("MILESTONE", "Jalons"),</w:t>
      </w:r>
    </w:p>
    <w:p>
      <w:pPr>
        <w:shd w:fill="EFEFF3" w:color="auto" w:val="clear"/>
        <w:spacing w:after="0" w:line="240"/>
      </w:pPr>
      <w:r>
        <w:rPr>
          <w:rFonts w:ascii="Consolas" w:cs="Consolas" w:eastAsia="Consolas" w:hAnsi="Consolas"/>
          <w:sz w:val="18"/>
          <w:szCs w:val="18"/>
        </w:rPr>
        <w:t xml:space="preserve">            ("FIELD", "Terrain"), ("REAL_ESTATE", "Immobilier"),</w:t>
      </w:r>
    </w:p>
    <w:p>
      <w:pPr>
        <w:shd w:fill="EFEFF3" w:color="auto" w:val="clear"/>
        <w:spacing w:after="0" w:line="240"/>
      </w:pPr>
      <w:r>
        <w:rPr>
          <w:rFonts w:ascii="Consolas" w:cs="Consolas" w:eastAsia="Consolas" w:hAnsi="Consolas"/>
          <w:sz w:val="18"/>
          <w:szCs w:val="18"/>
        </w:rPr>
        <w:t xml:space="preserve">            ("ADMINISTRATIVE", "Administratif"),</w:t>
      </w:r>
    </w:p>
    <w:p>
      <w:pPr>
        <w:shd w:fill="EFEFF3" w:color="auto" w:val="clear"/>
        <w:spacing w:after="0" w:line="240"/>
      </w:pPr>
      <w:r>
        <w:rPr>
          <w:rFonts w:ascii="Consolas" w:cs="Consolas" w:eastAsia="Consolas" w:hAnsi="Consolas"/>
          <w:sz w:val="18"/>
          <w:szCs w:val="18"/>
        </w:rPr>
        <w:t xml:space="preserve">        ],</w:t>
      </w:r>
    </w:p>
    <w:p>
      <w:pPr>
        <w:shd w:fill="EFEFF3" w:color="auto" w:val="clear"/>
        <w:spacing w:after="0" w:line="240"/>
      </w:pPr>
      <w:r>
        <w:rPr>
          <w:rFonts w:ascii="Consolas" w:cs="Consolas" w:eastAsia="Consolas" w:hAnsi="Consolas"/>
          <w:sz w:val="18"/>
          <w:szCs w:val="18"/>
        </w:rPr>
        <w:t xml:space="preserve">        default="AGILE",</w:t>
      </w:r>
    </w:p>
    <w:p>
      <w:pPr>
        <w:shd w:fill="EFEFF3" w:color="auto" w:val="clear"/>
        <w:spacing w:after="0" w:line="240"/>
      </w:pPr>
      <w:r>
        <w:rPr>
          <w:rFonts w:ascii="Consolas" w:cs="Consolas" w:eastAsia="Consolas" w:hAnsi="Consolas"/>
          <w:sz w:val="18"/>
          <w:szCs w:val="18"/>
        </w:rPr>
        <w:t xml:space="preserve">        db_index=True,</w:t>
      </w:r>
    </w:p>
    <w:p>
      <w:pPr>
        <w:shd w:fill="EFEFF3" w:color="auto" w:val="clear"/>
        <w:spacing w:after="0" w:line="240"/>
      </w:pPr>
      <w:r>
        <w:rPr>
          <w:rFonts w:ascii="Consolas" w:cs="Consolas" w:eastAsia="Consolas" w:hAnsi="Consolas"/>
          <w:sz w:val="18"/>
          <w:szCs w:val="18"/>
        </w:rPr>
        <w:t xml:space="preserve">    ),</w:t>
      </w:r>
    </w:p>
    <w:p>
      <w:pPr>
        <w:shd w:fill="EFEFF3" w:color="auto" w:val="clear"/>
        <w:spacing w:after="0" w:line="240"/>
      </w:pPr>
      <w:r>
        <w:rPr>
          <w:rFonts w:ascii="Consolas" w:cs="Consolas" w:eastAsia="Consolas" w:hAnsi="Consolas"/>
          <w:sz w:val="18"/>
          <w:szCs w:val="18"/>
        </w:rPr>
        <w:t xml:space="preserve">)</w:t>
      </w:r>
    </w:p>
    <w:p>
      <w:pPr>
        <w:shd w:fill="EFEFF3" w:color="auto" w:val="clear"/>
        <w:spacing w:after="0" w:line="240"/>
      </w:pPr>
      <w:r>
        <w:rPr>
          <w:rFonts w:ascii="Consolas" w:cs="Consolas" w:eastAsia="Consolas" w:hAnsi="Consolas"/>
          <w:sz w:val="18"/>
          <w:szCs w:val="18"/>
        </w:rPr>
        <w:t xml:space="preserve"> </w:t>
      </w:r>
    </w:p>
    <w:p>
      <w:pPr>
        <w:shd w:fill="EFEFF3" w:color="auto" w:val="clear"/>
        <w:spacing w:after="0" w:line="240"/>
      </w:pPr>
      <w:r>
        <w:rPr>
          <w:rFonts w:ascii="Consolas" w:cs="Consolas" w:eastAsia="Consolas" w:hAnsi="Consolas"/>
          <w:sz w:val="18"/>
          <w:szCs w:val="18"/>
        </w:rPr>
        <w:t xml:space="preserve"># 2) ProjectPhase, FieldReport, FieldReportPhoto, RealEstateLot, AdminCase</w:t>
      </w:r>
    </w:p>
    <w:p>
      <w:pPr>
        <w:shd w:fill="EFEFF3" w:color="auto" w:val="clear"/>
        <w:spacing w:after="0" w:line="240"/>
      </w:pPr>
      <w:r>
        <w:rPr>
          <w:rFonts w:ascii="Consolas" w:cs="Consolas" w:eastAsia="Consolas" w:hAnsi="Consolas"/>
          <w:sz w:val="18"/>
          <w:szCs w:val="18"/>
        </w:rPr>
        <w:t xml:space="preserve"># (CreateModel pur — aucune ré-écriture de table existante)</w:t>
      </w:r>
    </w:p>
    <w:p>
      <w:pPr>
        <w:shd w:fill="EFEFF3" w:color="auto" w:val="clear"/>
        <w:spacing w:after="0" w:line="240"/>
      </w:pPr>
      <w:r>
        <w:rPr>
          <w:rFonts w:ascii="Consolas" w:cs="Consolas" w:eastAsia="Consolas" w:hAnsi="Consolas"/>
          <w:sz w:val="18"/>
          <w:szCs w:val="18"/>
        </w:rPr>
        <w:t xml:space="preserve"> </w:t>
      </w:r>
    </w:p>
    <w:p>
      <w:pPr>
        <w:shd w:fill="EFEFF3" w:color="auto" w:val="clear"/>
        <w:spacing w:after="0" w:line="240"/>
      </w:pPr>
      <w:r>
        <w:rPr>
          <w:rFonts w:ascii="Consolas" w:cs="Consolas" w:eastAsia="Consolas" w:hAnsi="Consolas"/>
          <w:sz w:val="18"/>
          <w:szCs w:val="18"/>
        </w:rPr>
        <w:t xml:space="preserve"># 3) BoardColumn.phase FK nullable + BacklogItem.item_type choices étendus</w:t>
      </w:r>
    </w:p>
    <w:p>
      <w:pPr>
        <w:shd w:fill="EFEFF3" w:color="auto" w:val="clear"/>
        <w:spacing w:after="0" w:line="240"/>
      </w:pPr>
      <w:r>
        <w:rPr>
          <w:rFonts w:ascii="Consolas" w:cs="Consolas" w:eastAsia="Consolas" w:hAnsi="Consolas"/>
          <w:sz w:val="18"/>
          <w:szCs w:val="18"/>
        </w:rPr>
        <w:t xml:space="preserve">#    + ProjectViewPreference (CreateModel)</w:t>
      </w:r>
    </w:p>
    <w:p>
      <w:pPr>
        <w:pStyle w:val="Heading2"/>
        <w:spacing w:after="160" w:before="280"/>
      </w:pPr>
      <w:r>
        <w:rPr>
          <w:b/>
          <w:bCs/>
          <w:color w:val="1F2A44"/>
          <w:sz w:val="26"/>
          <w:szCs w:val="26"/>
        </w:rPr>
        <w:t xml:space="preserve">5.4 Migrations Phase 3 — Budget V2</w:t>
      </w:r>
    </w:p>
    <w:p>
      <w:pPr>
        <w:shd w:fill="EFEFF3" w:color="auto" w:val="clear"/>
        <w:spacing w:after="0" w:line="240"/>
      </w:pPr>
      <w:r>
        <w:rPr>
          <w:rFonts w:ascii="Consolas" w:cs="Consolas" w:eastAsia="Consolas" w:hAnsi="Consolas"/>
          <w:sz w:val="18"/>
          <w:szCs w:val="18"/>
        </w:rPr>
        <w:t xml:space="preserve">class ProjectBudgetSnapshot(models.Model):</w:t>
      </w:r>
    </w:p>
    <w:p>
      <w:pPr>
        <w:shd w:fill="EFEFF3" w:color="auto" w:val="clear"/>
        <w:spacing w:after="0" w:line="240"/>
      </w:pPr>
      <w:r>
        <w:rPr>
          <w:rFonts w:ascii="Consolas" w:cs="Consolas" w:eastAsia="Consolas" w:hAnsi="Consolas"/>
          <w:sz w:val="18"/>
          <w:szCs w:val="18"/>
        </w:rPr>
        <w:t xml:space="preserve">    project = models.ForeignKey("project.Project", on_delete=models.CASCADE,</w:t>
      </w:r>
    </w:p>
    <w:p>
      <w:pPr>
        <w:shd w:fill="EFEFF3" w:color="auto" w:val="clear"/>
        <w:spacing w:after="0" w:line="240"/>
      </w:pPr>
      <w:r>
        <w:rPr>
          <w:rFonts w:ascii="Consolas" w:cs="Consolas" w:eastAsia="Consolas" w:hAnsi="Consolas"/>
          <w:sz w:val="18"/>
          <w:szCs w:val="18"/>
        </w:rPr>
        <w:t xml:space="preserve">                                 related_name="budget_snapshots")</w:t>
      </w:r>
    </w:p>
    <w:p>
      <w:pPr>
        <w:shd w:fill="EFEFF3" w:color="auto" w:val="clear"/>
        <w:spacing w:after="0" w:line="240"/>
      </w:pPr>
      <w:r>
        <w:rPr>
          <w:rFonts w:ascii="Consolas" w:cs="Consolas" w:eastAsia="Consolas" w:hAnsi="Consolas"/>
          <w:sz w:val="18"/>
          <w:szCs w:val="18"/>
        </w:rPr>
        <w:t xml:space="preserve">    label = models.CharField(max_length=80)</w:t>
      </w:r>
    </w:p>
    <w:p>
      <w:pPr>
        <w:shd w:fill="EFEFF3" w:color="auto" w:val="clear"/>
        <w:spacing w:after="0" w:line="240"/>
      </w:pPr>
      <w:r>
        <w:rPr>
          <w:rFonts w:ascii="Consolas" w:cs="Consolas" w:eastAsia="Consolas" w:hAnsi="Consolas"/>
          <w:sz w:val="18"/>
          <w:szCs w:val="18"/>
        </w:rPr>
        <w:t xml:space="preserve">    snapshot_date = models.DateField()</w:t>
      </w:r>
    </w:p>
    <w:p>
      <w:pPr>
        <w:shd w:fill="EFEFF3" w:color="auto" w:val="clear"/>
        <w:spacing w:after="0" w:line="240"/>
      </w:pPr>
      <w:r>
        <w:rPr>
          <w:rFonts w:ascii="Consolas" w:cs="Consolas" w:eastAsia="Consolas" w:hAnsi="Consolas"/>
          <w:sz w:val="18"/>
          <w:szCs w:val="18"/>
        </w:rPr>
        <w:t xml:space="preserve">    payload = models.JSONField(default=dict)</w:t>
      </w:r>
    </w:p>
    <w:p>
      <w:pPr>
        <w:shd w:fill="EFEFF3" w:color="auto" w:val="clear"/>
        <w:spacing w:after="0" w:line="240"/>
      </w:pPr>
      <w:r>
        <w:rPr>
          <w:rFonts w:ascii="Consolas" w:cs="Consolas" w:eastAsia="Consolas" w:hAnsi="Consolas"/>
          <w:sz w:val="18"/>
          <w:szCs w:val="18"/>
        </w:rPr>
        <w:t xml:space="preserve">    created_at = models.DateTimeField(auto_now_add=True)</w:t>
      </w:r>
    </w:p>
    <w:p>
      <w:pPr>
        <w:shd w:fill="EFEFF3" w:color="auto" w:val="clear"/>
        <w:spacing w:after="0" w:line="240"/>
      </w:pPr>
      <w:r>
        <w:rPr>
          <w:rFonts w:ascii="Consolas" w:cs="Consolas" w:eastAsia="Consolas" w:hAnsi="Consolas"/>
          <w:sz w:val="18"/>
          <w:szCs w:val="18"/>
        </w:rPr>
        <w:t xml:space="preserve"> </w:t>
      </w:r>
    </w:p>
    <w:p>
      <w:pPr>
        <w:shd w:fill="EFEFF3" w:color="auto" w:val="clear"/>
        <w:spacing w:after="0" w:line="240"/>
      </w:pPr>
      <w:r>
        <w:rPr>
          <w:rFonts w:ascii="Consolas" w:cs="Consolas" w:eastAsia="Consolas" w:hAnsi="Consolas"/>
          <w:sz w:val="18"/>
          <w:szCs w:val="18"/>
        </w:rPr>
        <w:t xml:space="preserve"># ProjectBudgetForecastRun, BillingRate.project FK nullable</w:t>
      </w:r>
    </w:p>
    <w:p>
      <w:pPr>
        <w:shd w:fill="EFEFF3" w:color="auto" w:val="clear"/>
        <w:spacing w:after="0" w:line="240"/>
      </w:pPr>
      <w:r>
        <w:rPr>
          <w:rFonts w:ascii="Consolas" w:cs="Consolas" w:eastAsia="Consolas" w:hAnsi="Consolas"/>
          <w:sz w:val="18"/>
          <w:szCs w:val="18"/>
        </w:rPr>
        <w:t xml:space="preserve"># Project.computed_eac, Project.computed_cost_variance</w:t>
      </w:r>
    </w:p>
    <w:p>
      <w:pPr>
        <w:pStyle w:val="Heading2"/>
        <w:spacing w:after="160" w:before="280"/>
      </w:pPr>
      <w:r>
        <w:rPr>
          <w:b/>
          <w:bCs/>
          <w:color w:val="1F2A44"/>
          <w:sz w:val="26"/>
          <w:szCs w:val="26"/>
        </w:rPr>
        <w:t xml:space="preserve">5.5 Migrations Phase 4 — IA V2</w:t>
      </w:r>
    </w:p>
    <w:p>
      <w:pPr>
        <w:shd w:fill="EFEFF3" w:color="auto" w:val="clear"/>
        <w:spacing w:after="0" w:line="240"/>
      </w:pPr>
      <w:r>
        <w:rPr>
          <w:rFonts w:ascii="Consolas" w:cs="Consolas" w:eastAsia="Consolas" w:hAnsi="Consolas"/>
          <w:sz w:val="18"/>
          <w:szCs w:val="18"/>
        </w:rPr>
        <w:t xml:space="preserve"># AIPromptTemplate (workspace, name, intent, template, is_default)</w:t>
      </w:r>
    </w:p>
    <w:p>
      <w:pPr>
        <w:shd w:fill="EFEFF3" w:color="auto" w:val="clear"/>
        <w:spacing w:after="0" w:line="240"/>
      </w:pPr>
      <w:r>
        <w:rPr>
          <w:rFonts w:ascii="Consolas" w:cs="Consolas" w:eastAsia="Consolas" w:hAnsi="Consolas"/>
          <w:sz w:val="18"/>
          <w:szCs w:val="18"/>
        </w:rPr>
        <w:t xml:space="preserve"># AIUsageQuota (workspace, monthly_token_limit, monthly_tokens_used)</w:t>
      </w:r>
    </w:p>
    <w:p>
      <w:pPr>
        <w:shd w:fill="EFEFF3" w:color="auto" w:val="clear"/>
        <w:spacing w:after="0" w:line="240"/>
      </w:pPr>
      <w:r>
        <w:rPr>
          <w:rFonts w:ascii="Consolas" w:cs="Consolas" w:eastAsia="Consolas" w:hAnsi="Consolas"/>
          <w:sz w:val="18"/>
          <w:szCs w:val="18"/>
        </w:rPr>
        <w:t xml:space="preserve"># + data migration de seed des prompts par défaut</w:t>
      </w:r>
    </w:p>
    <w:p>
      <w:pPr>
        <w:shd w:fill="EFEFF3" w:color="auto" w:val="clear"/>
        <w:spacing w:after="0" w:line="240"/>
      </w:pPr>
      <w:r>
        <w:rPr>
          <w:rFonts w:ascii="Consolas" w:cs="Consolas" w:eastAsia="Consolas" w:hAnsi="Consolas"/>
          <w:sz w:val="18"/>
          <w:szCs w:val="18"/>
        </w:rPr>
        <w:t xml:space="preserve"> </w:t>
      </w:r>
    </w:p>
    <w:p>
      <w:pPr>
        <w:shd w:fill="EFEFF3" w:color="auto" w:val="clear"/>
        <w:spacing w:after="0" w:line="240"/>
      </w:pPr>
      <w:r>
        <w:rPr>
          <w:rFonts w:ascii="Consolas" w:cs="Consolas" w:eastAsia="Consolas" w:hAnsi="Consolas"/>
          <w:sz w:val="18"/>
          <w:szCs w:val="18"/>
        </w:rPr>
        <w:t xml:space="preserve">class Migration(migrations.Migration):</w:t>
      </w:r>
    </w:p>
    <w:p>
      <w:pPr>
        <w:shd w:fill="EFEFF3" w:color="auto" w:val="clear"/>
        <w:spacing w:after="0" w:line="240"/>
      </w:pPr>
      <w:r>
        <w:rPr>
          <w:rFonts w:ascii="Consolas" w:cs="Consolas" w:eastAsia="Consolas" w:hAnsi="Consolas"/>
          <w:sz w:val="18"/>
          <w:szCs w:val="18"/>
        </w:rPr>
        <w:t xml:space="preserve">    operations = [</w:t>
      </w:r>
    </w:p>
    <w:p>
      <w:pPr>
        <w:shd w:fill="EFEFF3" w:color="auto" w:val="clear"/>
        <w:spacing w:after="0" w:line="240"/>
      </w:pPr>
      <w:r>
        <w:rPr>
          <w:rFonts w:ascii="Consolas" w:cs="Consolas" w:eastAsia="Consolas" w:hAnsi="Consolas"/>
          <w:sz w:val="18"/>
          <w:szCs w:val="18"/>
        </w:rPr>
        <w:t xml:space="preserve">        migrations.CreateModel("AIPromptTemplate", ...),</w:t>
      </w:r>
    </w:p>
    <w:p>
      <w:pPr>
        <w:shd w:fill="EFEFF3" w:color="auto" w:val="clear"/>
        <w:spacing w:after="0" w:line="240"/>
      </w:pPr>
      <w:r>
        <w:rPr>
          <w:rFonts w:ascii="Consolas" w:cs="Consolas" w:eastAsia="Consolas" w:hAnsi="Consolas"/>
          <w:sz w:val="18"/>
          <w:szCs w:val="18"/>
        </w:rPr>
        <w:t xml:space="preserve">        migrations.CreateModel("AIUsageQuota", ...),</w:t>
      </w:r>
    </w:p>
    <w:p>
      <w:pPr>
        <w:shd w:fill="EFEFF3" w:color="auto" w:val="clear"/>
        <w:spacing w:after="0" w:line="240"/>
      </w:pPr>
      <w:r>
        <w:rPr>
          <w:rFonts w:ascii="Consolas" w:cs="Consolas" w:eastAsia="Consolas" w:hAnsi="Consolas"/>
          <w:sz w:val="18"/>
          <w:szCs w:val="18"/>
        </w:rPr>
        <w:t xml:space="preserve">        migrations.RunPython(seed_default_prompts,</w:t>
      </w:r>
    </w:p>
    <w:p>
      <w:pPr>
        <w:shd w:fill="EFEFF3" w:color="auto" w:val="clear"/>
        <w:spacing w:after="0" w:line="240"/>
      </w:pPr>
      <w:r>
        <w:rPr>
          <w:rFonts w:ascii="Consolas" w:cs="Consolas" w:eastAsia="Consolas" w:hAnsi="Consolas"/>
          <w:sz w:val="18"/>
          <w:szCs w:val="18"/>
        </w:rPr>
        <w:t xml:space="preserve">                              reverse_code=migrations.RunPython.noop),</w:t>
      </w:r>
    </w:p>
    <w:p>
      <w:pPr>
        <w:shd w:fill="EFEFF3" w:color="auto" w:val="clear"/>
        <w:spacing w:after="0" w:line="240"/>
      </w:pPr>
      <w:r>
        <w:rPr>
          <w:rFonts w:ascii="Consolas" w:cs="Consolas" w:eastAsia="Consolas" w:hAnsi="Consolas"/>
          <w:sz w:val="18"/>
          <w:szCs w:val="18"/>
        </w:rPr>
        <w:t xml:space="preserve">    ]</w:t>
      </w:r>
    </w:p>
    <w:p>
      <w:pPr>
        <w:pStyle w:val="Heading2"/>
        <w:spacing w:after="160" w:before="280"/>
      </w:pPr>
      <w:r>
        <w:rPr>
          <w:b/>
          <w:bCs/>
          <w:color w:val="1F2A44"/>
          <w:sz w:val="26"/>
          <w:szCs w:val="26"/>
        </w:rPr>
        <w:t xml:space="preserve">5.6 Migrations Phase 5 — notifs et rapports</w:t>
      </w:r>
    </w:p>
    <w:p>
      <w:pPr>
        <w:pStyle w:val="ListParagraph"/>
        <w:numPr>
          <w:ilvl w:val="0"/>
          <w:numId w:val="3"/>
        </w:numPr>
        <w:spacing w:after="80"/>
      </w:pPr>
      <w:r>
        <w:rPr>
          <w:sz w:val="20"/>
          <w:szCs w:val="20"/>
        </w:rPr>
        <w:t xml:space="preserve">NotificationDigest : agrégation horaire ou quotidienne par utilisateur.</w:t>
      </w:r>
    </w:p>
    <w:p>
      <w:pPr>
        <w:pStyle w:val="ListParagraph"/>
        <w:numPr>
          <w:ilvl w:val="0"/>
          <w:numId w:val="3"/>
        </w:numPr>
        <w:spacing w:after="80"/>
      </w:pPr>
      <w:r>
        <w:rPr>
          <w:sz w:val="20"/>
          <w:szCs w:val="20"/>
        </w:rPr>
        <w:t xml:space="preserve">UserPreference.channels_*, notify_frequency, quiet_hours_*.</w:t>
      </w:r>
    </w:p>
    <w:p>
      <w:pPr>
        <w:pStyle w:val="ListParagraph"/>
        <w:numPr>
          <w:ilvl w:val="0"/>
          <w:numId w:val="3"/>
        </w:numPr>
        <w:spacing w:after="80"/>
      </w:pPr>
      <w:r>
        <w:rPr>
          <w:sz w:val="20"/>
          <w:szCs w:val="20"/>
        </w:rPr>
        <w:t xml:space="preserve">ProjectAIReport : rapports projet générés.</w:t>
      </w:r>
    </w:p>
    <w:p>
      <w:pPr>
        <w:pStyle w:val="Heading2"/>
        <w:spacing w:after="160" w:before="280"/>
      </w:pPr>
      <w:r>
        <w:rPr>
          <w:b/>
          <w:bCs/>
          <w:color w:val="1F2A44"/>
          <w:sz w:val="26"/>
          <w:szCs w:val="26"/>
        </w:rPr>
        <w:t xml:space="preserve">5.7 Recommandations transverses</w:t>
      </w:r>
    </w:p>
    <w:p>
      <w:pPr>
        <w:pStyle w:val="ListParagraph"/>
        <w:numPr>
          <w:ilvl w:val="0"/>
          <w:numId w:val="3"/>
        </w:numPr>
        <w:spacing w:after="80"/>
      </w:pPr>
      <w:r>
        <w:rPr>
          <w:b/>
          <w:bCs/>
          <w:sz w:val="20"/>
          <w:szCs w:val="20"/>
        </w:rPr>
        <w:t xml:space="preserve">Toutes les migrations sont additives</w:t>
      </w:r>
      <w:r>
        <w:rPr>
          <w:sz w:val="20"/>
          <w:szCs w:val="20"/>
        </w:rPr>
        <w:t xml:space="preserve">. Aucune RemoveField, aucun AlterField qui réduit max_length ou rend NOT NULL un champ existant.</w:t>
      </w:r>
    </w:p>
    <w:p>
      <w:pPr>
        <w:pStyle w:val="ListParagraph"/>
        <w:numPr>
          <w:ilvl w:val="0"/>
          <w:numId w:val="3"/>
        </w:numPr>
        <w:spacing w:after="80"/>
      </w:pPr>
      <w:r>
        <w:rPr>
          <w:b/>
          <w:bCs/>
          <w:sz w:val="20"/>
          <w:szCs w:val="20"/>
        </w:rPr>
        <w:t xml:space="preserve">Aucun renommage</w:t>
      </w:r>
      <w:r>
        <w:rPr>
          <w:sz w:val="20"/>
          <w:szCs w:val="20"/>
        </w:rPr>
        <w:t xml:space="preserve"> de modèle ou de champ existant — même la coquille AInsight est conservée.</w:t>
      </w:r>
    </w:p>
    <w:p>
      <w:pPr>
        <w:pStyle w:val="ListParagraph"/>
        <w:numPr>
          <w:ilvl w:val="0"/>
          <w:numId w:val="3"/>
        </w:numPr>
        <w:spacing w:after="80"/>
      </w:pPr>
      <w:r>
        <w:rPr>
          <w:b/>
          <w:bCs/>
          <w:sz w:val="20"/>
          <w:szCs w:val="20"/>
        </w:rPr>
        <w:t xml:space="preserve">Tester chaque migration en dry-run</w:t>
      </w:r>
      <w:r>
        <w:rPr>
          <w:sz w:val="20"/>
          <w:szCs w:val="20"/>
        </w:rPr>
        <w:t xml:space="preserve"> sur une copie de la base prod avant déploiement.</w:t>
      </w:r>
    </w:p>
    <w:p>
      <w:pPr>
        <w:pStyle w:val="ListParagraph"/>
        <w:numPr>
          <w:ilvl w:val="0"/>
          <w:numId w:val="3"/>
        </w:numPr>
        <w:spacing w:after="80"/>
      </w:pPr>
      <w:r>
        <w:rPr>
          <w:b/>
          <w:bCs/>
          <w:sz w:val="20"/>
          <w:szCs w:val="20"/>
        </w:rPr>
        <w:t xml:space="preserve">Tester rétroactivement 0019_invoicing_and_team_constraints</w:t>
      </w:r>
      <w:r>
        <w:rPr>
          <w:sz w:val="20"/>
          <w:szCs w:val="20"/>
        </w:rPr>
        <w:t xml:space="preserve"> : si la prod contient des doublons TeamMembership(user, team=NULL), la contrainte conditionnelle bloquera lors d'un futur migrate --plan.</w:t>
      </w:r>
    </w:p>
    <w:p>
      <w:pPr>
        <w:pStyle w:val="ListParagraph"/>
        <w:numPr>
          <w:ilvl w:val="0"/>
          <w:numId w:val="3"/>
        </w:numPr>
        <w:spacing w:after="80"/>
      </w:pPr>
      <w:r>
        <w:rPr>
          <w:b/>
          <w:bCs/>
          <w:sz w:val="20"/>
          <w:szCs w:val="20"/>
        </w:rPr>
        <w:t xml:space="preserve">Verrouiller la concurrence</w:t>
      </w:r>
      <w:r>
        <w:rPr>
          <w:sz w:val="20"/>
          <w:szCs w:val="20"/>
        </w:rPr>
        <w:t xml:space="preserve"> lors du déploiement : si possible, mettre l'app en mode lecture seule 5 secondes le temps que les AddIndex CONCURRENTLY se posent.</w:t>
      </w:r>
    </w:p>
    <w:p>
      <w:r>
        <w:br w:type="page"/>
      </w:r>
    </w:p>
    <w:p>
      <w:pPr>
        <w:pStyle w:val="Heading1"/>
        <w:spacing w:after="240" w:before="360"/>
      </w:pPr>
      <w:r>
        <w:rPr>
          <w:b/>
          <w:bCs/>
          <w:color w:val="1F2A44"/>
          <w:sz w:val="32"/>
          <w:szCs w:val="32"/>
        </w:rPr>
        <w:t xml:space="preserve">6. Vues et API à ajouter ou modifier</w:t>
      </w:r>
    </w:p>
    <w:p>
      <w:pPr>
        <w:pStyle w:val="Heading2"/>
        <w:spacing w:after="160" w:before="280"/>
      </w:pPr>
      <w:r>
        <w:rPr>
          <w:b/>
          <w:bCs/>
          <w:color w:val="1F2A44"/>
          <w:sz w:val="26"/>
          <w:szCs w:val="26"/>
        </w:rPr>
        <w:t xml:space="preserve">6.1 Vues HTML à ajouter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800"/>
        <w:gridCol w:w="4600"/>
      </w:tblGrid>
      <w:tr>
        <w:trPr>
          <w:tblHeader/>
        </w:trPr>
        <w:tc>
          <w:tcPr>
            <w:tcW w:type="dxa" w:w="3960"/>
            <w:tcBorders>
              <w:top w:val="single" w:color="CCCCCC" w:sz="4"/>
              <w:left w:val="single" w:color="CCCCCC" w:sz="4"/>
              <w:bottom w:val="single" w:color="CCCCCC" w:sz="4"/>
              <w:right w:val="single" w:color="CCCCCC" w:sz="4"/>
            </w:tcBorders>
            <w:shd w:fill="1F2A44" w:color="auto" w:val="clear"/>
            <w:tcMar>
              <w:top w:type="dxa" w:w="80"/>
              <w:left w:type="dxa" w:w="120"/>
              <w:bottom w:type="dxa" w:w="80"/>
              <w:right w:type="dxa" w:w="120"/>
            </w:tcMar>
            <w:vAlign w:val="center"/>
          </w:tcPr>
          <w:p>
            <w:pPr>
              <w:spacing w:after="0"/>
            </w:pPr>
            <w:r>
              <w:rPr>
                <w:b/>
                <w:bCs/>
                <w:color w:val="FFFFFF"/>
                <w:sz w:val="18"/>
                <w:szCs w:val="18"/>
              </w:rPr>
              <w:t xml:space="preserve">Vue</w:t>
            </w:r>
          </w:p>
        </w:tc>
        <w:tc>
          <w:tcPr>
            <w:tcW w:type="dxa" w:w="800"/>
            <w:tcBorders>
              <w:top w:val="single" w:color="CCCCCC" w:sz="4"/>
              <w:left w:val="single" w:color="CCCCCC" w:sz="4"/>
              <w:bottom w:val="single" w:color="CCCCCC" w:sz="4"/>
              <w:right w:val="single" w:color="CCCCCC" w:sz="4"/>
            </w:tcBorders>
            <w:shd w:fill="1F2A44" w:color="auto" w:val="clear"/>
            <w:tcMar>
              <w:top w:type="dxa" w:w="80"/>
              <w:left w:type="dxa" w:w="120"/>
              <w:bottom w:type="dxa" w:w="80"/>
              <w:right w:type="dxa" w:w="120"/>
            </w:tcMar>
            <w:vAlign w:val="center"/>
          </w:tcPr>
          <w:p>
            <w:pPr>
              <w:spacing w:after="0"/>
            </w:pPr>
            <w:r>
              <w:rPr>
                <w:b/>
                <w:bCs/>
                <w:color w:val="FFFFFF"/>
                <w:sz w:val="18"/>
                <w:szCs w:val="18"/>
              </w:rPr>
              <w:t xml:space="preserve">Phase</w:t>
            </w:r>
          </w:p>
        </w:tc>
        <w:tc>
          <w:tcPr>
            <w:tcW w:type="dxa" w:w="4600"/>
            <w:tcBorders>
              <w:top w:val="single" w:color="CCCCCC" w:sz="4"/>
              <w:left w:val="single" w:color="CCCCCC" w:sz="4"/>
              <w:bottom w:val="single" w:color="CCCCCC" w:sz="4"/>
              <w:right w:val="single" w:color="CCCCCC" w:sz="4"/>
            </w:tcBorders>
            <w:shd w:fill="1F2A44" w:color="auto" w:val="clear"/>
            <w:tcMar>
              <w:top w:type="dxa" w:w="80"/>
              <w:left w:type="dxa" w:w="120"/>
              <w:bottom w:type="dxa" w:w="80"/>
              <w:right w:type="dxa" w:w="120"/>
            </w:tcMar>
            <w:vAlign w:val="center"/>
          </w:tcPr>
          <w:p>
            <w:pPr>
              <w:spacing w:after="0"/>
            </w:pPr>
            <w:r>
              <w:rPr>
                <w:b/>
                <w:bCs/>
                <w:color w:val="FFFFFF"/>
                <w:sz w:val="18"/>
                <w:szCs w:val="18"/>
              </w:rPr>
              <w:t xml:space="preserve">Template</w:t>
            </w:r>
          </w:p>
        </w:tc>
      </w:tr>
      <w:tr>
        <w:tc>
          <w:tcPr>
            <w:tcW w:type="dxa" w:w="3960"/>
            <w:tcBorders>
              <w:top w:val="single" w:color="CCCCCC" w:sz="4"/>
              <w:left w:val="single" w:color="CCCCCC" w:sz="4"/>
              <w:bottom w:val="single" w:color="CCCCCC" w:sz="4"/>
              <w:right w:val="single" w:color="CCCCCC" w:sz="4"/>
            </w:tcBorders>
            <w:shd w:fill="F7F7FB" w:color="auto" w:val="clear"/>
            <w:tcMar>
              <w:top w:type="dxa" w:w="80"/>
              <w:left w:type="dxa" w:w="120"/>
              <w:bottom w:type="dxa" w:w="80"/>
              <w:right w:type="dxa" w:w="120"/>
            </w:tcMar>
            <w:vAlign w:val="center"/>
          </w:tcPr>
          <w:p>
            <w:pPr>
              <w:spacing w:after="0"/>
            </w:pPr>
            <w:r>
              <w:rPr>
                <w:sz w:val="18"/>
                <w:szCs w:val="18"/>
              </w:rPr>
              <w:t xml:space="preserve">MyDayView</w:t>
            </w:r>
          </w:p>
        </w:tc>
        <w:tc>
          <w:tcPr>
            <w:tcW w:type="dxa" w:w="800"/>
            <w:tcBorders>
              <w:top w:val="single" w:color="CCCCCC" w:sz="4"/>
              <w:left w:val="single" w:color="CCCCCC" w:sz="4"/>
              <w:bottom w:val="single" w:color="CCCCCC" w:sz="4"/>
              <w:right w:val="single" w:color="CCCCCC" w:sz="4"/>
            </w:tcBorders>
            <w:shd w:fill="F7F7FB" w:color="auto" w:val="clear"/>
            <w:tcMar>
              <w:top w:type="dxa" w:w="80"/>
              <w:left w:type="dxa" w:w="120"/>
              <w:bottom w:type="dxa" w:w="80"/>
              <w:right w:type="dxa" w:w="120"/>
            </w:tcMar>
            <w:vAlign w:val="center"/>
          </w:tcPr>
          <w:p>
            <w:pPr>
              <w:spacing w:after="0"/>
            </w:pPr>
            <w:r>
              <w:rPr>
                <w:sz w:val="18"/>
                <w:szCs w:val="18"/>
              </w:rPr>
              <w:t xml:space="preserve">1</w:t>
            </w:r>
          </w:p>
        </w:tc>
        <w:tc>
          <w:tcPr>
            <w:tcW w:type="dxa" w:w="4600"/>
            <w:tcBorders>
              <w:top w:val="single" w:color="CCCCCC" w:sz="4"/>
              <w:left w:val="single" w:color="CCCCCC" w:sz="4"/>
              <w:bottom w:val="single" w:color="CCCCCC" w:sz="4"/>
              <w:right w:val="single" w:color="CCCCCC" w:sz="4"/>
            </w:tcBorders>
            <w:shd w:fill="F7F7FB" w:color="auto" w:val="clear"/>
            <w:tcMar>
              <w:top w:type="dxa" w:w="80"/>
              <w:left w:type="dxa" w:w="120"/>
              <w:bottom w:type="dxa" w:w="80"/>
              <w:right w:type="dxa" w:w="120"/>
            </w:tcMar>
            <w:vAlign w:val="center"/>
          </w:tcPr>
          <w:p>
            <w:pPr>
              <w:spacing w:after="0"/>
            </w:pPr>
            <w:r>
              <w:rPr>
                <w:sz w:val="18"/>
                <w:szCs w:val="18"/>
              </w:rPr>
              <w:t xml:space="preserve">templates/devflow/my_day.html</w:t>
            </w:r>
          </w:p>
        </w:tc>
      </w:tr>
      <w:tr>
        <w:tc>
          <w:tcPr>
            <w:tcW w:type="dxa" w:w="39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vAlign w:val="center"/>
          </w:tcPr>
          <w:p>
            <w:pPr>
              <w:spacing w:after="0"/>
            </w:pPr>
            <w:r>
              <w:rPr>
                <w:sz w:val="18"/>
                <w:szCs w:val="18"/>
              </w:rPr>
              <w:t xml:space="preserve">task/list.html refondu (kanban + liste)</w:t>
            </w:r>
          </w:p>
        </w:tc>
        <w:tc>
          <w:tcPr>
            <w:tcW w:type="dxa" w:w="8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vAlign w:val="center"/>
          </w:tcPr>
          <w:p>
            <w:pPr>
              <w:spacing w:after="0"/>
            </w:pPr>
            <w:r>
              <w:rPr>
                <w:sz w:val="18"/>
                <w:szCs w:val="18"/>
              </w:rPr>
              <w:t xml:space="preserve">1</w:t>
            </w:r>
          </w:p>
        </w:tc>
        <w:tc>
          <w:tcPr>
            <w:tcW w:type="dxa" w:w="46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vAlign w:val="center"/>
          </w:tcPr>
          <w:p>
            <w:pPr>
              <w:spacing w:after="0"/>
            </w:pPr>
            <w:r>
              <w:rPr>
                <w:sz w:val="18"/>
                <w:szCs w:val="18"/>
              </w:rPr>
              <w:t xml:space="preserve">templates/task/list.html</w:t>
            </w:r>
          </w:p>
        </w:tc>
      </w:tr>
      <w:tr>
        <w:tc>
          <w:tcPr>
            <w:tcW w:type="dxa" w:w="3960"/>
            <w:tcBorders>
              <w:top w:val="single" w:color="CCCCCC" w:sz="4"/>
              <w:left w:val="single" w:color="CCCCCC" w:sz="4"/>
              <w:bottom w:val="single" w:color="CCCCCC" w:sz="4"/>
              <w:right w:val="single" w:color="CCCCCC" w:sz="4"/>
            </w:tcBorders>
            <w:shd w:fill="F7F7FB" w:color="auto" w:val="clear"/>
            <w:tcMar>
              <w:top w:type="dxa" w:w="80"/>
              <w:left w:type="dxa" w:w="120"/>
              <w:bottom w:type="dxa" w:w="80"/>
              <w:right w:type="dxa" w:w="120"/>
            </w:tcMar>
            <w:vAlign w:val="center"/>
          </w:tcPr>
          <w:p>
            <w:pPr>
              <w:spacing w:after="0"/>
            </w:pPr>
            <w:r>
              <w:rPr>
                <w:sz w:val="18"/>
                <w:szCs w:val="18"/>
              </w:rPr>
              <w:t xml:space="preserve">task/board.html (création)</w:t>
            </w:r>
          </w:p>
        </w:tc>
        <w:tc>
          <w:tcPr>
            <w:tcW w:type="dxa" w:w="800"/>
            <w:tcBorders>
              <w:top w:val="single" w:color="CCCCCC" w:sz="4"/>
              <w:left w:val="single" w:color="CCCCCC" w:sz="4"/>
              <w:bottom w:val="single" w:color="CCCCCC" w:sz="4"/>
              <w:right w:val="single" w:color="CCCCCC" w:sz="4"/>
            </w:tcBorders>
            <w:shd w:fill="F7F7FB" w:color="auto" w:val="clear"/>
            <w:tcMar>
              <w:top w:type="dxa" w:w="80"/>
              <w:left w:type="dxa" w:w="120"/>
              <w:bottom w:type="dxa" w:w="80"/>
              <w:right w:type="dxa" w:w="120"/>
            </w:tcMar>
            <w:vAlign w:val="center"/>
          </w:tcPr>
          <w:p>
            <w:pPr>
              <w:spacing w:after="0"/>
            </w:pPr>
            <w:r>
              <w:rPr>
                <w:sz w:val="18"/>
                <w:szCs w:val="18"/>
              </w:rPr>
              <w:t xml:space="preserve">1</w:t>
            </w:r>
          </w:p>
        </w:tc>
        <w:tc>
          <w:tcPr>
            <w:tcW w:type="dxa" w:w="4600"/>
            <w:tcBorders>
              <w:top w:val="single" w:color="CCCCCC" w:sz="4"/>
              <w:left w:val="single" w:color="CCCCCC" w:sz="4"/>
              <w:bottom w:val="single" w:color="CCCCCC" w:sz="4"/>
              <w:right w:val="single" w:color="CCCCCC" w:sz="4"/>
            </w:tcBorders>
            <w:shd w:fill="F7F7FB" w:color="auto" w:val="clear"/>
            <w:tcMar>
              <w:top w:type="dxa" w:w="80"/>
              <w:left w:type="dxa" w:w="120"/>
              <w:bottom w:type="dxa" w:w="80"/>
              <w:right w:type="dxa" w:w="120"/>
            </w:tcMar>
            <w:vAlign w:val="center"/>
          </w:tcPr>
          <w:p>
            <w:pPr>
              <w:spacing w:after="0"/>
            </w:pPr>
            <w:r>
              <w:rPr>
                <w:sz w:val="18"/>
                <w:szCs w:val="18"/>
              </w:rPr>
              <w:t xml:space="preserve">templates/task/board.html</w:t>
            </w:r>
          </w:p>
        </w:tc>
      </w:tr>
      <w:tr>
        <w:tc>
          <w:tcPr>
            <w:tcW w:type="dxa" w:w="39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vAlign w:val="center"/>
          </w:tcPr>
          <w:p>
            <w:pPr>
              <w:spacing w:after="0"/>
            </w:pPr>
            <w:r>
              <w:rPr>
                <w:sz w:val="18"/>
                <w:szCs w:val="18"/>
              </w:rPr>
              <w:t xml:space="preserve">ProjectModeWaterfallView</w:t>
            </w:r>
          </w:p>
        </w:tc>
        <w:tc>
          <w:tcPr>
            <w:tcW w:type="dxa" w:w="8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vAlign w:val="center"/>
          </w:tcPr>
          <w:p>
            <w:pPr>
              <w:spacing w:after="0"/>
            </w:pPr>
            <w:r>
              <w:rPr>
                <w:sz w:val="18"/>
                <w:szCs w:val="18"/>
              </w:rPr>
              <w:t xml:space="preserve">2</w:t>
            </w:r>
          </w:p>
        </w:tc>
        <w:tc>
          <w:tcPr>
            <w:tcW w:type="dxa" w:w="46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vAlign w:val="center"/>
          </w:tcPr>
          <w:p>
            <w:pPr>
              <w:spacing w:after="0"/>
            </w:pPr>
            <w:r>
              <w:rPr>
                <w:sz w:val="18"/>
                <w:szCs w:val="18"/>
              </w:rPr>
              <w:t xml:space="preserve">templates/project/modes/waterfall.html</w:t>
            </w:r>
          </w:p>
        </w:tc>
      </w:tr>
      <w:tr>
        <w:tc>
          <w:tcPr>
            <w:tcW w:type="dxa" w:w="3960"/>
            <w:tcBorders>
              <w:top w:val="single" w:color="CCCCCC" w:sz="4"/>
              <w:left w:val="single" w:color="CCCCCC" w:sz="4"/>
              <w:bottom w:val="single" w:color="CCCCCC" w:sz="4"/>
              <w:right w:val="single" w:color="CCCCCC" w:sz="4"/>
            </w:tcBorders>
            <w:shd w:fill="F7F7FB" w:color="auto" w:val="clear"/>
            <w:tcMar>
              <w:top w:type="dxa" w:w="80"/>
              <w:left w:type="dxa" w:w="120"/>
              <w:bottom w:type="dxa" w:w="80"/>
              <w:right w:type="dxa" w:w="120"/>
            </w:tcMar>
            <w:vAlign w:val="center"/>
          </w:tcPr>
          <w:p>
            <w:pPr>
              <w:spacing w:after="0"/>
            </w:pPr>
            <w:r>
              <w:rPr>
                <w:sz w:val="18"/>
                <w:szCs w:val="18"/>
              </w:rPr>
              <w:t xml:space="preserve">ProjectModeFieldView</w:t>
            </w:r>
          </w:p>
        </w:tc>
        <w:tc>
          <w:tcPr>
            <w:tcW w:type="dxa" w:w="800"/>
            <w:tcBorders>
              <w:top w:val="single" w:color="CCCCCC" w:sz="4"/>
              <w:left w:val="single" w:color="CCCCCC" w:sz="4"/>
              <w:bottom w:val="single" w:color="CCCCCC" w:sz="4"/>
              <w:right w:val="single" w:color="CCCCCC" w:sz="4"/>
            </w:tcBorders>
            <w:shd w:fill="F7F7FB" w:color="auto" w:val="clear"/>
            <w:tcMar>
              <w:top w:type="dxa" w:w="80"/>
              <w:left w:type="dxa" w:w="120"/>
              <w:bottom w:type="dxa" w:w="80"/>
              <w:right w:type="dxa" w:w="120"/>
            </w:tcMar>
            <w:vAlign w:val="center"/>
          </w:tcPr>
          <w:p>
            <w:pPr>
              <w:spacing w:after="0"/>
            </w:pPr>
            <w:r>
              <w:rPr>
                <w:sz w:val="18"/>
                <w:szCs w:val="18"/>
              </w:rPr>
              <w:t xml:space="preserve">2</w:t>
            </w:r>
          </w:p>
        </w:tc>
        <w:tc>
          <w:tcPr>
            <w:tcW w:type="dxa" w:w="4600"/>
            <w:tcBorders>
              <w:top w:val="single" w:color="CCCCCC" w:sz="4"/>
              <w:left w:val="single" w:color="CCCCCC" w:sz="4"/>
              <w:bottom w:val="single" w:color="CCCCCC" w:sz="4"/>
              <w:right w:val="single" w:color="CCCCCC" w:sz="4"/>
            </w:tcBorders>
            <w:shd w:fill="F7F7FB" w:color="auto" w:val="clear"/>
            <w:tcMar>
              <w:top w:type="dxa" w:w="80"/>
              <w:left w:type="dxa" w:w="120"/>
              <w:bottom w:type="dxa" w:w="80"/>
              <w:right w:type="dxa" w:w="120"/>
            </w:tcMar>
            <w:vAlign w:val="center"/>
          </w:tcPr>
          <w:p>
            <w:pPr>
              <w:spacing w:after="0"/>
            </w:pPr>
            <w:r>
              <w:rPr>
                <w:sz w:val="18"/>
                <w:szCs w:val="18"/>
              </w:rPr>
              <w:t xml:space="preserve">templates/project/modes/field.html</w:t>
            </w:r>
          </w:p>
        </w:tc>
      </w:tr>
      <w:tr>
        <w:tc>
          <w:tcPr>
            <w:tcW w:type="dxa" w:w="39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vAlign w:val="center"/>
          </w:tcPr>
          <w:p>
            <w:pPr>
              <w:spacing w:after="0"/>
            </w:pPr>
            <w:r>
              <w:rPr>
                <w:sz w:val="18"/>
                <w:szCs w:val="18"/>
              </w:rPr>
              <w:t xml:space="preserve">ProjectModeRealEstateView</w:t>
            </w:r>
          </w:p>
        </w:tc>
        <w:tc>
          <w:tcPr>
            <w:tcW w:type="dxa" w:w="8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vAlign w:val="center"/>
          </w:tcPr>
          <w:p>
            <w:pPr>
              <w:spacing w:after="0"/>
            </w:pPr>
            <w:r>
              <w:rPr>
                <w:sz w:val="18"/>
                <w:szCs w:val="18"/>
              </w:rPr>
              <w:t xml:space="preserve">2</w:t>
            </w:r>
          </w:p>
        </w:tc>
        <w:tc>
          <w:tcPr>
            <w:tcW w:type="dxa" w:w="46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vAlign w:val="center"/>
          </w:tcPr>
          <w:p>
            <w:pPr>
              <w:spacing w:after="0"/>
            </w:pPr>
            <w:r>
              <w:rPr>
                <w:sz w:val="18"/>
                <w:szCs w:val="18"/>
              </w:rPr>
              <w:t xml:space="preserve">templates/project/modes/real_estate.html</w:t>
            </w:r>
          </w:p>
        </w:tc>
      </w:tr>
      <w:tr>
        <w:tc>
          <w:tcPr>
            <w:tcW w:type="dxa" w:w="3960"/>
            <w:tcBorders>
              <w:top w:val="single" w:color="CCCCCC" w:sz="4"/>
              <w:left w:val="single" w:color="CCCCCC" w:sz="4"/>
              <w:bottom w:val="single" w:color="CCCCCC" w:sz="4"/>
              <w:right w:val="single" w:color="CCCCCC" w:sz="4"/>
            </w:tcBorders>
            <w:shd w:fill="F7F7FB" w:color="auto" w:val="clear"/>
            <w:tcMar>
              <w:top w:type="dxa" w:w="80"/>
              <w:left w:type="dxa" w:w="120"/>
              <w:bottom w:type="dxa" w:w="80"/>
              <w:right w:type="dxa" w:w="120"/>
            </w:tcMar>
            <w:vAlign w:val="center"/>
          </w:tcPr>
          <w:p>
            <w:pPr>
              <w:spacing w:after="0"/>
            </w:pPr>
            <w:r>
              <w:rPr>
                <w:sz w:val="18"/>
                <w:szCs w:val="18"/>
              </w:rPr>
              <w:t xml:space="preserve">ProjectModeAdministrativeView</w:t>
            </w:r>
          </w:p>
        </w:tc>
        <w:tc>
          <w:tcPr>
            <w:tcW w:type="dxa" w:w="800"/>
            <w:tcBorders>
              <w:top w:val="single" w:color="CCCCCC" w:sz="4"/>
              <w:left w:val="single" w:color="CCCCCC" w:sz="4"/>
              <w:bottom w:val="single" w:color="CCCCCC" w:sz="4"/>
              <w:right w:val="single" w:color="CCCCCC" w:sz="4"/>
            </w:tcBorders>
            <w:shd w:fill="F7F7FB" w:color="auto" w:val="clear"/>
            <w:tcMar>
              <w:top w:type="dxa" w:w="80"/>
              <w:left w:type="dxa" w:w="120"/>
              <w:bottom w:type="dxa" w:w="80"/>
              <w:right w:type="dxa" w:w="120"/>
            </w:tcMar>
            <w:vAlign w:val="center"/>
          </w:tcPr>
          <w:p>
            <w:pPr>
              <w:spacing w:after="0"/>
            </w:pPr>
            <w:r>
              <w:rPr>
                <w:sz w:val="18"/>
                <w:szCs w:val="18"/>
              </w:rPr>
              <w:t xml:space="preserve">2</w:t>
            </w:r>
          </w:p>
        </w:tc>
        <w:tc>
          <w:tcPr>
            <w:tcW w:type="dxa" w:w="4600"/>
            <w:tcBorders>
              <w:top w:val="single" w:color="CCCCCC" w:sz="4"/>
              <w:left w:val="single" w:color="CCCCCC" w:sz="4"/>
              <w:bottom w:val="single" w:color="CCCCCC" w:sz="4"/>
              <w:right w:val="single" w:color="CCCCCC" w:sz="4"/>
            </w:tcBorders>
            <w:shd w:fill="F7F7FB" w:color="auto" w:val="clear"/>
            <w:tcMar>
              <w:top w:type="dxa" w:w="80"/>
              <w:left w:type="dxa" w:w="120"/>
              <w:bottom w:type="dxa" w:w="80"/>
              <w:right w:type="dxa" w:w="120"/>
            </w:tcMar>
            <w:vAlign w:val="center"/>
          </w:tcPr>
          <w:p>
            <w:pPr>
              <w:spacing w:after="0"/>
            </w:pPr>
            <w:r>
              <w:rPr>
                <w:sz w:val="18"/>
                <w:szCs w:val="18"/>
              </w:rPr>
              <w:t xml:space="preserve">templates/project/modes/administrative.html</w:t>
            </w:r>
          </w:p>
        </w:tc>
      </w:tr>
      <w:tr>
        <w:tc>
          <w:tcPr>
            <w:tcW w:type="dxa" w:w="39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vAlign w:val="center"/>
          </w:tcPr>
          <w:p>
            <w:pPr>
              <w:spacing w:after="0"/>
            </w:pPr>
            <w:r>
              <w:rPr>
                <w:sz w:val="18"/>
                <w:szCs w:val="18"/>
              </w:rPr>
              <w:t xml:space="preserve">ProjectPhase CRUD</w:t>
            </w:r>
          </w:p>
        </w:tc>
        <w:tc>
          <w:tcPr>
            <w:tcW w:type="dxa" w:w="8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vAlign w:val="center"/>
          </w:tcPr>
          <w:p>
            <w:pPr>
              <w:spacing w:after="0"/>
            </w:pPr>
            <w:r>
              <w:rPr>
                <w:sz w:val="18"/>
                <w:szCs w:val="18"/>
              </w:rPr>
              <w:t xml:space="preserve">2</w:t>
            </w:r>
          </w:p>
        </w:tc>
        <w:tc>
          <w:tcPr>
            <w:tcW w:type="dxa" w:w="46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vAlign w:val="center"/>
          </w:tcPr>
          <w:p>
            <w:pPr>
              <w:spacing w:after="0"/>
            </w:pPr>
            <w:r>
              <w:rPr>
                <w:sz w:val="18"/>
                <w:szCs w:val="18"/>
              </w:rPr>
              <w:t xml:space="preserve">templates/project/phase/*.html</w:t>
            </w:r>
          </w:p>
        </w:tc>
      </w:tr>
      <w:tr>
        <w:tc>
          <w:tcPr>
            <w:tcW w:type="dxa" w:w="3960"/>
            <w:tcBorders>
              <w:top w:val="single" w:color="CCCCCC" w:sz="4"/>
              <w:left w:val="single" w:color="CCCCCC" w:sz="4"/>
              <w:bottom w:val="single" w:color="CCCCCC" w:sz="4"/>
              <w:right w:val="single" w:color="CCCCCC" w:sz="4"/>
            </w:tcBorders>
            <w:shd w:fill="F7F7FB" w:color="auto" w:val="clear"/>
            <w:tcMar>
              <w:top w:type="dxa" w:w="80"/>
              <w:left w:type="dxa" w:w="120"/>
              <w:bottom w:type="dxa" w:w="80"/>
              <w:right w:type="dxa" w:w="120"/>
            </w:tcMar>
            <w:vAlign w:val="center"/>
          </w:tcPr>
          <w:p>
            <w:pPr>
              <w:spacing w:after="0"/>
            </w:pPr>
            <w:r>
              <w:rPr>
                <w:sz w:val="18"/>
                <w:szCs w:val="18"/>
              </w:rPr>
              <w:t xml:space="preserve">FieldReport CRUD</w:t>
            </w:r>
          </w:p>
        </w:tc>
        <w:tc>
          <w:tcPr>
            <w:tcW w:type="dxa" w:w="800"/>
            <w:tcBorders>
              <w:top w:val="single" w:color="CCCCCC" w:sz="4"/>
              <w:left w:val="single" w:color="CCCCCC" w:sz="4"/>
              <w:bottom w:val="single" w:color="CCCCCC" w:sz="4"/>
              <w:right w:val="single" w:color="CCCCCC" w:sz="4"/>
            </w:tcBorders>
            <w:shd w:fill="F7F7FB" w:color="auto" w:val="clear"/>
            <w:tcMar>
              <w:top w:type="dxa" w:w="80"/>
              <w:left w:type="dxa" w:w="120"/>
              <w:bottom w:type="dxa" w:w="80"/>
              <w:right w:type="dxa" w:w="120"/>
            </w:tcMar>
            <w:vAlign w:val="center"/>
          </w:tcPr>
          <w:p>
            <w:pPr>
              <w:spacing w:after="0"/>
            </w:pPr>
            <w:r>
              <w:rPr>
                <w:sz w:val="18"/>
                <w:szCs w:val="18"/>
              </w:rPr>
              <w:t xml:space="preserve">2</w:t>
            </w:r>
          </w:p>
        </w:tc>
        <w:tc>
          <w:tcPr>
            <w:tcW w:type="dxa" w:w="4600"/>
            <w:tcBorders>
              <w:top w:val="single" w:color="CCCCCC" w:sz="4"/>
              <w:left w:val="single" w:color="CCCCCC" w:sz="4"/>
              <w:bottom w:val="single" w:color="CCCCCC" w:sz="4"/>
              <w:right w:val="single" w:color="CCCCCC" w:sz="4"/>
            </w:tcBorders>
            <w:shd w:fill="F7F7FB" w:color="auto" w:val="clear"/>
            <w:tcMar>
              <w:top w:type="dxa" w:w="80"/>
              <w:left w:type="dxa" w:w="120"/>
              <w:bottom w:type="dxa" w:w="80"/>
              <w:right w:type="dxa" w:w="120"/>
            </w:tcMar>
            <w:vAlign w:val="center"/>
          </w:tcPr>
          <w:p>
            <w:pPr>
              <w:spacing w:after="0"/>
            </w:pPr>
            <w:r>
              <w:rPr>
                <w:sz w:val="18"/>
                <w:szCs w:val="18"/>
              </w:rPr>
              <w:t xml:space="preserve">templates/project/field_report/*.html</w:t>
            </w:r>
          </w:p>
        </w:tc>
      </w:tr>
      <w:tr>
        <w:tc>
          <w:tcPr>
            <w:tcW w:type="dxa" w:w="39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vAlign w:val="center"/>
          </w:tcPr>
          <w:p>
            <w:pPr>
              <w:spacing w:after="0"/>
            </w:pPr>
            <w:r>
              <w:rPr>
                <w:sz w:val="18"/>
                <w:szCs w:val="18"/>
              </w:rPr>
              <w:t xml:space="preserve">RealEstateLot CRUD</w:t>
            </w:r>
          </w:p>
        </w:tc>
        <w:tc>
          <w:tcPr>
            <w:tcW w:type="dxa" w:w="8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vAlign w:val="center"/>
          </w:tcPr>
          <w:p>
            <w:pPr>
              <w:spacing w:after="0"/>
            </w:pPr>
            <w:r>
              <w:rPr>
                <w:sz w:val="18"/>
                <w:szCs w:val="18"/>
              </w:rPr>
              <w:t xml:space="preserve">2</w:t>
            </w:r>
          </w:p>
        </w:tc>
        <w:tc>
          <w:tcPr>
            <w:tcW w:type="dxa" w:w="46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vAlign w:val="center"/>
          </w:tcPr>
          <w:p>
            <w:pPr>
              <w:spacing w:after="0"/>
            </w:pPr>
            <w:r>
              <w:rPr>
                <w:sz w:val="18"/>
                <w:szCs w:val="18"/>
              </w:rPr>
              <w:t xml:space="preserve">templates/project/real_estate_lot/*.html</w:t>
            </w:r>
          </w:p>
        </w:tc>
      </w:tr>
      <w:tr>
        <w:tc>
          <w:tcPr>
            <w:tcW w:type="dxa" w:w="3960"/>
            <w:tcBorders>
              <w:top w:val="single" w:color="CCCCCC" w:sz="4"/>
              <w:left w:val="single" w:color="CCCCCC" w:sz="4"/>
              <w:bottom w:val="single" w:color="CCCCCC" w:sz="4"/>
              <w:right w:val="single" w:color="CCCCCC" w:sz="4"/>
            </w:tcBorders>
            <w:shd w:fill="F7F7FB" w:color="auto" w:val="clear"/>
            <w:tcMar>
              <w:top w:type="dxa" w:w="80"/>
              <w:left w:type="dxa" w:w="120"/>
              <w:bottom w:type="dxa" w:w="80"/>
              <w:right w:type="dxa" w:w="120"/>
            </w:tcMar>
            <w:vAlign w:val="center"/>
          </w:tcPr>
          <w:p>
            <w:pPr>
              <w:spacing w:after="0"/>
            </w:pPr>
            <w:r>
              <w:rPr>
                <w:sz w:val="18"/>
                <w:szCs w:val="18"/>
              </w:rPr>
              <w:t xml:space="preserve">AdminCase CRUD</w:t>
            </w:r>
          </w:p>
        </w:tc>
        <w:tc>
          <w:tcPr>
            <w:tcW w:type="dxa" w:w="800"/>
            <w:tcBorders>
              <w:top w:val="single" w:color="CCCCCC" w:sz="4"/>
              <w:left w:val="single" w:color="CCCCCC" w:sz="4"/>
              <w:bottom w:val="single" w:color="CCCCCC" w:sz="4"/>
              <w:right w:val="single" w:color="CCCCCC" w:sz="4"/>
            </w:tcBorders>
            <w:shd w:fill="F7F7FB" w:color="auto" w:val="clear"/>
            <w:tcMar>
              <w:top w:type="dxa" w:w="80"/>
              <w:left w:type="dxa" w:w="120"/>
              <w:bottom w:type="dxa" w:w="80"/>
              <w:right w:type="dxa" w:w="120"/>
            </w:tcMar>
            <w:vAlign w:val="center"/>
          </w:tcPr>
          <w:p>
            <w:pPr>
              <w:spacing w:after="0"/>
            </w:pPr>
            <w:r>
              <w:rPr>
                <w:sz w:val="18"/>
                <w:szCs w:val="18"/>
              </w:rPr>
              <w:t xml:space="preserve">2</w:t>
            </w:r>
          </w:p>
        </w:tc>
        <w:tc>
          <w:tcPr>
            <w:tcW w:type="dxa" w:w="4600"/>
            <w:tcBorders>
              <w:top w:val="single" w:color="CCCCCC" w:sz="4"/>
              <w:left w:val="single" w:color="CCCCCC" w:sz="4"/>
              <w:bottom w:val="single" w:color="CCCCCC" w:sz="4"/>
              <w:right w:val="single" w:color="CCCCCC" w:sz="4"/>
            </w:tcBorders>
            <w:shd w:fill="F7F7FB" w:color="auto" w:val="clear"/>
            <w:tcMar>
              <w:top w:type="dxa" w:w="80"/>
              <w:left w:type="dxa" w:w="120"/>
              <w:bottom w:type="dxa" w:w="80"/>
              <w:right w:type="dxa" w:w="120"/>
            </w:tcMar>
            <w:vAlign w:val="center"/>
          </w:tcPr>
          <w:p>
            <w:pPr>
              <w:spacing w:after="0"/>
            </w:pPr>
            <w:r>
              <w:rPr>
                <w:sz w:val="18"/>
                <w:szCs w:val="18"/>
              </w:rPr>
              <w:t xml:space="preserve">templates/project/admin_case/*.html</w:t>
            </w:r>
          </w:p>
        </w:tc>
      </w:tr>
      <w:tr>
        <w:tc>
          <w:tcPr>
            <w:tcW w:type="dxa" w:w="39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vAlign w:val="center"/>
          </w:tcPr>
          <w:p>
            <w:pPr>
              <w:spacing w:after="0"/>
            </w:pPr>
            <w:r>
              <w:rPr>
                <w:sz w:val="18"/>
                <w:szCs w:val="18"/>
              </w:rPr>
              <w:t xml:space="preserve">ProjectBudgetSnapshot CRUD</w:t>
            </w:r>
          </w:p>
        </w:tc>
        <w:tc>
          <w:tcPr>
            <w:tcW w:type="dxa" w:w="8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vAlign w:val="center"/>
          </w:tcPr>
          <w:p>
            <w:pPr>
              <w:spacing w:after="0"/>
            </w:pPr>
            <w:r>
              <w:rPr>
                <w:sz w:val="18"/>
                <w:szCs w:val="18"/>
              </w:rPr>
              <w:t xml:space="preserve">3</w:t>
            </w:r>
          </w:p>
        </w:tc>
        <w:tc>
          <w:tcPr>
            <w:tcW w:type="dxa" w:w="46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vAlign w:val="center"/>
          </w:tcPr>
          <w:p>
            <w:pPr>
              <w:spacing w:after="0"/>
            </w:pPr>
            <w:r>
              <w:rPr>
                <w:sz w:val="18"/>
                <w:szCs w:val="18"/>
              </w:rPr>
              <w:t xml:space="preserve">templates/project/budget/snapshots.html</w:t>
            </w:r>
          </w:p>
        </w:tc>
      </w:tr>
      <w:tr>
        <w:tc>
          <w:tcPr>
            <w:tcW w:type="dxa" w:w="3960"/>
            <w:tcBorders>
              <w:top w:val="single" w:color="CCCCCC" w:sz="4"/>
              <w:left w:val="single" w:color="CCCCCC" w:sz="4"/>
              <w:bottom w:val="single" w:color="CCCCCC" w:sz="4"/>
              <w:right w:val="single" w:color="CCCCCC" w:sz="4"/>
            </w:tcBorders>
            <w:shd w:fill="F7F7FB" w:color="auto" w:val="clear"/>
            <w:tcMar>
              <w:top w:type="dxa" w:w="80"/>
              <w:left w:type="dxa" w:w="120"/>
              <w:bottom w:type="dxa" w:w="80"/>
              <w:right w:type="dxa" w:w="120"/>
            </w:tcMar>
            <w:vAlign w:val="center"/>
          </w:tcPr>
          <w:p>
            <w:pPr>
              <w:spacing w:after="0"/>
            </w:pPr>
            <w:r>
              <w:rPr>
                <w:sz w:val="18"/>
                <w:szCs w:val="18"/>
              </w:rPr>
              <w:t xml:space="preserve">AIPromptTemplate CRUD</w:t>
            </w:r>
          </w:p>
        </w:tc>
        <w:tc>
          <w:tcPr>
            <w:tcW w:type="dxa" w:w="800"/>
            <w:tcBorders>
              <w:top w:val="single" w:color="CCCCCC" w:sz="4"/>
              <w:left w:val="single" w:color="CCCCCC" w:sz="4"/>
              <w:bottom w:val="single" w:color="CCCCCC" w:sz="4"/>
              <w:right w:val="single" w:color="CCCCCC" w:sz="4"/>
            </w:tcBorders>
            <w:shd w:fill="F7F7FB" w:color="auto" w:val="clear"/>
            <w:tcMar>
              <w:top w:type="dxa" w:w="80"/>
              <w:left w:type="dxa" w:w="120"/>
              <w:bottom w:type="dxa" w:w="80"/>
              <w:right w:type="dxa" w:w="120"/>
            </w:tcMar>
            <w:vAlign w:val="center"/>
          </w:tcPr>
          <w:p>
            <w:pPr>
              <w:spacing w:after="0"/>
            </w:pPr>
            <w:r>
              <w:rPr>
                <w:sz w:val="18"/>
                <w:szCs w:val="18"/>
              </w:rPr>
              <w:t xml:space="preserve">4</w:t>
            </w:r>
          </w:p>
        </w:tc>
        <w:tc>
          <w:tcPr>
            <w:tcW w:type="dxa" w:w="4600"/>
            <w:tcBorders>
              <w:top w:val="single" w:color="CCCCCC" w:sz="4"/>
              <w:left w:val="single" w:color="CCCCCC" w:sz="4"/>
              <w:bottom w:val="single" w:color="CCCCCC" w:sz="4"/>
              <w:right w:val="single" w:color="CCCCCC" w:sz="4"/>
            </w:tcBorders>
            <w:shd w:fill="F7F7FB" w:color="auto" w:val="clear"/>
            <w:tcMar>
              <w:top w:type="dxa" w:w="80"/>
              <w:left w:type="dxa" w:w="120"/>
              <w:bottom w:type="dxa" w:w="80"/>
              <w:right w:type="dxa" w:w="120"/>
            </w:tcMar>
            <w:vAlign w:val="center"/>
          </w:tcPr>
          <w:p>
            <w:pPr>
              <w:spacing w:after="0"/>
            </w:pPr>
            <w:r>
              <w:rPr>
                <w:sz w:val="18"/>
                <w:szCs w:val="18"/>
              </w:rPr>
              <w:t xml:space="preserve">templates/project/ai/library.html</w:t>
            </w:r>
          </w:p>
        </w:tc>
      </w:tr>
      <w:tr>
        <w:tc>
          <w:tcPr>
            <w:tcW w:type="dxa" w:w="39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vAlign w:val="center"/>
          </w:tcPr>
          <w:p>
            <w:pPr>
              <w:spacing w:after="0"/>
            </w:pPr>
            <w:r>
              <w:rPr>
                <w:sz w:val="18"/>
                <w:szCs w:val="18"/>
              </w:rPr>
              <w:t xml:space="preserve">ProjectAIReport CRUD</w:t>
            </w:r>
          </w:p>
        </w:tc>
        <w:tc>
          <w:tcPr>
            <w:tcW w:type="dxa" w:w="8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vAlign w:val="center"/>
          </w:tcPr>
          <w:p>
            <w:pPr>
              <w:spacing w:after="0"/>
            </w:pPr>
            <w:r>
              <w:rPr>
                <w:sz w:val="18"/>
                <w:szCs w:val="18"/>
              </w:rPr>
              <w:t xml:space="preserve">5</w:t>
            </w:r>
          </w:p>
        </w:tc>
        <w:tc>
          <w:tcPr>
            <w:tcW w:type="dxa" w:w="46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vAlign w:val="center"/>
          </w:tcPr>
          <w:p>
            <w:pPr>
              <w:spacing w:after="0"/>
            </w:pPr>
            <w:r>
              <w:rPr>
                <w:sz w:val="18"/>
                <w:szCs w:val="18"/>
              </w:rPr>
              <w:t xml:space="preserve">templates/project/ai_reports/*.html</w:t>
            </w:r>
          </w:p>
        </w:tc>
      </w:tr>
    </w:tbl>
    <w:p>
      <w:pPr>
        <w:pStyle w:val="Heading2"/>
        <w:spacing w:after="160" w:before="280"/>
      </w:pPr>
      <w:r>
        <w:rPr>
          <w:b/>
          <w:bCs/>
          <w:color w:val="1F2A44"/>
          <w:sz w:val="26"/>
          <w:szCs w:val="26"/>
        </w:rPr>
        <w:t xml:space="preserve">6.2 Vues HTML à modifier (Phase 0 + au fil des phases)</w:t>
      </w:r>
    </w:p>
    <w:p>
      <w:pPr>
        <w:pStyle w:val="ListParagraph"/>
        <w:numPr>
          <w:ilvl w:val="0"/>
          <w:numId w:val="3"/>
        </w:numPr>
        <w:spacing w:after="80"/>
      </w:pPr>
      <w:r>
        <w:rPr>
          <w:sz w:val="20"/>
          <w:szCs w:val="20"/>
        </w:rPr>
        <w:t xml:space="preserve">MilestoneListView.get_queryset → appeler super().get_queryset() (Phase 0).</w:t>
      </w:r>
    </w:p>
    <w:p>
      <w:pPr>
        <w:pStyle w:val="ListParagraph"/>
        <w:numPr>
          <w:ilvl w:val="0"/>
          <w:numId w:val="3"/>
        </w:numPr>
        <w:spacing w:after="80"/>
      </w:pPr>
      <w:r>
        <w:rPr>
          <w:sz w:val="20"/>
          <w:szCs w:val="20"/>
        </w:rPr>
        <w:t xml:space="preserve">sprint_status_update → ajouter @login_required, @require_POST, filtre workspace (Phase 0).</w:t>
      </w:r>
    </w:p>
    <w:p>
      <w:pPr>
        <w:pStyle w:val="ListParagraph"/>
        <w:numPr>
          <w:ilvl w:val="0"/>
          <w:numId w:val="3"/>
        </w:numPr>
        <w:spacing w:after="80"/>
      </w:pPr>
      <w:r>
        <w:rPr>
          <w:sz w:val="20"/>
          <w:szCs w:val="20"/>
        </w:rPr>
        <w:t xml:space="preserve">task_status_update → filtre workspace (Phase 0).</w:t>
      </w:r>
    </w:p>
    <w:p>
      <w:pPr>
        <w:pStyle w:val="ListParagraph"/>
        <w:numPr>
          <w:ilvl w:val="0"/>
          <w:numId w:val="3"/>
        </w:numPr>
        <w:spacing w:after="80"/>
      </w:pPr>
      <w:r>
        <w:rPr>
          <w:sz w:val="20"/>
          <w:szCs w:val="20"/>
        </w:rPr>
        <w:t xml:space="preserve">ProjectGenesisAPIView → mixin _WorkspaceAccessMixin (Phase 0).</w:t>
      </w:r>
    </w:p>
    <w:p>
      <w:pPr>
        <w:pStyle w:val="ListParagraph"/>
        <w:numPr>
          <w:ilvl w:val="0"/>
          <w:numId w:val="3"/>
        </w:numPr>
        <w:spacing w:after="80"/>
      </w:pPr>
      <w:r>
        <w:rPr>
          <w:sz w:val="20"/>
          <w:szCs w:val="20"/>
        </w:rPr>
        <w:t xml:space="preserve">TaskListView.get_context_data → filtres par workspace + nouvelle structure kanban/liste (Phase 0 + 1).</w:t>
      </w:r>
    </w:p>
    <w:p>
      <w:pPr>
        <w:pStyle w:val="ListParagraph"/>
        <w:numPr>
          <w:ilvl w:val="0"/>
          <w:numId w:val="3"/>
        </w:numPr>
        <w:spacing w:after="80"/>
      </w:pPr>
      <w:r>
        <w:rPr>
          <w:sz w:val="20"/>
          <w:szCs w:val="20"/>
        </w:rPr>
        <w:t xml:space="preserve">AInsightDashboardView → 13 count → 1 aggregate (Phase 0).</w:t>
      </w:r>
    </w:p>
    <w:p>
      <w:pPr>
        <w:pStyle w:val="ListParagraph"/>
        <w:numPr>
          <w:ilvl w:val="0"/>
          <w:numId w:val="3"/>
        </w:numPr>
        <w:spacing w:after="80"/>
      </w:pPr>
      <w:r>
        <w:rPr>
          <w:sz w:val="20"/>
          <w:szCs w:val="20"/>
        </w:rPr>
        <w:t xml:space="preserve">ProjectListView.stats → 5 count → 1 aggregate (Phase 0).</w:t>
      </w:r>
    </w:p>
    <w:p>
      <w:pPr>
        <w:pStyle w:val="ListParagraph"/>
        <w:numPr>
          <w:ilvl w:val="0"/>
          <w:numId w:val="3"/>
        </w:numPr>
        <w:spacing w:after="80"/>
      </w:pPr>
      <w:r>
        <w:rPr>
          <w:sz w:val="20"/>
          <w:szCs w:val="20"/>
        </w:rPr>
        <w:t xml:space="preserve">DashboardView → désactiver debug_info en prod + widget ma journée (Phase 0 + 1).</w:t>
      </w:r>
    </w:p>
    <w:p>
      <w:pPr>
        <w:pStyle w:val="ListParagraph"/>
        <w:numPr>
          <w:ilvl w:val="0"/>
          <w:numId w:val="3"/>
        </w:numPr>
        <w:spacing w:after="80"/>
      </w:pPr>
      <w:r>
        <w:rPr>
          <w:sz w:val="20"/>
          <w:szCs w:val="20"/>
        </w:rPr>
        <w:t xml:space="preserve">ProjectDetailView → adapter les onglets selon project.methodology (Phase 2).</w:t>
      </w:r>
    </w:p>
    <w:p>
      <w:pPr>
        <w:pStyle w:val="ListParagraph"/>
        <w:numPr>
          <w:ilvl w:val="0"/>
          <w:numId w:val="3"/>
        </w:numPr>
        <w:spacing w:after="80"/>
      </w:pPr>
      <w:r>
        <w:rPr>
          <w:sz w:val="20"/>
          <w:szCs w:val="20"/>
        </w:rPr>
        <w:t xml:space="preserve">ProjectForm → champ methodology + masque dynamique (Phase 2).</w:t>
      </w:r>
    </w:p>
    <w:p>
      <w:pPr>
        <w:pStyle w:val="ListParagraph"/>
        <w:numPr>
          <w:ilvl w:val="0"/>
          <w:numId w:val="3"/>
        </w:numPr>
        <w:spacing w:after="80"/>
      </w:pPr>
      <w:r>
        <w:rPr>
          <w:sz w:val="20"/>
          <w:szCs w:val="20"/>
        </w:rPr>
        <w:t xml:space="preserve">MeetingActionItem*View → filtre workspace (Phase 0).</w:t>
      </w:r>
    </w:p>
    <w:p>
      <w:pPr>
        <w:pStyle w:val="ListParagraph"/>
        <w:numPr>
          <w:ilvl w:val="0"/>
          <w:numId w:val="3"/>
        </w:numPr>
        <w:spacing w:after="80"/>
      </w:pPr>
      <w:r>
        <w:rPr>
          <w:sz w:val="20"/>
          <w:szCs w:val="20"/>
        </w:rPr>
        <w:t xml:space="preserve">ProjectBudgetService.regenerate_estimate_lines_from_tasks → bulk_create (Phase 0).</w:t>
      </w:r>
    </w:p>
    <w:p>
      <w:pPr>
        <w:pStyle w:val="ListParagraph"/>
        <w:numPr>
          <w:ilvl w:val="0"/>
          <w:numId w:val="3"/>
        </w:numPr>
        <w:spacing w:after="80"/>
      </w:pPr>
      <w:r>
        <w:rPr>
          <w:sz w:val="20"/>
          <w:szCs w:val="20"/>
        </w:rPr>
        <w:t xml:space="preserve">ProjectBudgetService.build_portfolio_overview → agrégat GROUP BY (Phase 0).</w:t>
      </w:r>
    </w:p>
    <w:p>
      <w:pPr>
        <w:pStyle w:val="Heading2"/>
        <w:spacing w:after="160" w:before="280"/>
      </w:pPr>
      <w:r>
        <w:rPr>
          <w:b/>
          <w:bCs/>
          <w:color w:val="1F2A44"/>
          <w:sz w:val="26"/>
          <w:szCs w:val="26"/>
        </w:rPr>
        <w:t xml:space="preserve">6.3 Endpoints DRF par phase</w:t>
      </w:r>
    </w:p>
    <w:p>
      <w:pPr>
        <w:pStyle w:val="Heading3"/>
        <w:spacing w:after="120" w:before="220"/>
      </w:pPr>
      <w:r>
        <w:rPr>
          <w:b/>
          <w:bCs/>
          <w:color w:val="1F2A44"/>
          <w:sz w:val="22"/>
          <w:szCs w:val="22"/>
        </w:rPr>
        <w:t xml:space="preserve">Phase 0 — sécurité</w:t>
      </w:r>
    </w:p>
    <w:p>
      <w:pPr>
        <w:pStyle w:val="ListParagraph"/>
        <w:numPr>
          <w:ilvl w:val="0"/>
          <w:numId w:val="3"/>
        </w:numPr>
        <w:spacing w:after="80"/>
      </w:pPr>
      <w:r>
        <w:rPr>
          <w:sz w:val="20"/>
          <w:szCs w:val="20"/>
        </w:rPr>
        <w:t xml:space="preserve">Permission IsWorkspaceMember appliquée aux 13 viewsets + filtre get_queryset par workspace.</w:t>
      </w:r>
    </w:p>
    <w:p>
      <w:pPr>
        <w:pStyle w:val="ListParagraph"/>
        <w:numPr>
          <w:ilvl w:val="0"/>
          <w:numId w:val="3"/>
        </w:numPr>
        <w:spacing w:after="80"/>
      </w:pPr>
      <w:r>
        <w:rPr>
          <w:sz w:val="20"/>
          <w:szCs w:val="20"/>
        </w:rPr>
        <w:t xml:space="preserve">throttle_classes = [UserRateThrottle] sur les actions IA.</w:t>
      </w:r>
    </w:p>
    <w:p>
      <w:pPr>
        <w:pStyle w:val="Heading3"/>
        <w:spacing w:after="120" w:before="220"/>
      </w:pPr>
      <w:r>
        <w:rPr>
          <w:b/>
          <w:bCs/>
          <w:color w:val="1F2A44"/>
          <w:sz w:val="22"/>
          <w:szCs w:val="22"/>
        </w:rPr>
        <w:t xml:space="preserve">Phase 1 — UX rapide</w:t>
      </w:r>
    </w:p>
    <w:p>
      <w:pPr>
        <w:shd w:fill="EFEFF3" w:color="auto" w:val="clear"/>
        <w:spacing w:after="0" w:line="240"/>
      </w:pPr>
      <w:r>
        <w:rPr>
          <w:rFonts w:ascii="Consolas" w:cs="Consolas" w:eastAsia="Consolas" w:hAnsi="Consolas"/>
          <w:sz w:val="18"/>
          <w:szCs w:val="18"/>
        </w:rPr>
        <w:t xml:space="preserve">POST   /api/v1/tasks/{id}/toggle-complete/</w:t>
      </w:r>
    </w:p>
    <w:p>
      <w:pPr>
        <w:shd w:fill="EFEFF3" w:color="auto" w:val="clear"/>
        <w:spacing w:after="0" w:line="240"/>
      </w:pPr>
      <w:r>
        <w:rPr>
          <w:rFonts w:ascii="Consolas" w:cs="Consolas" w:eastAsia="Consolas" w:hAnsi="Consolas"/>
          <w:sz w:val="18"/>
          <w:szCs w:val="18"/>
        </w:rPr>
        <w:t xml:space="preserve">POST   /api/v1/tasks/{id}/update-status/        body: {status}</w:t>
      </w:r>
    </w:p>
    <w:p>
      <w:pPr>
        <w:shd w:fill="EFEFF3" w:color="auto" w:val="clear"/>
        <w:spacing w:after="0" w:line="240"/>
      </w:pPr>
      <w:r>
        <w:rPr>
          <w:rFonts w:ascii="Consolas" w:cs="Consolas" w:eastAsia="Consolas" w:hAnsi="Consolas"/>
          <w:sz w:val="18"/>
          <w:szCs w:val="18"/>
        </w:rPr>
        <w:t xml:space="preserve">POST   /api/v1/tasks/{id}/snooze/                body: {until}</w:t>
      </w:r>
    </w:p>
    <w:p>
      <w:pPr>
        <w:shd w:fill="EFEFF3" w:color="auto" w:val="clear"/>
        <w:spacing w:after="0" w:line="240"/>
      </w:pPr>
      <w:r>
        <w:rPr>
          <w:rFonts w:ascii="Consolas" w:cs="Consolas" w:eastAsia="Consolas" w:hAnsi="Consolas"/>
          <w:sz w:val="18"/>
          <w:szCs w:val="18"/>
        </w:rPr>
        <w:t xml:space="preserve">POST   /api/v1/tasks/{id}/quick-assign/          body: {user_id?}</w:t>
      </w:r>
    </w:p>
    <w:p>
      <w:pPr>
        <w:shd w:fill="EFEFF3" w:color="auto" w:val="clear"/>
        <w:spacing w:after="0" w:line="240"/>
      </w:pPr>
      <w:r>
        <w:rPr>
          <w:rFonts w:ascii="Consolas" w:cs="Consolas" w:eastAsia="Consolas" w:hAnsi="Consolas"/>
          <w:sz w:val="18"/>
          <w:szCs w:val="18"/>
        </w:rPr>
        <w:t xml:space="preserve">POST   /api/v1/tasks/{id}/move-kanban/           body: {column_id, position}</w:t>
      </w:r>
    </w:p>
    <w:p>
      <w:pPr>
        <w:shd w:fill="EFEFF3" w:color="auto" w:val="clear"/>
        <w:spacing w:after="0" w:line="240"/>
      </w:pPr>
      <w:r>
        <w:rPr>
          <w:rFonts w:ascii="Consolas" w:cs="Consolas" w:eastAsia="Consolas" w:hAnsi="Consolas"/>
          <w:sz w:val="18"/>
          <w:szCs w:val="18"/>
        </w:rPr>
        <w:t xml:space="preserve">GET    /api/v1/me/today/</w:t>
      </w:r>
    </w:p>
    <w:p>
      <w:pPr>
        <w:pStyle w:val="Heading3"/>
        <w:spacing w:after="120" w:before="220"/>
      </w:pPr>
      <w:r>
        <w:rPr>
          <w:b/>
          <w:bCs/>
          <w:color w:val="1F2A44"/>
          <w:sz w:val="22"/>
          <w:szCs w:val="22"/>
        </w:rPr>
        <w:t xml:space="preserve">Phase 2 — multi-modes</w:t>
      </w:r>
    </w:p>
    <w:p>
      <w:pPr>
        <w:shd w:fill="EFEFF3" w:color="auto" w:val="clear"/>
        <w:spacing w:after="0" w:line="240"/>
      </w:pPr>
      <w:r>
        <w:rPr>
          <w:rFonts w:ascii="Consolas" w:cs="Consolas" w:eastAsia="Consolas" w:hAnsi="Consolas"/>
          <w:sz w:val="18"/>
          <w:szCs w:val="18"/>
        </w:rPr>
        <w:t xml:space="preserve">GET/POST /api/v1/projects/{id}/phases/</w:t>
      </w:r>
    </w:p>
    <w:p>
      <w:pPr>
        <w:shd w:fill="EFEFF3" w:color="auto" w:val="clear"/>
        <w:spacing w:after="0" w:line="240"/>
      </w:pPr>
      <w:r>
        <w:rPr>
          <w:rFonts w:ascii="Consolas" w:cs="Consolas" w:eastAsia="Consolas" w:hAnsi="Consolas"/>
          <w:sz w:val="18"/>
          <w:szCs w:val="18"/>
        </w:rPr>
        <w:t xml:space="preserve">GET/POST /api/v1/projects/{id}/field-reports/</w:t>
      </w:r>
    </w:p>
    <w:p>
      <w:pPr>
        <w:shd w:fill="EFEFF3" w:color="auto" w:val="clear"/>
        <w:spacing w:after="0" w:line="240"/>
      </w:pPr>
      <w:r>
        <w:rPr>
          <w:rFonts w:ascii="Consolas" w:cs="Consolas" w:eastAsia="Consolas" w:hAnsi="Consolas"/>
          <w:sz w:val="18"/>
          <w:szCs w:val="18"/>
        </w:rPr>
        <w:t xml:space="preserve">POST     /api/v1/field-reports/{id}/photos/      multipart</w:t>
      </w:r>
    </w:p>
    <w:p>
      <w:pPr>
        <w:shd w:fill="EFEFF3" w:color="auto" w:val="clear"/>
        <w:spacing w:after="0" w:line="240"/>
      </w:pPr>
      <w:r>
        <w:rPr>
          <w:rFonts w:ascii="Consolas" w:cs="Consolas" w:eastAsia="Consolas" w:hAnsi="Consolas"/>
          <w:sz w:val="18"/>
          <w:szCs w:val="18"/>
        </w:rPr>
        <w:t xml:space="preserve">GET/POST /api/v1/projects/{id}/real-estate-lots/</w:t>
      </w:r>
    </w:p>
    <w:p>
      <w:pPr>
        <w:shd w:fill="EFEFF3" w:color="auto" w:val="clear"/>
        <w:spacing w:after="0" w:line="240"/>
      </w:pPr>
      <w:r>
        <w:rPr>
          <w:rFonts w:ascii="Consolas" w:cs="Consolas" w:eastAsia="Consolas" w:hAnsi="Consolas"/>
          <w:sz w:val="18"/>
          <w:szCs w:val="18"/>
        </w:rPr>
        <w:t xml:space="preserve">GET/POST /api/v1/projects/{id}/admin-cases/</w:t>
      </w:r>
    </w:p>
    <w:p>
      <w:pPr>
        <w:shd w:fill="EFEFF3" w:color="auto" w:val="clear"/>
        <w:spacing w:after="0" w:line="240"/>
      </w:pPr>
      <w:r>
        <w:rPr>
          <w:rFonts w:ascii="Consolas" w:cs="Consolas" w:eastAsia="Consolas" w:hAnsi="Consolas"/>
          <w:sz w:val="18"/>
          <w:szCs w:val="18"/>
        </w:rPr>
        <w:t xml:space="preserve">GET/PUT  /api/v1/projects/{id}/view-preference/</w:t>
      </w:r>
    </w:p>
    <w:p>
      <w:pPr>
        <w:pStyle w:val="Heading3"/>
        <w:spacing w:after="120" w:before="220"/>
      </w:pPr>
      <w:r>
        <w:rPr>
          <w:b/>
          <w:bCs/>
          <w:color w:val="1F2A44"/>
          <w:sz w:val="22"/>
          <w:szCs w:val="22"/>
        </w:rPr>
        <w:t xml:space="preserve">Phase 3 — Budget V2</w:t>
      </w:r>
    </w:p>
    <w:p>
      <w:pPr>
        <w:shd w:fill="EFEFF3" w:color="auto" w:val="clear"/>
        <w:spacing w:after="0" w:line="240"/>
      </w:pPr>
      <w:r>
        <w:rPr>
          <w:rFonts w:ascii="Consolas" w:cs="Consolas" w:eastAsia="Consolas" w:hAnsi="Consolas"/>
          <w:sz w:val="18"/>
          <w:szCs w:val="18"/>
        </w:rPr>
        <w:t xml:space="preserve">POST  /api/v1/projects/{id}/budgets/snapshot/        body: {label?}</w:t>
      </w:r>
    </w:p>
    <w:p>
      <w:pPr>
        <w:shd w:fill="EFEFF3" w:color="auto" w:val="clear"/>
        <w:spacing w:after="0" w:line="240"/>
      </w:pPr>
      <w:r>
        <w:rPr>
          <w:rFonts w:ascii="Consolas" w:cs="Consolas" w:eastAsia="Consolas" w:hAnsi="Consolas"/>
          <w:sz w:val="18"/>
          <w:szCs w:val="18"/>
        </w:rPr>
        <w:t xml:space="preserve">GET   /api/v1/projects/{id}/budgets/snapshots/</w:t>
      </w:r>
    </w:p>
    <w:p>
      <w:pPr>
        <w:shd w:fill="EFEFF3" w:color="auto" w:val="clear"/>
        <w:spacing w:after="0" w:line="240"/>
      </w:pPr>
      <w:r>
        <w:rPr>
          <w:rFonts w:ascii="Consolas" w:cs="Consolas" w:eastAsia="Consolas" w:hAnsi="Consolas"/>
          <w:sz w:val="18"/>
          <w:szCs w:val="18"/>
        </w:rPr>
        <w:t xml:space="preserve">GET   /api/v1/projects/{id}/budgets/forecast/</w:t>
      </w:r>
    </w:p>
    <w:p>
      <w:pPr>
        <w:shd w:fill="EFEFF3" w:color="auto" w:val="clear"/>
        <w:spacing w:after="0" w:line="240"/>
      </w:pPr>
      <w:r>
        <w:rPr>
          <w:rFonts w:ascii="Consolas" w:cs="Consolas" w:eastAsia="Consolas" w:hAnsi="Consolas"/>
          <w:sz w:val="18"/>
          <w:szCs w:val="18"/>
        </w:rPr>
        <w:t xml:space="preserve">GET   /api/v1/projects/{id}/budgets/alerts/</w:t>
      </w:r>
    </w:p>
    <w:p>
      <w:pPr>
        <w:shd w:fill="EFEFF3" w:color="auto" w:val="clear"/>
        <w:spacing w:after="0" w:line="240"/>
      </w:pPr>
      <w:r>
        <w:rPr>
          <w:rFonts w:ascii="Consolas" w:cs="Consolas" w:eastAsia="Consolas" w:hAnsi="Consolas"/>
          <w:sz w:val="18"/>
          <w:szCs w:val="18"/>
        </w:rPr>
        <w:t xml:space="preserve">POST  /api/v1/projects/{id}/budgets/freeze/</w:t>
      </w:r>
    </w:p>
    <w:p>
      <w:pPr>
        <w:pStyle w:val="Heading3"/>
        <w:spacing w:after="120" w:before="220"/>
      </w:pPr>
      <w:r>
        <w:rPr>
          <w:b/>
          <w:bCs/>
          <w:color w:val="1F2A44"/>
          <w:sz w:val="22"/>
          <w:szCs w:val="22"/>
        </w:rPr>
        <w:t xml:space="preserve">Phase 4 — IA V2</w:t>
      </w:r>
    </w:p>
    <w:p>
      <w:pPr>
        <w:shd w:fill="EFEFF3" w:color="auto" w:val="clear"/>
        <w:spacing w:after="0" w:line="240"/>
      </w:pPr>
      <w:r>
        <w:rPr>
          <w:rFonts w:ascii="Consolas" w:cs="Consolas" w:eastAsia="Consolas" w:hAnsi="Consolas"/>
          <w:sz w:val="18"/>
          <w:szCs w:val="18"/>
        </w:rPr>
        <w:t xml:space="preserve">GET   /api/v1/projects/{id}/ai/summary/</w:t>
      </w:r>
    </w:p>
    <w:p>
      <w:pPr>
        <w:shd w:fill="EFEFF3" w:color="auto" w:val="clear"/>
        <w:spacing w:after="0" w:line="240"/>
      </w:pPr>
      <w:r>
        <w:rPr>
          <w:rFonts w:ascii="Consolas" w:cs="Consolas" w:eastAsia="Consolas" w:hAnsi="Consolas"/>
          <w:sz w:val="18"/>
          <w:szCs w:val="18"/>
        </w:rPr>
        <w:t xml:space="preserve">GET   /api/v1/projects/{id}/ai/recommendations/</w:t>
      </w:r>
    </w:p>
    <w:p>
      <w:pPr>
        <w:shd w:fill="EFEFF3" w:color="auto" w:val="clear"/>
        <w:spacing w:after="0" w:line="240"/>
      </w:pPr>
      <w:r>
        <w:rPr>
          <w:rFonts w:ascii="Consolas" w:cs="Consolas" w:eastAsia="Consolas" w:hAnsi="Consolas"/>
          <w:sz w:val="18"/>
          <w:szCs w:val="18"/>
        </w:rPr>
        <w:t xml:space="preserve">POST  /api/v1/projects/{id}/ai/generate-roadmap/      ?stream=true</w:t>
      </w:r>
    </w:p>
    <w:p>
      <w:pPr>
        <w:shd w:fill="EFEFF3" w:color="auto" w:val="clear"/>
        <w:spacing w:after="0" w:line="240"/>
      </w:pPr>
      <w:r>
        <w:rPr>
          <w:rFonts w:ascii="Consolas" w:cs="Consolas" w:eastAsia="Consolas" w:hAnsi="Consolas"/>
          <w:sz w:val="18"/>
          <w:szCs w:val="18"/>
        </w:rPr>
        <w:t xml:space="preserve">GET   /api/v1/ai/chat/stream/{session_id}/             SSE</w:t>
      </w:r>
    </w:p>
    <w:p>
      <w:pPr>
        <w:shd w:fill="EFEFF3" w:color="auto" w:val="clear"/>
        <w:spacing w:after="0" w:line="240"/>
      </w:pPr>
      <w:r>
        <w:rPr>
          <w:rFonts w:ascii="Consolas" w:cs="Consolas" w:eastAsia="Consolas" w:hAnsi="Consolas"/>
          <w:sz w:val="18"/>
          <w:szCs w:val="18"/>
        </w:rPr>
        <w:t xml:space="preserve">GET   /api/v1/ai/prompt-templates/                      admin</w:t>
      </w:r>
    </w:p>
    <w:p>
      <w:pPr>
        <w:shd w:fill="EFEFF3" w:color="auto" w:val="clear"/>
        <w:spacing w:after="0" w:line="240"/>
      </w:pPr>
      <w:r>
        <w:rPr>
          <w:rFonts w:ascii="Consolas" w:cs="Consolas" w:eastAsia="Consolas" w:hAnsi="Consolas"/>
          <w:sz w:val="18"/>
          <w:szCs w:val="18"/>
        </w:rPr>
        <w:t xml:space="preserve">GET   /api/v1/ai/usage-quota/                          workspace courant</w:t>
      </w:r>
    </w:p>
    <w:p>
      <w:pPr>
        <w:pStyle w:val="Heading3"/>
        <w:spacing w:after="120" w:before="220"/>
      </w:pPr>
      <w:r>
        <w:rPr>
          <w:b/>
          <w:bCs/>
          <w:color w:val="1F2A44"/>
          <w:sz w:val="22"/>
          <w:szCs w:val="22"/>
        </w:rPr>
        <w:t xml:space="preserve">Phase 5 — notifs et rapports</w:t>
      </w:r>
    </w:p>
    <w:p>
      <w:pPr>
        <w:shd w:fill="EFEFF3" w:color="auto" w:val="clear"/>
        <w:spacing w:after="0" w:line="240"/>
      </w:pPr>
      <w:r>
        <w:rPr>
          <w:rFonts w:ascii="Consolas" w:cs="Consolas" w:eastAsia="Consolas" w:hAnsi="Consolas"/>
          <w:sz w:val="18"/>
          <w:szCs w:val="18"/>
        </w:rPr>
        <w:t xml:space="preserve">GET   /api/v1/notifications/digest/</w:t>
      </w:r>
    </w:p>
    <w:p>
      <w:pPr>
        <w:shd w:fill="EFEFF3" w:color="auto" w:val="clear"/>
        <w:spacing w:after="0" w:line="240"/>
      </w:pPr>
      <w:r>
        <w:rPr>
          <w:rFonts w:ascii="Consolas" w:cs="Consolas" w:eastAsia="Consolas" w:hAnsi="Consolas"/>
          <w:sz w:val="18"/>
          <w:szCs w:val="18"/>
        </w:rPr>
        <w:t xml:space="preserve">POST  /api/v1/notifications/preferences/</w:t>
      </w:r>
    </w:p>
    <w:p>
      <w:pPr>
        <w:shd w:fill="EFEFF3" w:color="auto" w:val="clear"/>
        <w:spacing w:after="0" w:line="240"/>
      </w:pPr>
      <w:r>
        <w:rPr>
          <w:rFonts w:ascii="Consolas" w:cs="Consolas" w:eastAsia="Consolas" w:hAnsi="Consolas"/>
          <w:sz w:val="18"/>
          <w:szCs w:val="18"/>
        </w:rPr>
        <w:t xml:space="preserve">GET   /api/v1/projects/{id}/ai/reports/</w:t>
      </w:r>
    </w:p>
    <w:p>
      <w:pPr>
        <w:shd w:fill="EFEFF3" w:color="auto" w:val="clear"/>
        <w:spacing w:after="0" w:line="240"/>
      </w:pPr>
      <w:r>
        <w:rPr>
          <w:rFonts w:ascii="Consolas" w:cs="Consolas" w:eastAsia="Consolas" w:hAnsi="Consolas"/>
          <w:sz w:val="18"/>
          <w:szCs w:val="18"/>
        </w:rPr>
        <w:t xml:space="preserve">POST  /api/v1/projects/{id}/ai/reports/generate/</w:t>
      </w:r>
    </w:p>
    <w:p>
      <w:pPr>
        <w:shd w:fill="EFEFF3" w:color="auto" w:val="clear"/>
        <w:spacing w:after="0" w:line="240"/>
      </w:pPr>
      <w:r>
        <w:rPr>
          <w:rFonts w:ascii="Consolas" w:cs="Consolas" w:eastAsia="Consolas" w:hAnsi="Consolas"/>
          <w:sz w:val="18"/>
          <w:szCs w:val="18"/>
        </w:rPr>
        <w:t xml:space="preserve">GET   /api/v1/projects/{id}/ai/reports/{report_id}/</w:t>
      </w:r>
    </w:p>
    <w:p>
      <w:r>
        <w:br w:type="page"/>
      </w:r>
    </w:p>
    <w:p>
      <w:pPr>
        <w:pStyle w:val="Heading1"/>
        <w:spacing w:after="240" w:before="360"/>
      </w:pPr>
      <w:r>
        <w:rPr>
          <w:b/>
          <w:bCs/>
          <w:color w:val="1F2A44"/>
          <w:sz w:val="32"/>
          <w:szCs w:val="32"/>
        </w:rPr>
        <w:t xml:space="preserve">7. Templates Tailwind / Alpine prêts à intégrer</w:t>
      </w:r>
    </w:p>
    <w:p>
      <w:pPr>
        <w:spacing w:after="120"/>
        <w:jc w:val="both"/>
      </w:pPr>
      <w:r>
        <w:rPr>
          <w:sz w:val="20"/>
          <w:szCs w:val="20"/>
        </w:rPr>
        <w:t xml:space="preserve">Quatre composants clés extraits du plan, à copier-coller dans le repo. Voir aussi la version Markdown du document pour les snippets complets.</w:t>
      </w:r>
    </w:p>
    <w:p>
      <w:pPr>
        <w:pStyle w:val="Heading2"/>
        <w:spacing w:after="160" w:before="280"/>
      </w:pPr>
      <w:r>
        <w:rPr>
          <w:b/>
          <w:bCs/>
          <w:color w:val="1F2A44"/>
          <w:sz w:val="26"/>
          <w:szCs w:val="26"/>
        </w:rPr>
        <w:t xml:space="preserve">7.1 Bouton quick-action générique</w:t>
      </w:r>
    </w:p>
    <w:p>
      <w:pPr>
        <w:spacing w:after="120"/>
        <w:jc w:val="both"/>
      </w:pPr>
      <w:r>
        <w:rPr>
          <w:sz w:val="20"/>
          <w:szCs w:val="20"/>
        </w:rPr>
        <w:t xml:space="preserve">Fichier cible : templates/components/_quick_action_button.html. Composant Alpine.js réutilisable qui appelle un endpoint DRF JSON en POST et affiche un toast au retour.</w:t>
      </w:r>
    </w:p>
    <w:p>
      <w:pPr>
        <w:shd w:fill="EFEFF3" w:color="auto" w:val="clear"/>
        <w:spacing w:after="0" w:line="240"/>
      </w:pPr>
      <w:r>
        <w:rPr>
          <w:rFonts w:ascii="Consolas" w:cs="Consolas" w:eastAsia="Consolas" w:hAnsi="Consolas"/>
          <w:sz w:val="18"/>
          <w:szCs w:val="18"/>
        </w:rPr>
        <w:t xml:space="preserve">&lt;button</w:t>
      </w:r>
    </w:p>
    <w:p>
      <w:pPr>
        <w:shd w:fill="EFEFF3" w:color="auto" w:val="clear"/>
        <w:spacing w:after="0" w:line="240"/>
      </w:pPr>
      <w:r>
        <w:rPr>
          <w:rFonts w:ascii="Consolas" w:cs="Consolas" w:eastAsia="Consolas" w:hAnsi="Consolas"/>
          <w:sz w:val="18"/>
          <w:szCs w:val="18"/>
        </w:rPr>
        <w:t xml:space="preserve">    type="button"</w:t>
      </w:r>
    </w:p>
    <w:p>
      <w:pPr>
        <w:shd w:fill="EFEFF3" w:color="auto" w:val="clear"/>
        <w:spacing w:after="0" w:line="240"/>
      </w:pPr>
      <w:r>
        <w:rPr>
          <w:rFonts w:ascii="Consolas" w:cs="Consolas" w:eastAsia="Consolas" w:hAnsi="Consolas"/>
          <w:sz w:val="18"/>
          <w:szCs w:val="18"/>
        </w:rPr>
        <w:t xml:space="preserve">    x-data="{ loading: false }"</w:t>
      </w:r>
    </w:p>
    <w:p>
      <w:pPr>
        <w:shd w:fill="EFEFF3" w:color="auto" w:val="clear"/>
        <w:spacing w:after="0" w:line="240"/>
      </w:pPr>
      <w:r>
        <w:rPr>
          <w:rFonts w:ascii="Consolas" w:cs="Consolas" w:eastAsia="Consolas" w:hAnsi="Consolas"/>
          <w:sz w:val="18"/>
          <w:szCs w:val="18"/>
        </w:rPr>
        <w:t xml:space="preserve">    :disabled="loading"</w:t>
      </w:r>
    </w:p>
    <w:p>
      <w:pPr>
        <w:shd w:fill="EFEFF3" w:color="auto" w:val="clear"/>
        <w:spacing w:after="0" w:line="240"/>
      </w:pPr>
      <w:r>
        <w:rPr>
          <w:rFonts w:ascii="Consolas" w:cs="Consolas" w:eastAsia="Consolas" w:hAnsi="Consolas"/>
          <w:sz w:val="18"/>
          <w:szCs w:val="18"/>
        </w:rPr>
        <w:t xml:space="preserve">    @click="loading = true;</w:t>
      </w:r>
    </w:p>
    <w:p>
      <w:pPr>
        <w:shd w:fill="EFEFF3" w:color="auto" w:val="clear"/>
        <w:spacing w:after="0" w:line="240"/>
      </w:pPr>
      <w:r>
        <w:rPr>
          <w:rFonts w:ascii="Consolas" w:cs="Consolas" w:eastAsia="Consolas" w:hAnsi="Consolas"/>
          <w:sz w:val="18"/>
          <w:szCs w:val="18"/>
        </w:rPr>
        <w:t xml:space="preserve">            fetch('{{ endpoint }}', {</w:t>
      </w:r>
    </w:p>
    <w:p>
      <w:pPr>
        <w:shd w:fill="EFEFF3" w:color="auto" w:val="clear"/>
        <w:spacing w:after="0" w:line="240"/>
      </w:pPr>
      <w:r>
        <w:rPr>
          <w:rFonts w:ascii="Consolas" w:cs="Consolas" w:eastAsia="Consolas" w:hAnsi="Consolas"/>
          <w:sz w:val="18"/>
          <w:szCs w:val="18"/>
        </w:rPr>
        <w:t xml:space="preserve">                method: 'POST',</w:t>
      </w:r>
    </w:p>
    <w:p>
      <w:pPr>
        <w:shd w:fill="EFEFF3" w:color="auto" w:val="clear"/>
        <w:spacing w:after="0" w:line="240"/>
      </w:pPr>
      <w:r>
        <w:rPr>
          <w:rFonts w:ascii="Consolas" w:cs="Consolas" w:eastAsia="Consolas" w:hAnsi="Consolas"/>
          <w:sz w:val="18"/>
          <w:szCs w:val="18"/>
        </w:rPr>
        <w:t xml:space="preserve">                headers: { 'X-CSRFToken': csrfCookie(),</w:t>
      </w:r>
    </w:p>
    <w:p>
      <w:pPr>
        <w:shd w:fill="EFEFF3" w:color="auto" w:val="clear"/>
        <w:spacing w:after="0" w:line="240"/>
      </w:pPr>
      <w:r>
        <w:rPr>
          <w:rFonts w:ascii="Consolas" w:cs="Consolas" w:eastAsia="Consolas" w:hAnsi="Consolas"/>
          <w:sz w:val="18"/>
          <w:szCs w:val="18"/>
        </w:rPr>
        <w:t xml:space="preserve">                           'Content-Type': 'application/json' }</w:t>
      </w:r>
    </w:p>
    <w:p>
      <w:pPr>
        <w:shd w:fill="EFEFF3" w:color="auto" w:val="clear"/>
        <w:spacing w:after="0" w:line="240"/>
      </w:pPr>
      <w:r>
        <w:rPr>
          <w:rFonts w:ascii="Consolas" w:cs="Consolas" w:eastAsia="Consolas" w:hAnsi="Consolas"/>
          <w:sz w:val="18"/>
          <w:szCs w:val="18"/>
        </w:rPr>
        <w:t xml:space="preserve">            })</w:t>
      </w:r>
    </w:p>
    <w:p>
      <w:pPr>
        <w:shd w:fill="EFEFF3" w:color="auto" w:val="clear"/>
        <w:spacing w:after="0" w:line="240"/>
      </w:pPr>
      <w:r>
        <w:rPr>
          <w:rFonts w:ascii="Consolas" w:cs="Consolas" w:eastAsia="Consolas" w:hAnsi="Consolas"/>
          <w:sz w:val="18"/>
          <w:szCs w:val="18"/>
        </w:rPr>
        <w:t xml:space="preserve">            .then(r =&gt; r.ok</w:t>
      </w:r>
    </w:p>
    <w:p>
      <w:pPr>
        <w:shd w:fill="EFEFF3" w:color="auto" w:val="clear"/>
        <w:spacing w:after="0" w:line="240"/>
      </w:pPr>
      <w:r>
        <w:rPr>
          <w:rFonts w:ascii="Consolas" w:cs="Consolas" w:eastAsia="Consolas" w:hAnsi="Consolas"/>
          <w:sz w:val="18"/>
          <w:szCs w:val="18"/>
        </w:rPr>
        <w:t xml:space="preserve">                ? window.devflowToast('{{ label }}', 'success')</w:t>
      </w:r>
    </w:p>
    <w:p>
      <w:pPr>
        <w:shd w:fill="EFEFF3" w:color="auto" w:val="clear"/>
        <w:spacing w:after="0" w:line="240"/>
      </w:pPr>
      <w:r>
        <w:rPr>
          <w:rFonts w:ascii="Consolas" w:cs="Consolas" w:eastAsia="Consolas" w:hAnsi="Consolas"/>
          <w:sz w:val="18"/>
          <w:szCs w:val="18"/>
        </w:rPr>
        <w:t xml:space="preserve">                : window.devflowToast('Erreur', 'error'))</w:t>
      </w:r>
    </w:p>
    <w:p>
      <w:pPr>
        <w:shd w:fill="EFEFF3" w:color="auto" w:val="clear"/>
        <w:spacing w:after="0" w:line="240"/>
      </w:pPr>
      <w:r>
        <w:rPr>
          <w:rFonts w:ascii="Consolas" w:cs="Consolas" w:eastAsia="Consolas" w:hAnsi="Consolas"/>
          <w:sz w:val="18"/>
          <w:szCs w:val="18"/>
        </w:rPr>
        <w:t xml:space="preserve">            .finally(() =&gt; loading = false);"</w:t>
      </w:r>
    </w:p>
    <w:p>
      <w:pPr>
        <w:shd w:fill="EFEFF3" w:color="auto" w:val="clear"/>
        <w:spacing w:after="0" w:line="240"/>
      </w:pPr>
      <w:r>
        <w:rPr>
          <w:rFonts w:ascii="Consolas" w:cs="Consolas" w:eastAsia="Consolas" w:hAnsi="Consolas"/>
          <w:sz w:val="18"/>
          <w:szCs w:val="18"/>
        </w:rPr>
        <w:t xml:space="preserve">    class="inline-flex items-center gap-1.5 rounded-lg px-3 py-1.5 text-xs font-medium</w:t>
      </w:r>
    </w:p>
    <w:p>
      <w:pPr>
        <w:shd w:fill="EFEFF3" w:color="auto" w:val="clear"/>
        <w:spacing w:after="0" w:line="240"/>
      </w:pPr>
      <w:r>
        <w:rPr>
          <w:rFonts w:ascii="Consolas" w:cs="Consolas" w:eastAsia="Consolas" w:hAnsi="Consolas"/>
          <w:sz w:val="18"/>
          <w:szCs w:val="18"/>
        </w:rPr>
        <w:t xml:space="preserve">           bg-devbg3 text-devtext1 hover:bg-devbg4 transition</w:t>
      </w:r>
    </w:p>
    <w:p>
      <w:pPr>
        <w:shd w:fill="EFEFF3" w:color="auto" w:val="clear"/>
        <w:spacing w:after="0" w:line="240"/>
      </w:pPr>
      <w:r>
        <w:rPr>
          <w:rFonts w:ascii="Consolas" w:cs="Consolas" w:eastAsia="Consolas" w:hAnsi="Consolas"/>
          <w:sz w:val="18"/>
          <w:szCs w:val="18"/>
        </w:rPr>
        <w:t xml:space="preserve">           disabled:opacity-50 disabled:cursor-wait"</w:t>
      </w:r>
    </w:p>
    <w:p>
      <w:pPr>
        <w:shd w:fill="EFEFF3" w:color="auto" w:val="clear"/>
        <w:spacing w:after="0" w:line="240"/>
      </w:pPr>
      <w:r>
        <w:rPr>
          <w:rFonts w:ascii="Consolas" w:cs="Consolas" w:eastAsia="Consolas" w:hAnsi="Consolas"/>
          <w:sz w:val="18"/>
          <w:szCs w:val="18"/>
        </w:rPr>
        <w:t xml:space="preserve">&gt;</w:t>
      </w:r>
    </w:p>
    <w:p>
      <w:pPr>
        <w:shd w:fill="EFEFF3" w:color="auto" w:val="clear"/>
        <w:spacing w:after="0" w:line="240"/>
      </w:pPr>
      <w:r>
        <w:rPr>
          <w:rFonts w:ascii="Consolas" w:cs="Consolas" w:eastAsia="Consolas" w:hAnsi="Consolas"/>
          <w:sz w:val="18"/>
          <w:szCs w:val="18"/>
        </w:rPr>
        <w:t xml:space="preserve">    &lt;span x-show="!loading"&gt;{{ label }}&lt;/span&gt;</w:t>
      </w:r>
    </w:p>
    <w:p>
      <w:pPr>
        <w:shd w:fill="EFEFF3" w:color="auto" w:val="clear"/>
        <w:spacing w:after="0" w:line="240"/>
      </w:pPr>
      <w:r>
        <w:rPr>
          <w:rFonts w:ascii="Consolas" w:cs="Consolas" w:eastAsia="Consolas" w:hAnsi="Consolas"/>
          <w:sz w:val="18"/>
          <w:szCs w:val="18"/>
        </w:rPr>
        <w:t xml:space="preserve">    &lt;span x-show="loading"&gt;…&lt;/span&gt;</w:t>
      </w:r>
    </w:p>
    <w:p>
      <w:pPr>
        <w:shd w:fill="EFEFF3" w:color="auto" w:val="clear"/>
        <w:spacing w:after="0" w:line="240"/>
      </w:pPr>
      <w:r>
        <w:rPr>
          <w:rFonts w:ascii="Consolas" w:cs="Consolas" w:eastAsia="Consolas" w:hAnsi="Consolas"/>
          <w:sz w:val="18"/>
          <w:szCs w:val="18"/>
        </w:rPr>
        <w:t xml:space="preserve">&lt;/button&gt;</w:t>
      </w:r>
    </w:p>
    <w:p>
      <w:pPr>
        <w:pStyle w:val="Heading2"/>
        <w:spacing w:after="160" w:before="280"/>
      </w:pPr>
      <w:r>
        <w:rPr>
          <w:b/>
          <w:bCs/>
          <w:color w:val="1F2A44"/>
          <w:sz w:val="26"/>
          <w:szCs w:val="26"/>
        </w:rPr>
        <w:t xml:space="preserve">7.2 Toast container global</w:t>
      </w:r>
    </w:p>
    <w:p>
      <w:pPr>
        <w:spacing w:after="120"/>
        <w:jc w:val="both"/>
      </w:pPr>
      <w:r>
        <w:rPr>
          <w:sz w:val="20"/>
          <w:szCs w:val="20"/>
        </w:rPr>
        <w:t xml:space="preserve">Fichier cible : templates/layout/_toast_container.html. À inclure dans base.html juste avant &lt;/body&gt;. Expose window.devflowToast(message, type) sur le scope global.</w:t>
      </w:r>
    </w:p>
    <w:p>
      <w:pPr>
        <w:shd w:fill="EFEFF3" w:color="auto" w:val="clear"/>
        <w:spacing w:after="0" w:line="240"/>
      </w:pPr>
      <w:r>
        <w:rPr>
          <w:rFonts w:ascii="Consolas" w:cs="Consolas" w:eastAsia="Consolas" w:hAnsi="Consolas"/>
          <w:sz w:val="18"/>
          <w:szCs w:val="18"/>
        </w:rPr>
        <w:t xml:space="preserve">&lt;div</w:t>
      </w:r>
    </w:p>
    <w:p>
      <w:pPr>
        <w:shd w:fill="EFEFF3" w:color="auto" w:val="clear"/>
        <w:spacing w:after="0" w:line="240"/>
      </w:pPr>
      <w:r>
        <w:rPr>
          <w:rFonts w:ascii="Consolas" w:cs="Consolas" w:eastAsia="Consolas" w:hAnsi="Consolas"/>
          <w:sz w:val="18"/>
          <w:szCs w:val="18"/>
        </w:rPr>
        <w:t xml:space="preserve">    x-data="{</w:t>
      </w:r>
    </w:p>
    <w:p>
      <w:pPr>
        <w:shd w:fill="EFEFF3" w:color="auto" w:val="clear"/>
        <w:spacing w:after="0" w:line="240"/>
      </w:pPr>
      <w:r>
        <w:rPr>
          <w:rFonts w:ascii="Consolas" w:cs="Consolas" w:eastAsia="Consolas" w:hAnsi="Consolas"/>
          <w:sz w:val="18"/>
          <w:szCs w:val="18"/>
        </w:rPr>
        <w:t xml:space="preserve">        toasts: [],</w:t>
      </w:r>
    </w:p>
    <w:p>
      <w:pPr>
        <w:shd w:fill="EFEFF3" w:color="auto" w:val="clear"/>
        <w:spacing w:after="0" w:line="240"/>
      </w:pPr>
      <w:r>
        <w:rPr>
          <w:rFonts w:ascii="Consolas" w:cs="Consolas" w:eastAsia="Consolas" w:hAnsi="Consolas"/>
          <w:sz w:val="18"/>
          <w:szCs w:val="18"/>
        </w:rPr>
        <w:t xml:space="preserve">        show(message, type='info') {</w:t>
      </w:r>
    </w:p>
    <w:p>
      <w:pPr>
        <w:shd w:fill="EFEFF3" w:color="auto" w:val="clear"/>
        <w:spacing w:after="0" w:line="240"/>
      </w:pPr>
      <w:r>
        <w:rPr>
          <w:rFonts w:ascii="Consolas" w:cs="Consolas" w:eastAsia="Consolas" w:hAnsi="Consolas"/>
          <w:sz w:val="18"/>
          <w:szCs w:val="18"/>
        </w:rPr>
        <w:t xml:space="preserve">            const id = Date.now();</w:t>
      </w:r>
    </w:p>
    <w:p>
      <w:pPr>
        <w:shd w:fill="EFEFF3" w:color="auto" w:val="clear"/>
        <w:spacing w:after="0" w:line="240"/>
      </w:pPr>
      <w:r>
        <w:rPr>
          <w:rFonts w:ascii="Consolas" w:cs="Consolas" w:eastAsia="Consolas" w:hAnsi="Consolas"/>
          <w:sz w:val="18"/>
          <w:szCs w:val="18"/>
        </w:rPr>
        <w:t xml:space="preserve">            this.toasts.push({ id, message, type });</w:t>
      </w:r>
    </w:p>
    <w:p>
      <w:pPr>
        <w:shd w:fill="EFEFF3" w:color="auto" w:val="clear"/>
        <w:spacing w:after="0" w:line="240"/>
      </w:pPr>
      <w:r>
        <w:rPr>
          <w:rFonts w:ascii="Consolas" w:cs="Consolas" w:eastAsia="Consolas" w:hAnsi="Consolas"/>
          <w:sz w:val="18"/>
          <w:szCs w:val="18"/>
        </w:rPr>
        <w:t xml:space="preserve">            setTimeout(() =&gt; this.toasts = this.toasts.filter(t =&gt; t.id !== id), 3500);</w:t>
      </w:r>
    </w:p>
    <w:p>
      <w:pPr>
        <w:shd w:fill="EFEFF3" w:color="auto" w:val="clear"/>
        <w:spacing w:after="0" w:line="240"/>
      </w:pPr>
      <w:r>
        <w:rPr>
          <w:rFonts w:ascii="Consolas" w:cs="Consolas" w:eastAsia="Consolas" w:hAnsi="Consolas"/>
          <w:sz w:val="18"/>
          <w:szCs w:val="18"/>
        </w:rPr>
        <w:t xml:space="preserve">        }</w:t>
      </w:r>
    </w:p>
    <w:p>
      <w:pPr>
        <w:shd w:fill="EFEFF3" w:color="auto" w:val="clear"/>
        <w:spacing w:after="0" w:line="240"/>
      </w:pPr>
      <w:r>
        <w:rPr>
          <w:rFonts w:ascii="Consolas" w:cs="Consolas" w:eastAsia="Consolas" w:hAnsi="Consolas"/>
          <w:sz w:val="18"/>
          <w:szCs w:val="18"/>
        </w:rPr>
        <w:t xml:space="preserve">    }"</w:t>
      </w:r>
    </w:p>
    <w:p>
      <w:pPr>
        <w:shd w:fill="EFEFF3" w:color="auto" w:val="clear"/>
        <w:spacing w:after="0" w:line="240"/>
      </w:pPr>
      <w:r>
        <w:rPr>
          <w:rFonts w:ascii="Consolas" w:cs="Consolas" w:eastAsia="Consolas" w:hAnsi="Consolas"/>
          <w:sz w:val="18"/>
          <w:szCs w:val="18"/>
        </w:rPr>
        <w:t xml:space="preserve">    x-init="window.devflowToast = (m, t) =&gt; $data.show(m, t)"</w:t>
      </w:r>
    </w:p>
    <w:p>
      <w:pPr>
        <w:shd w:fill="EFEFF3" w:color="auto" w:val="clear"/>
        <w:spacing w:after="0" w:line="240"/>
      </w:pPr>
      <w:r>
        <w:rPr>
          <w:rFonts w:ascii="Consolas" w:cs="Consolas" w:eastAsia="Consolas" w:hAnsi="Consolas"/>
          <w:sz w:val="18"/>
          <w:szCs w:val="18"/>
        </w:rPr>
        <w:t xml:space="preserve">    class="fixed bottom-6 right-6 z-50 flex flex-col gap-2 max-w-sm"</w:t>
      </w:r>
    </w:p>
    <w:p>
      <w:pPr>
        <w:shd w:fill="EFEFF3" w:color="auto" w:val="clear"/>
        <w:spacing w:after="0" w:line="240"/>
      </w:pPr>
      <w:r>
        <w:rPr>
          <w:rFonts w:ascii="Consolas" w:cs="Consolas" w:eastAsia="Consolas" w:hAnsi="Consolas"/>
          <w:sz w:val="18"/>
          <w:szCs w:val="18"/>
        </w:rPr>
        <w:t xml:space="preserve">&gt;</w:t>
      </w:r>
    </w:p>
    <w:p>
      <w:pPr>
        <w:shd w:fill="EFEFF3" w:color="auto" w:val="clear"/>
        <w:spacing w:after="0" w:line="240"/>
      </w:pPr>
      <w:r>
        <w:rPr>
          <w:rFonts w:ascii="Consolas" w:cs="Consolas" w:eastAsia="Consolas" w:hAnsi="Consolas"/>
          <w:sz w:val="18"/>
          <w:szCs w:val="18"/>
        </w:rPr>
        <w:t xml:space="preserve">    &lt;template x-for="toast in toasts" :key="toast.id"&gt;</w:t>
      </w:r>
    </w:p>
    <w:p>
      <w:pPr>
        <w:shd w:fill="EFEFF3" w:color="auto" w:val="clear"/>
        <w:spacing w:after="0" w:line="240"/>
      </w:pPr>
      <w:r>
        <w:rPr>
          <w:rFonts w:ascii="Consolas" w:cs="Consolas" w:eastAsia="Consolas" w:hAnsi="Consolas"/>
          <w:sz w:val="18"/>
          <w:szCs w:val="18"/>
        </w:rPr>
        <w:t xml:space="preserve">        &lt;div class="rounded-lg shadow-mdsoft px-4 py-3 text-sm flex items-center gap-2"</w:t>
      </w:r>
    </w:p>
    <w:p>
      <w:pPr>
        <w:shd w:fill="EFEFF3" w:color="auto" w:val="clear"/>
        <w:spacing w:after="0" w:line="240"/>
      </w:pPr>
      <w:r>
        <w:rPr>
          <w:rFonts w:ascii="Consolas" w:cs="Consolas" w:eastAsia="Consolas" w:hAnsi="Consolas"/>
          <w:sz w:val="18"/>
          <w:szCs w:val="18"/>
        </w:rPr>
        <w:t xml:space="preserve">             :class="{</w:t>
      </w:r>
    </w:p>
    <w:p>
      <w:pPr>
        <w:shd w:fill="EFEFF3" w:color="auto" w:val="clear"/>
        <w:spacing w:after="0" w:line="240"/>
      </w:pPr>
      <w:r>
        <w:rPr>
          <w:rFonts w:ascii="Consolas" w:cs="Consolas" w:eastAsia="Consolas" w:hAnsi="Consolas"/>
          <w:sz w:val="18"/>
          <w:szCs w:val="18"/>
        </w:rPr>
        <w:t xml:space="preserve">                'bg-devgreen text-white': toast.type === 'success',</w:t>
      </w:r>
    </w:p>
    <w:p>
      <w:pPr>
        <w:shd w:fill="EFEFF3" w:color="auto" w:val="clear"/>
        <w:spacing w:after="0" w:line="240"/>
      </w:pPr>
      <w:r>
        <w:rPr>
          <w:rFonts w:ascii="Consolas" w:cs="Consolas" w:eastAsia="Consolas" w:hAnsi="Consolas"/>
          <w:sz w:val="18"/>
          <w:szCs w:val="18"/>
        </w:rPr>
        <w:t xml:space="preserve">                'bg-devred text-white': toast.type === 'error',</w:t>
      </w:r>
    </w:p>
    <w:p>
      <w:pPr>
        <w:shd w:fill="EFEFF3" w:color="auto" w:val="clear"/>
        <w:spacing w:after="0" w:line="240"/>
      </w:pPr>
      <w:r>
        <w:rPr>
          <w:rFonts w:ascii="Consolas" w:cs="Consolas" w:eastAsia="Consolas" w:hAnsi="Consolas"/>
          <w:sz w:val="18"/>
          <w:szCs w:val="18"/>
        </w:rPr>
        <w:t xml:space="preserve">                'bg-devbg3 text-devtext1 border border-devborder': toast.type === 'info',</w:t>
      </w:r>
    </w:p>
    <w:p>
      <w:pPr>
        <w:shd w:fill="EFEFF3" w:color="auto" w:val="clear"/>
        <w:spacing w:after="0" w:line="240"/>
      </w:pPr>
      <w:r>
        <w:rPr>
          <w:rFonts w:ascii="Consolas" w:cs="Consolas" w:eastAsia="Consolas" w:hAnsi="Consolas"/>
          <w:sz w:val="18"/>
          <w:szCs w:val="18"/>
        </w:rPr>
        <w:t xml:space="preserve">             }"&gt;</w:t>
      </w:r>
    </w:p>
    <w:p>
      <w:pPr>
        <w:shd w:fill="EFEFF3" w:color="auto" w:val="clear"/>
        <w:spacing w:after="0" w:line="240"/>
      </w:pPr>
      <w:r>
        <w:rPr>
          <w:rFonts w:ascii="Consolas" w:cs="Consolas" w:eastAsia="Consolas" w:hAnsi="Consolas"/>
          <w:sz w:val="18"/>
          <w:szCs w:val="18"/>
        </w:rPr>
        <w:t xml:space="preserve">            &lt;span x-text="toast.message"&gt;&lt;/span&gt;</w:t>
      </w:r>
    </w:p>
    <w:p>
      <w:pPr>
        <w:shd w:fill="EFEFF3" w:color="auto" w:val="clear"/>
        <w:spacing w:after="0" w:line="240"/>
      </w:pPr>
      <w:r>
        <w:rPr>
          <w:rFonts w:ascii="Consolas" w:cs="Consolas" w:eastAsia="Consolas" w:hAnsi="Consolas"/>
          <w:sz w:val="18"/>
          <w:szCs w:val="18"/>
        </w:rPr>
        <w:t xml:space="preserve">        &lt;/div&gt;</w:t>
      </w:r>
    </w:p>
    <w:p>
      <w:pPr>
        <w:shd w:fill="EFEFF3" w:color="auto" w:val="clear"/>
        <w:spacing w:after="0" w:line="240"/>
      </w:pPr>
      <w:r>
        <w:rPr>
          <w:rFonts w:ascii="Consolas" w:cs="Consolas" w:eastAsia="Consolas" w:hAnsi="Consolas"/>
          <w:sz w:val="18"/>
          <w:szCs w:val="18"/>
        </w:rPr>
        <w:t xml:space="preserve">    &lt;/template&gt;</w:t>
      </w:r>
    </w:p>
    <w:p>
      <w:pPr>
        <w:shd w:fill="EFEFF3" w:color="auto" w:val="clear"/>
        <w:spacing w:after="0" w:line="240"/>
      </w:pPr>
      <w:r>
        <w:rPr>
          <w:rFonts w:ascii="Consolas" w:cs="Consolas" w:eastAsia="Consolas" w:hAnsi="Consolas"/>
          <w:sz w:val="18"/>
          <w:szCs w:val="18"/>
        </w:rPr>
        <w:t xml:space="preserve">&lt;/div&gt;</w:t>
      </w:r>
    </w:p>
    <w:p>
      <w:pPr>
        <w:pStyle w:val="Heading2"/>
        <w:spacing w:after="160" w:before="280"/>
      </w:pPr>
      <w:r>
        <w:rPr>
          <w:b/>
          <w:bCs/>
          <w:color w:val="1F2A44"/>
          <w:sz w:val="26"/>
          <w:szCs w:val="26"/>
        </w:rPr>
        <w:t xml:space="preserve">7.3 Vue Mes actions du jour (extrait)</w:t>
      </w:r>
    </w:p>
    <w:p>
      <w:pPr>
        <w:spacing w:after="120"/>
        <w:jc w:val="both"/>
      </w:pPr>
      <w:r>
        <w:rPr>
          <w:sz w:val="20"/>
          <w:szCs w:val="20"/>
        </w:rPr>
        <w:t xml:space="preserve">Fichier cible : templates/devflow/my_day.html. Squelette engageant centré sur l'utilisateur connecté, branchée sur l'endpoint /api/v1/me/today/.</w:t>
      </w:r>
    </w:p>
    <w:p>
      <w:pPr>
        <w:shd w:fill="EFEFF3" w:color="auto" w:val="clear"/>
        <w:spacing w:after="0" w:line="240"/>
      </w:pPr>
      <w:r>
        <w:rPr>
          <w:rFonts w:ascii="Consolas" w:cs="Consolas" w:eastAsia="Consolas" w:hAnsi="Consolas"/>
          <w:sz w:val="18"/>
          <w:szCs w:val="18"/>
        </w:rPr>
        <w:t xml:space="preserve">{% extends "layout/base.html" %}</w:t>
      </w:r>
    </w:p>
    <w:p>
      <w:pPr>
        <w:shd w:fill="EFEFF3" w:color="auto" w:val="clear"/>
        <w:spacing w:after="0" w:line="240"/>
      </w:pPr>
      <w:r>
        <w:rPr>
          <w:rFonts w:ascii="Consolas" w:cs="Consolas" w:eastAsia="Consolas" w:hAnsi="Consolas"/>
          <w:sz w:val="18"/>
          <w:szCs w:val="18"/>
        </w:rPr>
        <w:t xml:space="preserve">{% block title %}DevFlow — Ma journée{% endblock %}</w:t>
      </w:r>
    </w:p>
    <w:p>
      <w:pPr>
        <w:shd w:fill="EFEFF3" w:color="auto" w:val="clear"/>
        <w:spacing w:after="0" w:line="240"/>
      </w:pPr>
      <w:r>
        <w:rPr>
          <w:rFonts w:ascii="Consolas" w:cs="Consolas" w:eastAsia="Consolas" w:hAnsi="Consolas"/>
          <w:sz w:val="18"/>
          <w:szCs w:val="18"/>
        </w:rPr>
        <w:t xml:space="preserve">{% block content %}</w:t>
      </w:r>
    </w:p>
    <w:p>
      <w:pPr>
        <w:shd w:fill="EFEFF3" w:color="auto" w:val="clear"/>
        <w:spacing w:after="0" w:line="240"/>
      </w:pPr>
      <w:r>
        <w:rPr>
          <w:rFonts w:ascii="Consolas" w:cs="Consolas" w:eastAsia="Consolas" w:hAnsi="Consolas"/>
          <w:sz w:val="18"/>
          <w:szCs w:val="18"/>
        </w:rPr>
        <w:t xml:space="preserve">&lt;div class="space-y-6"&gt;</w:t>
      </w:r>
    </w:p>
    <w:p>
      <w:pPr>
        <w:shd w:fill="EFEFF3" w:color="auto" w:val="clear"/>
        <w:spacing w:after="0" w:line="240"/>
      </w:pPr>
      <w:r>
        <w:rPr>
          <w:rFonts w:ascii="Consolas" w:cs="Consolas" w:eastAsia="Consolas" w:hAnsi="Consolas"/>
          <w:sz w:val="18"/>
          <w:szCs w:val="18"/>
        </w:rPr>
        <w:t xml:space="preserve">    &lt;div class="rounded-2xl bg-gradient-to-r from-devaccent/15 to-devaccent2/15 p-6"&gt;</w:t>
      </w:r>
    </w:p>
    <w:p>
      <w:pPr>
        <w:shd w:fill="EFEFF3" w:color="auto" w:val="clear"/>
        <w:spacing w:after="0" w:line="240"/>
      </w:pPr>
      <w:r>
        <w:rPr>
          <w:rFonts w:ascii="Consolas" w:cs="Consolas" w:eastAsia="Consolas" w:hAnsi="Consolas"/>
          <w:sz w:val="18"/>
          <w:szCs w:val="18"/>
        </w:rPr>
        <w:t xml:space="preserve">        &lt;div class="text-sm text-devtext2"&gt;{{ quote_of_day }}&lt;/div&gt;</w:t>
      </w:r>
    </w:p>
    <w:p>
      <w:pPr>
        <w:shd w:fill="EFEFF3" w:color="auto" w:val="clear"/>
        <w:spacing w:after="0" w:line="240"/>
      </w:pPr>
      <w:r>
        <w:rPr>
          <w:rFonts w:ascii="Consolas" w:cs="Consolas" w:eastAsia="Consolas" w:hAnsi="Consolas"/>
          <w:sz w:val="18"/>
          <w:szCs w:val="18"/>
        </w:rPr>
        <w:t xml:space="preserve">        &lt;div class="mt-2 flex gap-6 text-xs text-devtext1"&gt;</w:t>
      </w:r>
    </w:p>
    <w:p>
      <w:pPr>
        <w:shd w:fill="EFEFF3" w:color="auto" w:val="clear"/>
        <w:spacing w:after="0" w:line="240"/>
      </w:pPr>
      <w:r>
        <w:rPr>
          <w:rFonts w:ascii="Consolas" w:cs="Consolas" w:eastAsia="Consolas" w:hAnsi="Consolas"/>
          <w:sz w:val="18"/>
          <w:szCs w:val="18"/>
        </w:rPr>
        <w:t xml:space="preserve">            &lt;span&gt;&lt;strong&gt;{{ stats.due_today }}&lt;/strong&gt; dues aujourd'hui&lt;/span&gt;</w:t>
      </w:r>
    </w:p>
    <w:p>
      <w:pPr>
        <w:shd w:fill="EFEFF3" w:color="auto" w:val="clear"/>
        <w:spacing w:after="0" w:line="240"/>
      </w:pPr>
      <w:r>
        <w:rPr>
          <w:rFonts w:ascii="Consolas" w:cs="Consolas" w:eastAsia="Consolas" w:hAnsi="Consolas"/>
          <w:sz w:val="18"/>
          <w:szCs w:val="18"/>
        </w:rPr>
        <w:t xml:space="preserve">            &lt;span&gt;&lt;strong&gt;{{ stats.overdue }}&lt;/strong&gt; en retard&lt;/span&gt;</w:t>
      </w:r>
    </w:p>
    <w:p>
      <w:pPr>
        <w:shd w:fill="EFEFF3" w:color="auto" w:val="clear"/>
        <w:spacing w:after="0" w:line="240"/>
      </w:pPr>
      <w:r>
        <w:rPr>
          <w:rFonts w:ascii="Consolas" w:cs="Consolas" w:eastAsia="Consolas" w:hAnsi="Consolas"/>
          <w:sz w:val="18"/>
          <w:szCs w:val="18"/>
        </w:rPr>
        <w:t xml:space="preserve">            &lt;span&gt;&lt;strong&gt;{{ stats.in_progress }}&lt;/strong&gt; en cours&lt;/span&gt;</w:t>
      </w:r>
    </w:p>
    <w:p>
      <w:pPr>
        <w:shd w:fill="EFEFF3" w:color="auto" w:val="clear"/>
        <w:spacing w:after="0" w:line="240"/>
      </w:pPr>
      <w:r>
        <w:rPr>
          <w:rFonts w:ascii="Consolas" w:cs="Consolas" w:eastAsia="Consolas" w:hAnsi="Consolas"/>
          <w:sz w:val="18"/>
          <w:szCs w:val="18"/>
        </w:rPr>
        <w:t xml:space="preserve">            &lt;span&gt;&lt;strong&gt;{{ stats.unread_notifs }}&lt;/strong&gt; notifs non lues&lt;/span&gt;</w:t>
      </w:r>
    </w:p>
    <w:p>
      <w:pPr>
        <w:shd w:fill="EFEFF3" w:color="auto" w:val="clear"/>
        <w:spacing w:after="0" w:line="240"/>
      </w:pPr>
      <w:r>
        <w:rPr>
          <w:rFonts w:ascii="Consolas" w:cs="Consolas" w:eastAsia="Consolas" w:hAnsi="Consolas"/>
          <w:sz w:val="18"/>
          <w:szCs w:val="18"/>
        </w:rPr>
        <w:t xml:space="preserve">        &lt;/div&gt;</w:t>
      </w:r>
    </w:p>
    <w:p>
      <w:pPr>
        <w:shd w:fill="EFEFF3" w:color="auto" w:val="clear"/>
        <w:spacing w:after="0" w:line="240"/>
      </w:pPr>
      <w:r>
        <w:rPr>
          <w:rFonts w:ascii="Consolas" w:cs="Consolas" w:eastAsia="Consolas" w:hAnsi="Consolas"/>
          <w:sz w:val="18"/>
          <w:szCs w:val="18"/>
        </w:rPr>
        <w:t xml:space="preserve">    &lt;/div&gt;</w:t>
      </w:r>
    </w:p>
    <w:p>
      <w:pPr>
        <w:shd w:fill="EFEFF3" w:color="auto" w:val="clear"/>
        <w:spacing w:after="0" w:line="240"/>
      </w:pPr>
      <w:r>
        <w:rPr>
          <w:rFonts w:ascii="Consolas" w:cs="Consolas" w:eastAsia="Consolas" w:hAnsi="Consolas"/>
          <w:sz w:val="18"/>
          <w:szCs w:val="18"/>
        </w:rPr>
        <w:t xml:space="preserve">    &lt;div class="grid grid-cols-1 lg:grid-cols-3 gap-4"&gt;</w:t>
      </w:r>
    </w:p>
    <w:p>
      <w:pPr>
        <w:shd w:fill="EFEFF3" w:color="auto" w:val="clear"/>
        <w:spacing w:after="0" w:line="240"/>
      </w:pPr>
      <w:r>
        <w:rPr>
          <w:rFonts w:ascii="Consolas" w:cs="Consolas" w:eastAsia="Consolas" w:hAnsi="Consolas"/>
          <w:sz w:val="18"/>
          <w:szCs w:val="18"/>
        </w:rPr>
        <w:t xml:space="preserve">        &lt;div class="card p-5 lg:col-span-2"&gt;</w:t>
      </w:r>
    </w:p>
    <w:p>
      <w:pPr>
        <w:shd w:fill="EFEFF3" w:color="auto" w:val="clear"/>
        <w:spacing w:after="0" w:line="240"/>
      </w:pPr>
      <w:r>
        <w:rPr>
          <w:rFonts w:ascii="Consolas" w:cs="Consolas" w:eastAsia="Consolas" w:hAnsi="Consolas"/>
          <w:sz w:val="18"/>
          <w:szCs w:val="18"/>
        </w:rPr>
        <w:t xml:space="preserve">            &lt;div class="card-title mb-4"&gt;À traiter aujourd'hui&lt;/div&gt;</w:t>
      </w:r>
    </w:p>
    <w:p>
      <w:pPr>
        <w:shd w:fill="EFEFF3" w:color="auto" w:val="clear"/>
        <w:spacing w:after="0" w:line="240"/>
      </w:pPr>
      <w:r>
        <w:rPr>
          <w:rFonts w:ascii="Consolas" w:cs="Consolas" w:eastAsia="Consolas" w:hAnsi="Consolas"/>
          <w:sz w:val="18"/>
          <w:szCs w:val="18"/>
        </w:rPr>
        <w:t xml:space="preserve">            {% for task in tasks_today %} ... {% endfor %}</w:t>
      </w:r>
    </w:p>
    <w:p>
      <w:pPr>
        <w:shd w:fill="EFEFF3" w:color="auto" w:val="clear"/>
        <w:spacing w:after="0" w:line="240"/>
      </w:pPr>
      <w:r>
        <w:rPr>
          <w:rFonts w:ascii="Consolas" w:cs="Consolas" w:eastAsia="Consolas" w:hAnsi="Consolas"/>
          <w:sz w:val="18"/>
          <w:szCs w:val="18"/>
        </w:rPr>
        <w:t xml:space="preserve">        &lt;/div&gt;</w:t>
      </w:r>
    </w:p>
    <w:p>
      <w:pPr>
        <w:shd w:fill="EFEFF3" w:color="auto" w:val="clear"/>
        <w:spacing w:after="0" w:line="240"/>
      </w:pPr>
      <w:r>
        <w:rPr>
          <w:rFonts w:ascii="Consolas" w:cs="Consolas" w:eastAsia="Consolas" w:hAnsi="Consolas"/>
          <w:sz w:val="18"/>
          <w:szCs w:val="18"/>
        </w:rPr>
        <w:t xml:space="preserve">        &lt;div class="space-y-4"&gt;</w:t>
      </w:r>
    </w:p>
    <w:p>
      <w:pPr>
        <w:shd w:fill="EFEFF3" w:color="auto" w:val="clear"/>
        <w:spacing w:after="0" w:line="240"/>
      </w:pPr>
      <w:r>
        <w:rPr>
          <w:rFonts w:ascii="Consolas" w:cs="Consolas" w:eastAsia="Consolas" w:hAnsi="Consolas"/>
          <w:sz w:val="18"/>
          <w:szCs w:val="18"/>
        </w:rPr>
        <w:t xml:space="preserve">            &lt;div class="card p-5"&gt;Suivi réunions&lt;/div&gt;</w:t>
      </w:r>
    </w:p>
    <w:p>
      <w:pPr>
        <w:shd w:fill="EFEFF3" w:color="auto" w:val="clear"/>
        <w:spacing w:after="0" w:line="240"/>
      </w:pPr>
      <w:r>
        <w:rPr>
          <w:rFonts w:ascii="Consolas" w:cs="Consolas" w:eastAsia="Consolas" w:hAnsi="Consolas"/>
          <w:sz w:val="18"/>
          <w:szCs w:val="18"/>
        </w:rPr>
        <w:t xml:space="preserve">            &lt;div class="card p-5"&gt;Insights IA&lt;/div&gt;</w:t>
      </w:r>
    </w:p>
    <w:p>
      <w:pPr>
        <w:shd w:fill="EFEFF3" w:color="auto" w:val="clear"/>
        <w:spacing w:after="0" w:line="240"/>
      </w:pPr>
      <w:r>
        <w:rPr>
          <w:rFonts w:ascii="Consolas" w:cs="Consolas" w:eastAsia="Consolas" w:hAnsi="Consolas"/>
          <w:sz w:val="18"/>
          <w:szCs w:val="18"/>
        </w:rPr>
        <w:t xml:space="preserve">        &lt;/div&gt;</w:t>
      </w:r>
    </w:p>
    <w:p>
      <w:pPr>
        <w:shd w:fill="EFEFF3" w:color="auto" w:val="clear"/>
        <w:spacing w:after="0" w:line="240"/>
      </w:pPr>
      <w:r>
        <w:rPr>
          <w:rFonts w:ascii="Consolas" w:cs="Consolas" w:eastAsia="Consolas" w:hAnsi="Consolas"/>
          <w:sz w:val="18"/>
          <w:szCs w:val="18"/>
        </w:rPr>
        <w:t xml:space="preserve">    &lt;/div&gt;</w:t>
      </w:r>
    </w:p>
    <w:p>
      <w:pPr>
        <w:shd w:fill="EFEFF3" w:color="auto" w:val="clear"/>
        <w:spacing w:after="0" w:line="240"/>
      </w:pPr>
      <w:r>
        <w:rPr>
          <w:rFonts w:ascii="Consolas" w:cs="Consolas" w:eastAsia="Consolas" w:hAnsi="Consolas"/>
          <w:sz w:val="18"/>
          <w:szCs w:val="18"/>
        </w:rPr>
        <w:t xml:space="preserve">&lt;/div&gt;</w:t>
      </w:r>
    </w:p>
    <w:p>
      <w:pPr>
        <w:shd w:fill="EFEFF3" w:color="auto" w:val="clear"/>
        <w:spacing w:after="0" w:line="240"/>
      </w:pPr>
      <w:r>
        <w:rPr>
          <w:rFonts w:ascii="Consolas" w:cs="Consolas" w:eastAsia="Consolas" w:hAnsi="Consolas"/>
          <w:sz w:val="18"/>
          <w:szCs w:val="18"/>
        </w:rPr>
        <w:t xml:space="preserve">{% endblock %}</w:t>
      </w:r>
    </w:p>
    <w:p>
      <w:pPr>
        <w:pStyle w:val="Heading2"/>
        <w:spacing w:after="160" w:before="280"/>
      </w:pPr>
      <w:r>
        <w:rPr>
          <w:b/>
          <w:bCs/>
          <w:color w:val="1F2A44"/>
          <w:sz w:val="26"/>
          <w:szCs w:val="26"/>
        </w:rPr>
        <w:t xml:space="preserve">7.4 Switcher de méthodologie sur ProjectForm</w:t>
      </w:r>
    </w:p>
    <w:p>
      <w:pPr>
        <w:spacing w:after="120"/>
        <w:jc w:val="both"/>
      </w:pPr>
      <w:r>
        <w:rPr>
          <w:sz w:val="20"/>
          <w:szCs w:val="20"/>
        </w:rPr>
        <w:t xml:space="preserve">À ajouter dans templates/project/_generic_form.html (Phase 2). Affiche conditionnellement les champs selon la méthodologie choisie.</w:t>
      </w:r>
    </w:p>
    <w:p>
      <w:pPr>
        <w:shd w:fill="EFEFF3" w:color="auto" w:val="clear"/>
        <w:spacing w:after="0" w:line="240"/>
      </w:pPr>
      <w:r>
        <w:rPr>
          <w:rFonts w:ascii="Consolas" w:cs="Consolas" w:eastAsia="Consolas" w:hAnsi="Consolas"/>
          <w:sz w:val="18"/>
          <w:szCs w:val="18"/>
        </w:rPr>
        <w:t xml:space="preserve">&lt;div x-data="{ method: '{{ form.methodology.value|default:'AGILE' }}' }"&gt;</w:t>
      </w:r>
    </w:p>
    <w:p>
      <w:pPr>
        <w:shd w:fill="EFEFF3" w:color="auto" w:val="clear"/>
        <w:spacing w:after="0" w:line="240"/>
      </w:pPr>
      <w:r>
        <w:rPr>
          <w:rFonts w:ascii="Consolas" w:cs="Consolas" w:eastAsia="Consolas" w:hAnsi="Consolas"/>
          <w:sz w:val="18"/>
          <w:szCs w:val="18"/>
        </w:rPr>
        <w:t xml:space="preserve">    &lt;label class="block text-xs text-devtext2 mb-1"&gt;Méthodologie&lt;/label&gt;</w:t>
      </w:r>
    </w:p>
    <w:p>
      <w:pPr>
        <w:shd w:fill="EFEFF3" w:color="auto" w:val="clear"/>
        <w:spacing w:after="0" w:line="240"/>
      </w:pPr>
      <w:r>
        <w:rPr>
          <w:rFonts w:ascii="Consolas" w:cs="Consolas" w:eastAsia="Consolas" w:hAnsi="Consolas"/>
          <w:sz w:val="18"/>
          <w:szCs w:val="18"/>
        </w:rPr>
        <w:t xml:space="preserve">    &lt;select x-model="method" name="methodology" class="..."&gt;</w:t>
      </w:r>
    </w:p>
    <w:p>
      <w:pPr>
        <w:shd w:fill="EFEFF3" w:color="auto" w:val="clear"/>
        <w:spacing w:after="0" w:line="240"/>
      </w:pPr>
      <w:r>
        <w:rPr>
          <w:rFonts w:ascii="Consolas" w:cs="Consolas" w:eastAsia="Consolas" w:hAnsi="Consolas"/>
          <w:sz w:val="18"/>
          <w:szCs w:val="18"/>
        </w:rPr>
        <w:t xml:space="preserve">        &lt;option value="SCRUM"&gt;Scrum&lt;/option&gt;</w:t>
      </w:r>
    </w:p>
    <w:p>
      <w:pPr>
        <w:shd w:fill="EFEFF3" w:color="auto" w:val="clear"/>
        <w:spacing w:after="0" w:line="240"/>
      </w:pPr>
      <w:r>
        <w:rPr>
          <w:rFonts w:ascii="Consolas" w:cs="Consolas" w:eastAsia="Consolas" w:hAnsi="Consolas"/>
          <w:sz w:val="18"/>
          <w:szCs w:val="18"/>
        </w:rPr>
        <w:t xml:space="preserve">        &lt;option value="KANBAN"&gt;Kanban&lt;/option&gt;</w:t>
      </w:r>
    </w:p>
    <w:p>
      <w:pPr>
        <w:shd w:fill="EFEFF3" w:color="auto" w:val="clear"/>
        <w:spacing w:after="0" w:line="240"/>
      </w:pPr>
      <w:r>
        <w:rPr>
          <w:rFonts w:ascii="Consolas" w:cs="Consolas" w:eastAsia="Consolas" w:hAnsi="Consolas"/>
          <w:sz w:val="18"/>
          <w:szCs w:val="18"/>
        </w:rPr>
        <w:t xml:space="preserve">        &lt;option value="AGILE"&gt;Agile&lt;/option&gt;</w:t>
      </w:r>
    </w:p>
    <w:p>
      <w:pPr>
        <w:shd w:fill="EFEFF3" w:color="auto" w:val="clear"/>
        <w:spacing w:after="0" w:line="240"/>
      </w:pPr>
      <w:r>
        <w:rPr>
          <w:rFonts w:ascii="Consolas" w:cs="Consolas" w:eastAsia="Consolas" w:hAnsi="Consolas"/>
          <w:sz w:val="18"/>
          <w:szCs w:val="18"/>
        </w:rPr>
        <w:t xml:space="preserve">        &lt;option value="WATERFALL"&gt;Waterfall&lt;/option&gt;</w:t>
      </w:r>
    </w:p>
    <w:p>
      <w:pPr>
        <w:shd w:fill="EFEFF3" w:color="auto" w:val="clear"/>
        <w:spacing w:after="0" w:line="240"/>
      </w:pPr>
      <w:r>
        <w:rPr>
          <w:rFonts w:ascii="Consolas" w:cs="Consolas" w:eastAsia="Consolas" w:hAnsi="Consolas"/>
          <w:sz w:val="18"/>
          <w:szCs w:val="18"/>
        </w:rPr>
        <w:t xml:space="preserve">        &lt;option value="MILESTONE"&gt;Jalons&lt;/option&gt;</w:t>
      </w:r>
    </w:p>
    <w:p>
      <w:pPr>
        <w:shd w:fill="EFEFF3" w:color="auto" w:val="clear"/>
        <w:spacing w:after="0" w:line="240"/>
      </w:pPr>
      <w:r>
        <w:rPr>
          <w:rFonts w:ascii="Consolas" w:cs="Consolas" w:eastAsia="Consolas" w:hAnsi="Consolas"/>
          <w:sz w:val="18"/>
          <w:szCs w:val="18"/>
        </w:rPr>
        <w:t xml:space="preserve">        &lt;option value="FIELD"&gt;Terrain&lt;/option&gt;</w:t>
      </w:r>
    </w:p>
    <w:p>
      <w:pPr>
        <w:shd w:fill="EFEFF3" w:color="auto" w:val="clear"/>
        <w:spacing w:after="0" w:line="240"/>
      </w:pPr>
      <w:r>
        <w:rPr>
          <w:rFonts w:ascii="Consolas" w:cs="Consolas" w:eastAsia="Consolas" w:hAnsi="Consolas"/>
          <w:sz w:val="18"/>
          <w:szCs w:val="18"/>
        </w:rPr>
        <w:t xml:space="preserve">        &lt;option value="REAL_ESTATE"&gt;Immobilier&lt;/option&gt;</w:t>
      </w:r>
    </w:p>
    <w:p>
      <w:pPr>
        <w:shd w:fill="EFEFF3" w:color="auto" w:val="clear"/>
        <w:spacing w:after="0" w:line="240"/>
      </w:pPr>
      <w:r>
        <w:rPr>
          <w:rFonts w:ascii="Consolas" w:cs="Consolas" w:eastAsia="Consolas" w:hAnsi="Consolas"/>
          <w:sz w:val="18"/>
          <w:szCs w:val="18"/>
        </w:rPr>
        <w:t xml:space="preserve">        &lt;option value="ADMINISTRATIVE"&gt;Administratif&lt;/option&gt;</w:t>
      </w:r>
    </w:p>
    <w:p>
      <w:pPr>
        <w:shd w:fill="EFEFF3" w:color="auto" w:val="clear"/>
        <w:spacing w:after="0" w:line="240"/>
      </w:pPr>
      <w:r>
        <w:rPr>
          <w:rFonts w:ascii="Consolas" w:cs="Consolas" w:eastAsia="Consolas" w:hAnsi="Consolas"/>
          <w:sz w:val="18"/>
          <w:szCs w:val="18"/>
        </w:rPr>
        <w:t xml:space="preserve">    &lt;/select&gt;</w:t>
      </w:r>
    </w:p>
    <w:p>
      <w:pPr>
        <w:shd w:fill="EFEFF3" w:color="auto" w:val="clear"/>
        <w:spacing w:after="0" w:line="240"/>
      </w:pPr>
      <w:r>
        <w:rPr>
          <w:rFonts w:ascii="Consolas" w:cs="Consolas" w:eastAsia="Consolas" w:hAnsi="Consolas"/>
          <w:sz w:val="18"/>
          <w:szCs w:val="18"/>
        </w:rPr>
        <w:t xml:space="preserve">    &lt;div x-show="method === 'FIELD'"&gt;{{ form.location_name }}&lt;/div&gt;</w:t>
      </w:r>
    </w:p>
    <w:p>
      <w:pPr>
        <w:shd w:fill="EFEFF3" w:color="auto" w:val="clear"/>
        <w:spacing w:after="0" w:line="240"/>
      </w:pPr>
      <w:r>
        <w:rPr>
          <w:rFonts w:ascii="Consolas" w:cs="Consolas" w:eastAsia="Consolas" w:hAnsi="Consolas"/>
          <w:sz w:val="18"/>
          <w:szCs w:val="18"/>
        </w:rPr>
        <w:t xml:space="preserve">    &lt;div x-show="method === 'WATERFALL'"&gt;</w:t>
      </w:r>
    </w:p>
    <w:p>
      <w:pPr>
        <w:shd w:fill="EFEFF3" w:color="auto" w:val="clear"/>
        <w:spacing w:after="0" w:line="240"/>
      </w:pPr>
      <w:r>
        <w:rPr>
          <w:rFonts w:ascii="Consolas" w:cs="Consolas" w:eastAsia="Consolas" w:hAnsi="Consolas"/>
          <w:sz w:val="18"/>
          <w:szCs w:val="18"/>
        </w:rPr>
        <w:t xml:space="preserve">        Les phases du projet pourront être ajoutées après création.</w:t>
      </w:r>
    </w:p>
    <w:p>
      <w:pPr>
        <w:shd w:fill="EFEFF3" w:color="auto" w:val="clear"/>
        <w:spacing w:after="0" w:line="240"/>
      </w:pPr>
      <w:r>
        <w:rPr>
          <w:rFonts w:ascii="Consolas" w:cs="Consolas" w:eastAsia="Consolas" w:hAnsi="Consolas"/>
          <w:sz w:val="18"/>
          <w:szCs w:val="18"/>
        </w:rPr>
        <w:t xml:space="preserve">    &lt;/div&gt;</w:t>
      </w:r>
    </w:p>
    <w:p>
      <w:pPr>
        <w:shd w:fill="EFEFF3" w:color="auto" w:val="clear"/>
        <w:spacing w:after="0" w:line="240"/>
      </w:pPr>
      <w:r>
        <w:rPr>
          <w:rFonts w:ascii="Consolas" w:cs="Consolas" w:eastAsia="Consolas" w:hAnsi="Consolas"/>
          <w:sz w:val="18"/>
          <w:szCs w:val="18"/>
        </w:rPr>
        <w:t xml:space="preserve">&lt;/div&gt;</w:t>
      </w:r>
    </w:p>
    <w:p>
      <w:r>
        <w:br w:type="page"/>
      </w:r>
    </w:p>
    <w:p>
      <w:pPr>
        <w:pStyle w:val="Heading1"/>
        <w:spacing w:after="240" w:before="360"/>
      </w:pPr>
      <w:r>
        <w:rPr>
          <w:b/>
          <w:bCs/>
          <w:color w:val="1F2A44"/>
          <w:sz w:val="32"/>
          <w:szCs w:val="32"/>
        </w:rPr>
        <w:t xml:space="preserve">8. Services métier à factoriser</w:t>
      </w:r>
    </w:p>
    <w:p>
      <w:pPr>
        <w:pStyle w:val="Heading2"/>
        <w:spacing w:after="160" w:before="280"/>
      </w:pPr>
      <w:r>
        <w:rPr>
          <w:b/>
          <w:bCs/>
          <w:color w:val="1F2A44"/>
          <w:sz w:val="26"/>
          <w:szCs w:val="26"/>
        </w:rPr>
        <w:t xml:space="preserve">8.1 services/feature_flags.py (transverse)</w:t>
      </w:r>
    </w:p>
    <w:p>
      <w:pPr>
        <w:spacing w:after="120"/>
        <w:jc w:val="both"/>
      </w:pPr>
      <w:r>
        <w:rPr>
          <w:sz w:val="20"/>
          <w:szCs w:val="20"/>
        </w:rPr>
        <w:t xml:space="preserve">Centralise la résolution des feature flags pour pouvoir piloter chaque phase par workspace via WorkspaceSettings.feature_*.</w:t>
      </w:r>
    </w:p>
    <w:p>
      <w:pPr>
        <w:shd w:fill="EFEFF3" w:color="auto" w:val="clear"/>
        <w:spacing w:after="0" w:line="240"/>
      </w:pPr>
      <w:r>
        <w:rPr>
          <w:rFonts w:ascii="Consolas" w:cs="Consolas" w:eastAsia="Consolas" w:hAnsi="Consolas"/>
          <w:sz w:val="18"/>
          <w:szCs w:val="18"/>
        </w:rPr>
        <w:t xml:space="preserve">from django.conf import settings</w:t>
      </w:r>
    </w:p>
    <w:p>
      <w:pPr>
        <w:shd w:fill="EFEFF3" w:color="auto" w:val="clear"/>
        <w:spacing w:after="0" w:line="240"/>
      </w:pPr>
      <w:r>
        <w:rPr>
          <w:rFonts w:ascii="Consolas" w:cs="Consolas" w:eastAsia="Consolas" w:hAnsi="Consolas"/>
          <w:sz w:val="18"/>
          <w:szCs w:val="18"/>
        </w:rPr>
        <w:t xml:space="preserve">from project import models as dm</w:t>
      </w:r>
    </w:p>
    <w:p>
      <w:pPr>
        <w:shd w:fill="EFEFF3" w:color="auto" w:val="clear"/>
        <w:spacing w:after="0" w:line="240"/>
      </w:pPr>
      <w:r>
        <w:rPr>
          <w:rFonts w:ascii="Consolas" w:cs="Consolas" w:eastAsia="Consolas" w:hAnsi="Consolas"/>
          <w:sz w:val="18"/>
          <w:szCs w:val="18"/>
        </w:rPr>
        <w:t xml:space="preserve"> </w:t>
      </w:r>
    </w:p>
    <w:p>
      <w:pPr>
        <w:shd w:fill="EFEFF3" w:color="auto" w:val="clear"/>
        <w:spacing w:after="0" w:line="240"/>
      </w:pPr>
      <w:r>
        <w:rPr>
          <w:rFonts w:ascii="Consolas" w:cs="Consolas" w:eastAsia="Consolas" w:hAnsi="Consolas"/>
          <w:sz w:val="18"/>
          <w:szCs w:val="18"/>
        </w:rPr>
        <w:t xml:space="preserve">def is_enabled(flag_name: str, workspace=None) -&gt; bool:</w:t>
      </w:r>
    </w:p>
    <w:p>
      <w:pPr>
        <w:shd w:fill="EFEFF3" w:color="auto" w:val="clear"/>
        <w:spacing w:after="0" w:line="240"/>
      </w:pPr>
      <w:r>
        <w:rPr>
          <w:rFonts w:ascii="Consolas" w:cs="Consolas" w:eastAsia="Consolas" w:hAnsi="Consolas"/>
          <w:sz w:val="18"/>
          <w:szCs w:val="18"/>
        </w:rPr>
        <w:t xml:space="preserve">    if not getattr(settings, flag_name, False):</w:t>
      </w:r>
    </w:p>
    <w:p>
      <w:pPr>
        <w:shd w:fill="EFEFF3" w:color="auto" w:val="clear"/>
        <w:spacing w:after="0" w:line="240"/>
      </w:pPr>
      <w:r>
        <w:rPr>
          <w:rFonts w:ascii="Consolas" w:cs="Consolas" w:eastAsia="Consolas" w:hAnsi="Consolas"/>
          <w:sz w:val="18"/>
          <w:szCs w:val="18"/>
        </w:rPr>
        <w:t xml:space="preserve">        return False</w:t>
      </w:r>
    </w:p>
    <w:p>
      <w:pPr>
        <w:shd w:fill="EFEFF3" w:color="auto" w:val="clear"/>
        <w:spacing w:after="0" w:line="240"/>
      </w:pPr>
      <w:r>
        <w:rPr>
          <w:rFonts w:ascii="Consolas" w:cs="Consolas" w:eastAsia="Consolas" w:hAnsi="Consolas"/>
          <w:sz w:val="18"/>
          <w:szCs w:val="18"/>
        </w:rPr>
        <w:t xml:space="preserve">    if workspace and hasattr(workspace, "settings"):</w:t>
      </w:r>
    </w:p>
    <w:p>
      <w:pPr>
        <w:shd w:fill="EFEFF3" w:color="auto" w:val="clear"/>
        <w:spacing w:after="0" w:line="240"/>
      </w:pPr>
      <w:r>
        <w:rPr>
          <w:rFonts w:ascii="Consolas" w:cs="Consolas" w:eastAsia="Consolas" w:hAnsi="Consolas"/>
          <w:sz w:val="18"/>
          <w:szCs w:val="18"/>
        </w:rPr>
        <w:t xml:space="preserve">        return bool(getattr(workspace.settings, f"feature_{flag_name.lower()}", True))</w:t>
      </w:r>
    </w:p>
    <w:p>
      <w:pPr>
        <w:shd w:fill="EFEFF3" w:color="auto" w:val="clear"/>
        <w:spacing w:after="0" w:line="240"/>
      </w:pPr>
      <w:r>
        <w:rPr>
          <w:rFonts w:ascii="Consolas" w:cs="Consolas" w:eastAsia="Consolas" w:hAnsi="Consolas"/>
          <w:sz w:val="18"/>
          <w:szCs w:val="18"/>
        </w:rPr>
        <w:t xml:space="preserve">    return True</w:t>
      </w:r>
    </w:p>
    <w:p>
      <w:pPr>
        <w:pStyle w:val="Heading2"/>
        <w:spacing w:after="160" w:before="280"/>
      </w:pPr>
      <w:r>
        <w:rPr>
          <w:b/>
          <w:bCs/>
          <w:color w:val="1F2A44"/>
          <w:sz w:val="26"/>
          <w:szCs w:val="26"/>
        </w:rPr>
        <w:t xml:space="preserve">8.2 services/smart_notifications.py (Phase 5)</w:t>
      </w:r>
    </w:p>
    <w:p>
      <w:pPr>
        <w:spacing w:after="120"/>
        <w:jc w:val="both"/>
      </w:pPr>
      <w:r>
        <w:rPr>
          <w:sz w:val="20"/>
          <w:szCs w:val="20"/>
        </w:rPr>
        <w:t xml:space="preserve">Centralise la logique de digest, throttle, regroupement. Remplace progressivement les Notification.objects.create dispersés dans le code et expose une API homogène : notify(user, type, payload), digest_for(user, frequency).</w:t>
      </w:r>
    </w:p>
    <w:p>
      <w:pPr>
        <w:pStyle w:val="Heading2"/>
        <w:spacing w:after="160" w:before="280"/>
      </w:pPr>
      <w:r>
        <w:rPr>
          <w:b/>
          <w:bCs/>
          <w:color w:val="1F2A44"/>
          <w:sz w:val="26"/>
          <w:szCs w:val="26"/>
        </w:rPr>
        <w:t xml:space="preserve">8.3 Refactor services/ai/services/chat.py (Phase 4)</w:t>
      </w:r>
    </w:p>
    <w:p>
      <w:pPr>
        <w:spacing w:after="120"/>
        <w:jc w:val="both"/>
      </w:pPr>
      <w:r>
        <w:rPr>
          <w:sz w:val="20"/>
          <w:szCs w:val="20"/>
        </w:rPr>
        <w:t xml:space="preserve">Découpe du fichier actuel de 1556 lignes en quatre sous-modules :</w:t>
      </w:r>
    </w:p>
    <w:p>
      <w:pPr>
        <w:pStyle w:val="ListParagraph"/>
        <w:numPr>
          <w:ilvl w:val="0"/>
          <w:numId w:val="3"/>
        </w:numPr>
        <w:spacing w:after="80"/>
      </w:pPr>
      <w:r>
        <w:rPr>
          <w:sz w:val="20"/>
          <w:szCs w:val="20"/>
        </w:rPr>
        <w:t xml:space="preserve">chat/context.py : DevFlowContextBuilder (environ 400 lignes).</w:t>
      </w:r>
    </w:p>
    <w:p>
      <w:pPr>
        <w:pStyle w:val="ListParagraph"/>
        <w:numPr>
          <w:ilvl w:val="0"/>
          <w:numId w:val="3"/>
        </w:numPr>
        <w:spacing w:after="80"/>
      </w:pPr>
      <w:r>
        <w:rPr>
          <w:sz w:val="20"/>
          <w:szCs w:val="20"/>
        </w:rPr>
        <w:t xml:space="preserve">chat/intents.py : intents pré-câblés (environ 400 lignes).</w:t>
      </w:r>
    </w:p>
    <w:p>
      <w:pPr>
        <w:pStyle w:val="ListParagraph"/>
        <w:numPr>
          <w:ilvl w:val="0"/>
          <w:numId w:val="3"/>
        </w:numPr>
        <w:spacing w:after="80"/>
      </w:pPr>
      <w:r>
        <w:rPr>
          <w:sz w:val="20"/>
          <w:szCs w:val="20"/>
        </w:rPr>
        <w:t xml:space="preserve">chat/streaming.py : adaptation SSE (environ 200 lignes).</w:t>
      </w:r>
    </w:p>
    <w:p>
      <w:pPr>
        <w:pStyle w:val="ListParagraph"/>
        <w:numPr>
          <w:ilvl w:val="0"/>
          <w:numId w:val="3"/>
        </w:numPr>
        <w:spacing w:after="80"/>
      </w:pPr>
      <w:r>
        <w:rPr>
          <w:sz w:val="20"/>
          <w:szCs w:val="20"/>
        </w:rPr>
        <w:t xml:space="preserve">chat/service.py : AIChatService orchestrateur (environ 400 lignes).</w:t>
      </w:r>
    </w:p>
    <w:p>
      <w:pPr>
        <w:pStyle w:val="ListParagraph"/>
        <w:numPr>
          <w:ilvl w:val="0"/>
          <w:numId w:val="3"/>
        </w:numPr>
        <w:spacing w:after="80"/>
      </w:pPr>
      <w:r>
        <w:rPr>
          <w:sz w:val="20"/>
          <w:szCs w:val="20"/>
        </w:rPr>
        <w:t xml:space="preserve">chat/__init__.py : re-exporte pour compatibilité — aucun consommateur cassé.</w:t>
      </w:r>
    </w:p>
    <w:p>
      <w:pPr>
        <w:pStyle w:val="Heading2"/>
        <w:spacing w:after="160" w:before="280"/>
      </w:pPr>
      <w:r>
        <w:rPr>
          <w:b/>
          <w:bCs/>
          <w:color w:val="1F2A44"/>
          <w:sz w:val="26"/>
          <w:szCs w:val="26"/>
        </w:rPr>
        <w:t xml:space="preserve">8.4 services/budget_snapshots.py (Phase 3)</w:t>
      </w:r>
    </w:p>
    <w:p>
      <w:pPr>
        <w:shd w:fill="EFEFF3" w:color="auto" w:val="clear"/>
        <w:spacing w:after="0" w:line="240"/>
      </w:pPr>
      <w:r>
        <w:rPr>
          <w:rFonts w:ascii="Consolas" w:cs="Consolas" w:eastAsia="Consolas" w:hAnsi="Consolas"/>
          <w:sz w:val="18"/>
          <w:szCs w:val="18"/>
        </w:rPr>
        <w:t xml:space="preserve">from django.utils import timezone</w:t>
      </w:r>
    </w:p>
    <w:p>
      <w:pPr>
        <w:shd w:fill="EFEFF3" w:color="auto" w:val="clear"/>
        <w:spacing w:after="0" w:line="240"/>
      </w:pPr>
      <w:r>
        <w:rPr>
          <w:rFonts w:ascii="Consolas" w:cs="Consolas" w:eastAsia="Consolas" w:hAnsi="Consolas"/>
          <w:sz w:val="18"/>
          <w:szCs w:val="18"/>
        </w:rPr>
        <w:t xml:space="preserve">from project import models as dm</w:t>
      </w:r>
    </w:p>
    <w:p>
      <w:pPr>
        <w:shd w:fill="EFEFF3" w:color="auto" w:val="clear"/>
        <w:spacing w:after="0" w:line="240"/>
      </w:pPr>
      <w:r>
        <w:rPr>
          <w:rFonts w:ascii="Consolas" w:cs="Consolas" w:eastAsia="Consolas" w:hAnsi="Consolas"/>
          <w:sz w:val="18"/>
          <w:szCs w:val="18"/>
        </w:rPr>
        <w:t xml:space="preserve">from project.services.budget import ProjectBudgetService</w:t>
      </w:r>
    </w:p>
    <w:p>
      <w:pPr>
        <w:shd w:fill="EFEFF3" w:color="auto" w:val="clear"/>
        <w:spacing w:after="0" w:line="240"/>
      </w:pPr>
      <w:r>
        <w:rPr>
          <w:rFonts w:ascii="Consolas" w:cs="Consolas" w:eastAsia="Consolas" w:hAnsi="Consolas"/>
          <w:sz w:val="18"/>
          <w:szCs w:val="18"/>
        </w:rPr>
        <w:t xml:space="preserve"> </w:t>
      </w:r>
    </w:p>
    <w:p>
      <w:pPr>
        <w:shd w:fill="EFEFF3" w:color="auto" w:val="clear"/>
        <w:spacing w:after="0" w:line="240"/>
      </w:pPr>
      <w:r>
        <w:rPr>
          <w:rFonts w:ascii="Consolas" w:cs="Consolas" w:eastAsia="Consolas" w:hAnsi="Consolas"/>
          <w:sz w:val="18"/>
          <w:szCs w:val="18"/>
        </w:rPr>
        <w:t xml:space="preserve">class BudgetSnapshotService:</w:t>
      </w:r>
    </w:p>
    <w:p>
      <w:pPr>
        <w:shd w:fill="EFEFF3" w:color="auto" w:val="clear"/>
        <w:spacing w:after="0" w:line="240"/>
      </w:pPr>
      <w:r>
        <w:rPr>
          <w:rFonts w:ascii="Consolas" w:cs="Consolas" w:eastAsia="Consolas" w:hAnsi="Consolas"/>
          <w:sz w:val="18"/>
          <w:szCs w:val="18"/>
        </w:rPr>
        <w:t xml:space="preserve">    @classmethod</w:t>
      </w:r>
    </w:p>
    <w:p>
      <w:pPr>
        <w:shd w:fill="EFEFF3" w:color="auto" w:val="clear"/>
        <w:spacing w:after="0" w:line="240"/>
      </w:pPr>
      <w:r>
        <w:rPr>
          <w:rFonts w:ascii="Consolas" w:cs="Consolas" w:eastAsia="Consolas" w:hAnsi="Consolas"/>
          <w:sz w:val="18"/>
          <w:szCs w:val="18"/>
        </w:rPr>
        <w:t xml:space="preserve">    def capture(cls, project, label=None):</w:t>
      </w:r>
    </w:p>
    <w:p>
      <w:pPr>
        <w:shd w:fill="EFEFF3" w:color="auto" w:val="clear"/>
        <w:spacing w:after="0" w:line="240"/>
      </w:pPr>
      <w:r>
        <w:rPr>
          <w:rFonts w:ascii="Consolas" w:cs="Consolas" w:eastAsia="Consolas" w:hAnsi="Consolas"/>
          <w:sz w:val="18"/>
          <w:szCs w:val="18"/>
        </w:rPr>
        <w:t xml:space="preserve">        overview = ProjectBudgetService.build_budget_overview(project)</w:t>
      </w:r>
    </w:p>
    <w:p>
      <w:pPr>
        <w:shd w:fill="EFEFF3" w:color="auto" w:val="clear"/>
        <w:spacing w:after="0" w:line="240"/>
      </w:pPr>
      <w:r>
        <w:rPr>
          <w:rFonts w:ascii="Consolas" w:cs="Consolas" w:eastAsia="Consolas" w:hAnsi="Consolas"/>
          <w:sz w:val="18"/>
          <w:szCs w:val="18"/>
        </w:rPr>
        <w:t xml:space="preserve">        return dm.ProjectBudgetSnapshot.objects.create(</w:t>
      </w:r>
    </w:p>
    <w:p>
      <w:pPr>
        <w:shd w:fill="EFEFF3" w:color="auto" w:val="clear"/>
        <w:spacing w:after="0" w:line="240"/>
      </w:pPr>
      <w:r>
        <w:rPr>
          <w:rFonts w:ascii="Consolas" w:cs="Consolas" w:eastAsia="Consolas" w:hAnsi="Consolas"/>
          <w:sz w:val="18"/>
          <w:szCs w:val="18"/>
        </w:rPr>
        <w:t xml:space="preserve">            project=project,</w:t>
      </w:r>
    </w:p>
    <w:p>
      <w:pPr>
        <w:shd w:fill="EFEFF3" w:color="auto" w:val="clear"/>
        <w:spacing w:after="0" w:line="240"/>
      </w:pPr>
      <w:r>
        <w:rPr>
          <w:rFonts w:ascii="Consolas" w:cs="Consolas" w:eastAsia="Consolas" w:hAnsi="Consolas"/>
          <w:sz w:val="18"/>
          <w:szCs w:val="18"/>
        </w:rPr>
        <w:t xml:space="preserve">            label=label or f"Snapshot {timezone.now():%Y-%m-%d}",</w:t>
      </w:r>
    </w:p>
    <w:p>
      <w:pPr>
        <w:shd w:fill="EFEFF3" w:color="auto" w:val="clear"/>
        <w:spacing w:after="0" w:line="240"/>
      </w:pPr>
      <w:r>
        <w:rPr>
          <w:rFonts w:ascii="Consolas" w:cs="Consolas" w:eastAsia="Consolas" w:hAnsi="Consolas"/>
          <w:sz w:val="18"/>
          <w:szCs w:val="18"/>
        </w:rPr>
        <w:t xml:space="preserve">            snapshot_date=timezone.localdate(),</w:t>
      </w:r>
    </w:p>
    <w:p>
      <w:pPr>
        <w:shd w:fill="EFEFF3" w:color="auto" w:val="clear"/>
        <w:spacing w:after="0" w:line="240"/>
      </w:pPr>
      <w:r>
        <w:rPr>
          <w:rFonts w:ascii="Consolas" w:cs="Consolas" w:eastAsia="Consolas" w:hAnsi="Consolas"/>
          <w:sz w:val="18"/>
          <w:szCs w:val="18"/>
        </w:rPr>
        <w:t xml:space="preserve">            payload=overview,</w:t>
      </w:r>
    </w:p>
    <w:p>
      <w:pPr>
        <w:shd w:fill="EFEFF3" w:color="auto" w:val="clear"/>
        <w:spacing w:after="0" w:line="240"/>
      </w:pPr>
      <w:r>
        <w:rPr>
          <w:rFonts w:ascii="Consolas" w:cs="Consolas" w:eastAsia="Consolas" w:hAnsi="Consolas"/>
          <w:sz w:val="18"/>
          <w:szCs w:val="18"/>
        </w:rPr>
        <w:t xml:space="preserve">        )</w:t>
      </w:r>
    </w:p>
    <w:p>
      <w:pPr>
        <w:shd w:fill="EFEFF3" w:color="auto" w:val="clear"/>
        <w:spacing w:after="0" w:line="240"/>
      </w:pPr>
      <w:r>
        <w:rPr>
          <w:rFonts w:ascii="Consolas" w:cs="Consolas" w:eastAsia="Consolas" w:hAnsi="Consolas"/>
          <w:sz w:val="18"/>
          <w:szCs w:val="18"/>
        </w:rPr>
        <w:t xml:space="preserve"> </w:t>
      </w:r>
    </w:p>
    <w:p>
      <w:pPr>
        <w:shd w:fill="EFEFF3" w:color="auto" w:val="clear"/>
        <w:spacing w:after="0" w:line="240"/>
      </w:pPr>
      <w:r>
        <w:rPr>
          <w:rFonts w:ascii="Consolas" w:cs="Consolas" w:eastAsia="Consolas" w:hAnsi="Consolas"/>
          <w:sz w:val="18"/>
          <w:szCs w:val="18"/>
        </w:rPr>
        <w:t xml:space="preserve">    @classmethod</w:t>
      </w:r>
    </w:p>
    <w:p>
      <w:pPr>
        <w:shd w:fill="EFEFF3" w:color="auto" w:val="clear"/>
        <w:spacing w:after="0" w:line="240"/>
      </w:pPr>
      <w:r>
        <w:rPr>
          <w:rFonts w:ascii="Consolas" w:cs="Consolas" w:eastAsia="Consolas" w:hAnsi="Consolas"/>
          <w:sz w:val="18"/>
          <w:szCs w:val="18"/>
        </w:rPr>
        <w:t xml:space="preserve">    def compare(cls, snapshot_a, snapshot_b):</w:t>
      </w:r>
    </w:p>
    <w:p>
      <w:pPr>
        <w:shd w:fill="EFEFF3" w:color="auto" w:val="clear"/>
        <w:spacing w:after="0" w:line="240"/>
      </w:pPr>
      <w:r>
        <w:rPr>
          <w:rFonts w:ascii="Consolas" w:cs="Consolas" w:eastAsia="Consolas" w:hAnsi="Consolas"/>
          <w:sz w:val="18"/>
          <w:szCs w:val="18"/>
        </w:rPr>
        <w:t xml:space="preserve">        # diff par clé numérique</w:t>
      </w:r>
    </w:p>
    <w:p>
      <w:pPr>
        <w:shd w:fill="EFEFF3" w:color="auto" w:val="clear"/>
        <w:spacing w:after="0" w:line="240"/>
      </w:pPr>
      <w:r>
        <w:rPr>
          <w:rFonts w:ascii="Consolas" w:cs="Consolas" w:eastAsia="Consolas" w:hAnsi="Consolas"/>
          <w:sz w:val="18"/>
          <w:szCs w:val="18"/>
        </w:rPr>
        <w:t xml:space="preserve">        ...</w:t>
      </w:r>
    </w:p>
    <w:p>
      <w:pPr>
        <w:pStyle w:val="Heading2"/>
        <w:spacing w:after="160" w:before="280"/>
      </w:pPr>
      <w:r>
        <w:rPr>
          <w:b/>
          <w:bCs/>
          <w:color w:val="1F2A44"/>
          <w:sz w:val="26"/>
          <w:szCs w:val="26"/>
        </w:rPr>
        <w:t xml:space="preserve">8.5 Correctif services/notifications.py (Phase 0)</w:t>
      </w:r>
    </w:p>
    <w:p>
      <w:pPr>
        <w:spacing w:after="120"/>
        <w:jc w:val="both"/>
      </w:pPr>
      <w:r>
        <w:rPr>
          <w:sz w:val="20"/>
          <w:szCs w:val="20"/>
        </w:rPr>
        <w:t xml:space="preserve">Passage en async via Celery pour ne plus bloquer la requête HTTP sur SMTP :</w:t>
      </w:r>
    </w:p>
    <w:p>
      <w:pPr>
        <w:shd w:fill="EFEFF3" w:color="auto" w:val="clear"/>
        <w:spacing w:after="0" w:line="240"/>
      </w:pPr>
      <w:r>
        <w:rPr>
          <w:rFonts w:ascii="Consolas" w:cs="Consolas" w:eastAsia="Consolas" w:hAnsi="Consolas"/>
          <w:sz w:val="18"/>
          <w:szCs w:val="18"/>
        </w:rPr>
        <w:t xml:space="preserve"># AVANT</w:t>
      </w:r>
    </w:p>
    <w:p>
      <w:pPr>
        <w:shd w:fill="EFEFF3" w:color="auto" w:val="clear"/>
        <w:spacing w:after="0" w:line="240"/>
      </w:pPr>
      <w:r>
        <w:rPr>
          <w:rFonts w:ascii="Consolas" w:cs="Consolas" w:eastAsia="Consolas" w:hAnsi="Consolas"/>
          <w:sz w:val="18"/>
          <w:szCs w:val="18"/>
        </w:rPr>
        <w:t xml:space="preserve">def notify_task_assignment(task, ...):</w:t>
      </w:r>
    </w:p>
    <w:p>
      <w:pPr>
        <w:shd w:fill="EFEFF3" w:color="auto" w:val="clear"/>
        <w:spacing w:after="0" w:line="240"/>
      </w:pPr>
      <w:r>
        <w:rPr>
          <w:rFonts w:ascii="Consolas" w:cs="Consolas" w:eastAsia="Consolas" w:hAnsi="Consolas"/>
          <w:sz w:val="18"/>
          <w:szCs w:val="18"/>
        </w:rPr>
        <w:t xml:space="preserve">    send_assignment_email(...)  # SMTP sync</w:t>
      </w:r>
    </w:p>
    <w:p>
      <w:pPr>
        <w:shd w:fill="EFEFF3" w:color="auto" w:val="clear"/>
        <w:spacing w:after="0" w:line="240"/>
      </w:pPr>
      <w:r>
        <w:rPr>
          <w:rFonts w:ascii="Consolas" w:cs="Consolas" w:eastAsia="Consolas" w:hAnsi="Consolas"/>
          <w:sz w:val="18"/>
          <w:szCs w:val="18"/>
        </w:rPr>
        <w:t xml:space="preserve"> </w:t>
      </w:r>
    </w:p>
    <w:p>
      <w:pPr>
        <w:shd w:fill="EFEFF3" w:color="auto" w:val="clear"/>
        <w:spacing w:after="0" w:line="240"/>
      </w:pPr>
      <w:r>
        <w:rPr>
          <w:rFonts w:ascii="Consolas" w:cs="Consolas" w:eastAsia="Consolas" w:hAnsi="Consolas"/>
          <w:sz w:val="18"/>
          <w:szCs w:val="18"/>
        </w:rPr>
        <w:t xml:space="preserve"># APRÈS</w:t>
      </w:r>
    </w:p>
    <w:p>
      <w:pPr>
        <w:shd w:fill="EFEFF3" w:color="auto" w:val="clear"/>
        <w:spacing w:after="0" w:line="240"/>
      </w:pPr>
      <w:r>
        <w:rPr>
          <w:rFonts w:ascii="Consolas" w:cs="Consolas" w:eastAsia="Consolas" w:hAnsi="Consolas"/>
          <w:sz w:val="18"/>
          <w:szCs w:val="18"/>
        </w:rPr>
        <w:t xml:space="preserve">from project.tasks import send_task_assignment_email_task</w:t>
      </w:r>
    </w:p>
    <w:p>
      <w:pPr>
        <w:shd w:fill="EFEFF3" w:color="auto" w:val="clear"/>
        <w:spacing w:after="0" w:line="240"/>
      </w:pPr>
      <w:r>
        <w:rPr>
          <w:rFonts w:ascii="Consolas" w:cs="Consolas" w:eastAsia="Consolas" w:hAnsi="Consolas"/>
          <w:sz w:val="18"/>
          <w:szCs w:val="18"/>
        </w:rPr>
        <w:t xml:space="preserve">def notify_task_assignment(task, ...):</w:t>
      </w:r>
    </w:p>
    <w:p>
      <w:pPr>
        <w:shd w:fill="EFEFF3" w:color="auto" w:val="clear"/>
        <w:spacing w:after="0" w:line="240"/>
      </w:pPr>
      <w:r>
        <w:rPr>
          <w:rFonts w:ascii="Consolas" w:cs="Consolas" w:eastAsia="Consolas" w:hAnsi="Consolas"/>
          <w:sz w:val="18"/>
          <w:szCs w:val="18"/>
        </w:rPr>
        <w:t xml:space="preserve">    send_task_assignment_email_task.delay(task.pk, ...)</w:t>
      </w:r>
    </w:p>
    <w:p>
      <w:r>
        <w:br w:type="page"/>
      </w:r>
    </w:p>
    <w:p>
      <w:pPr>
        <w:pStyle w:val="Heading1"/>
        <w:spacing w:after="240" w:before="360"/>
      </w:pPr>
      <w:r>
        <w:rPr>
          <w:b/>
          <w:bCs/>
          <w:color w:val="1F2A44"/>
          <w:sz w:val="32"/>
          <w:szCs w:val="32"/>
        </w:rPr>
        <w:t xml:space="preserve">9. Checklist de déploiement production</w:t>
      </w:r>
    </w:p>
    <w:p>
      <w:pPr>
        <w:pStyle w:val="Heading2"/>
        <w:spacing w:after="160" w:before="280"/>
      </w:pPr>
      <w:r>
        <w:rPr>
          <w:b/>
          <w:bCs/>
          <w:color w:val="1F2A44"/>
          <w:sz w:val="26"/>
          <w:szCs w:val="26"/>
        </w:rPr>
        <w:t xml:space="preserve">9.1 Pré-déploiement</w:t>
      </w:r>
    </w:p>
    <w:p>
      <w:pPr>
        <w:pStyle w:val="ListParagraph"/>
        <w:numPr>
          <w:ilvl w:val="0"/>
          <w:numId w:val="3"/>
        </w:numPr>
        <w:spacing w:after="80"/>
      </w:pPr>
      <w:r>
        <w:rPr>
          <w:sz w:val="20"/>
          <w:szCs w:val="20"/>
        </w:rPr>
        <w:t xml:space="preserve">Migrations testées en dry-run sur copie de la base prod (python manage.py migrate --plan).</w:t>
      </w:r>
    </w:p>
    <w:p>
      <w:pPr>
        <w:pStyle w:val="ListParagraph"/>
        <w:numPr>
          <w:ilvl w:val="0"/>
          <w:numId w:val="3"/>
        </w:numPr>
        <w:spacing w:after="80"/>
      </w:pPr>
      <w:r>
        <w:rPr>
          <w:sz w:val="20"/>
          <w:szCs w:val="20"/>
        </w:rPr>
        <w:t xml:space="preserve">Backup logique récent (pg_dump) accessible et restaurable.</w:t>
      </w:r>
    </w:p>
    <w:p>
      <w:pPr>
        <w:pStyle w:val="ListParagraph"/>
        <w:numPr>
          <w:ilvl w:val="0"/>
          <w:numId w:val="3"/>
        </w:numPr>
        <w:spacing w:after="80"/>
      </w:pPr>
      <w:r>
        <w:rPr>
          <w:sz w:val="20"/>
          <w:szCs w:val="20"/>
        </w:rPr>
        <w:t xml:space="preserve">Feature flags positionnés à False par défaut côté prod, à True côté staging.</w:t>
      </w:r>
    </w:p>
    <w:p>
      <w:pPr>
        <w:pStyle w:val="ListParagraph"/>
        <w:numPr>
          <w:ilvl w:val="0"/>
          <w:numId w:val="3"/>
        </w:numPr>
        <w:spacing w:after="80"/>
      </w:pPr>
      <w:r>
        <w:rPr>
          <w:sz w:val="20"/>
          <w:szCs w:val="20"/>
        </w:rPr>
        <w:t xml:space="preserve">Tests de non-régression exécutés sur les fonctionnalités touchées par la phase.</w:t>
      </w:r>
    </w:p>
    <w:p>
      <w:pPr>
        <w:pStyle w:val="ListParagraph"/>
        <w:numPr>
          <w:ilvl w:val="0"/>
          <w:numId w:val="3"/>
        </w:numPr>
        <w:spacing w:after="80"/>
      </w:pPr>
      <w:r>
        <w:rPr>
          <w:sz w:val="20"/>
          <w:szCs w:val="20"/>
        </w:rPr>
        <w:t xml:space="preserve">Lint et types passés (ruff check, mypy --strict si configuré).</w:t>
      </w:r>
    </w:p>
    <w:p>
      <w:pPr>
        <w:pStyle w:val="ListParagraph"/>
        <w:numPr>
          <w:ilvl w:val="0"/>
          <w:numId w:val="3"/>
        </w:numPr>
        <w:spacing w:after="80"/>
      </w:pPr>
      <w:r>
        <w:rPr>
          <w:sz w:val="20"/>
          <w:szCs w:val="20"/>
        </w:rPr>
        <w:t xml:space="preserve">Revue de code par au moins une autre personne sur les changements sensibles (vues d'auth, migrations, IA).</w:t>
      </w:r>
    </w:p>
    <w:p>
      <w:pPr>
        <w:pStyle w:val="ListParagraph"/>
        <w:numPr>
          <w:ilvl w:val="0"/>
          <w:numId w:val="3"/>
        </w:numPr>
        <w:spacing w:after="80"/>
      </w:pPr>
      <w:r>
        <w:rPr>
          <w:sz w:val="20"/>
          <w:szCs w:val="20"/>
        </w:rPr>
        <w:t xml:space="preserve">Communication interne : ce qui change pour l'utilisateur, ce qui reste inchangé.</w:t>
      </w:r>
    </w:p>
    <w:p>
      <w:pPr>
        <w:pStyle w:val="ListParagraph"/>
        <w:numPr>
          <w:ilvl w:val="0"/>
          <w:numId w:val="3"/>
        </w:numPr>
        <w:spacing w:after="80"/>
      </w:pPr>
      <w:r>
        <w:rPr>
          <w:sz w:val="20"/>
          <w:szCs w:val="20"/>
        </w:rPr>
        <w:t xml:space="preserve">Workers Celery prévus avec nombre suffisant pour absorber les nouvelles tâches (digest, snapshots, scan overruns).</w:t>
      </w:r>
    </w:p>
    <w:p>
      <w:pPr>
        <w:pStyle w:val="Heading2"/>
        <w:spacing w:after="160" w:before="280"/>
      </w:pPr>
      <w:r>
        <w:rPr>
          <w:b/>
          <w:bCs/>
          <w:color w:val="1F2A44"/>
          <w:sz w:val="26"/>
          <w:szCs w:val="26"/>
        </w:rPr>
        <w:t xml:space="preserve">9.2 Déploiement</w:t>
      </w:r>
    </w:p>
    <w:p>
      <w:pPr>
        <w:pStyle w:val="ListParagraph"/>
        <w:numPr>
          <w:ilvl w:val="0"/>
          <w:numId w:val="2"/>
        </w:numPr>
        <w:spacing w:after="80"/>
      </w:pPr>
      <w:r>
        <w:rPr>
          <w:sz w:val="20"/>
          <w:szCs w:val="20"/>
        </w:rPr>
        <w:t xml:space="preserve">Mise en mode maintenance courte (5 secondes) si migrations CONCURRENTLY non possibles.</w:t>
      </w:r>
    </w:p>
    <w:p>
      <w:pPr>
        <w:pStyle w:val="ListParagraph"/>
        <w:numPr>
          <w:ilvl w:val="0"/>
          <w:numId w:val="2"/>
        </w:numPr>
        <w:spacing w:after="80"/>
      </w:pPr>
      <w:r>
        <w:rPr>
          <w:sz w:val="20"/>
          <w:szCs w:val="20"/>
        </w:rPr>
        <w:t xml:space="preserve">Exécution python manage.py migrate --plan puis migrate.</w:t>
      </w:r>
    </w:p>
    <w:p>
      <w:pPr>
        <w:pStyle w:val="ListParagraph"/>
        <w:numPr>
          <w:ilvl w:val="0"/>
          <w:numId w:val="2"/>
        </w:numPr>
        <w:spacing w:after="80"/>
      </w:pPr>
      <w:r>
        <w:rPr>
          <w:sz w:val="20"/>
          <w:szCs w:val="20"/>
        </w:rPr>
        <w:t xml:space="preserve">Redéploiement code derrière le load balancer (rolling restart).</w:t>
      </w:r>
    </w:p>
    <w:p>
      <w:pPr>
        <w:pStyle w:val="ListParagraph"/>
        <w:numPr>
          <w:ilvl w:val="0"/>
          <w:numId w:val="2"/>
        </w:numPr>
        <w:spacing w:after="80"/>
      </w:pPr>
      <w:r>
        <w:rPr>
          <w:sz w:val="20"/>
          <w:szCs w:val="20"/>
        </w:rPr>
        <w:t xml:space="preserve">Redémarrage des workers Celery (celery -A ProjectFlow worker -l info + beat).</w:t>
      </w:r>
    </w:p>
    <w:p>
      <w:pPr>
        <w:pStyle w:val="ListParagraph"/>
        <w:numPr>
          <w:ilvl w:val="0"/>
          <w:numId w:val="2"/>
        </w:numPr>
        <w:spacing w:after="80"/>
      </w:pPr>
      <w:r>
        <w:rPr>
          <w:sz w:val="20"/>
          <w:szCs w:val="20"/>
        </w:rPr>
        <w:t xml:space="preserve">Vérification logs durant 5 minutes (Sentry, journald, fichier app).</w:t>
      </w:r>
    </w:p>
    <w:p>
      <w:pPr>
        <w:pStyle w:val="ListParagraph"/>
        <w:numPr>
          <w:ilvl w:val="0"/>
          <w:numId w:val="2"/>
        </w:numPr>
        <w:spacing w:after="80"/>
      </w:pPr>
      <w:r>
        <w:rPr>
          <w:sz w:val="20"/>
          <w:szCs w:val="20"/>
        </w:rPr>
        <w:t xml:space="preserve">Smoke tests manuels : login, dashboard, créer une tâche, ouvrir un projet, déclencher une action IA.</w:t>
      </w:r>
    </w:p>
    <w:p>
      <w:pPr>
        <w:pStyle w:val="ListParagraph"/>
        <w:numPr>
          <w:ilvl w:val="0"/>
          <w:numId w:val="2"/>
        </w:numPr>
        <w:spacing w:after="80"/>
      </w:pPr>
      <w:r>
        <w:rPr>
          <w:sz w:val="20"/>
          <w:szCs w:val="20"/>
        </w:rPr>
        <w:t xml:space="preserve">Activation progressive du feature flag : 10% utilisateurs internes → 50% → 100% sur 48h.</w:t>
      </w:r>
    </w:p>
    <w:p>
      <w:pPr>
        <w:pStyle w:val="Heading2"/>
        <w:spacing w:after="160" w:before="280"/>
      </w:pPr>
      <w:r>
        <w:rPr>
          <w:b/>
          <w:bCs/>
          <w:color w:val="1F2A44"/>
          <w:sz w:val="26"/>
          <w:szCs w:val="26"/>
        </w:rPr>
        <w:t xml:space="preserve">9.3 Post-déploiement</w:t>
      </w:r>
    </w:p>
    <w:p>
      <w:pPr>
        <w:pStyle w:val="ListParagraph"/>
        <w:numPr>
          <w:ilvl w:val="0"/>
          <w:numId w:val="3"/>
        </w:numPr>
        <w:spacing w:after="80"/>
      </w:pPr>
      <w:r>
        <w:rPr>
          <w:sz w:val="20"/>
          <w:szCs w:val="20"/>
        </w:rPr>
        <w:t xml:space="preserve">Surveillance des métriques pendant 24h : taux d'erreur HTTP 5xx, temps de réponse moyen P95, longueur file Celery, coût IA quotidien.</w:t>
      </w:r>
    </w:p>
    <w:p>
      <w:pPr>
        <w:pStyle w:val="ListParagraph"/>
        <w:numPr>
          <w:ilvl w:val="0"/>
          <w:numId w:val="3"/>
        </w:numPr>
        <w:spacing w:after="80"/>
      </w:pPr>
      <w:r>
        <w:rPr>
          <w:sz w:val="20"/>
          <w:szCs w:val="20"/>
        </w:rPr>
        <w:t xml:space="preserve">Vérification des nouvelles entités créées (tableau de bord SQL ou Django admin).</w:t>
      </w:r>
    </w:p>
    <w:p>
      <w:pPr>
        <w:pStyle w:val="ListParagraph"/>
        <w:numPr>
          <w:ilvl w:val="0"/>
          <w:numId w:val="3"/>
        </w:numPr>
        <w:spacing w:after="80"/>
      </w:pPr>
      <w:r>
        <w:rPr>
          <w:sz w:val="20"/>
          <w:szCs w:val="20"/>
        </w:rPr>
        <w:t xml:space="preserve">Récupération des feedbacks utilisateurs (canal Slack, formulaire intégré).</w:t>
      </w:r>
    </w:p>
    <w:p>
      <w:pPr>
        <w:pStyle w:val="ListParagraph"/>
        <w:numPr>
          <w:ilvl w:val="0"/>
          <w:numId w:val="3"/>
        </w:numPr>
        <w:spacing w:after="80"/>
      </w:pPr>
      <w:r>
        <w:rPr>
          <w:sz w:val="20"/>
          <w:szCs w:val="20"/>
        </w:rPr>
        <w:t xml:space="preserve">Rétrospective de phase : ce qui a marché, ce qui a cassé, ce qu'on retient.</w:t>
      </w:r>
    </w:p>
    <w:p>
      <w:pPr>
        <w:pStyle w:val="Heading2"/>
        <w:spacing w:after="160" w:before="280"/>
      </w:pPr>
      <w:r>
        <w:rPr>
          <w:b/>
          <w:bCs/>
          <w:color w:val="1F2A44"/>
          <w:sz w:val="26"/>
          <w:szCs w:val="26"/>
        </w:rPr>
        <w:t xml:space="preserve">9.4 Rollback</w:t>
      </w:r>
    </w:p>
    <w:p>
      <w:pPr>
        <w:spacing w:after="120"/>
        <w:jc w:val="both"/>
      </w:pPr>
      <w:r>
        <w:rPr>
          <w:sz w:val="20"/>
          <w:szCs w:val="20"/>
        </w:rPr>
        <w:t xml:space="preserve">Chaque phase prévoit un rollback simple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CCCCCC" w:sz="4"/>
              <w:left w:val="single" w:color="CCCCCC" w:sz="4"/>
              <w:bottom w:val="single" w:color="CCCCCC" w:sz="4"/>
              <w:right w:val="single" w:color="CCCCCC" w:sz="4"/>
            </w:tcBorders>
            <w:shd w:fill="1F2A44" w:color="auto" w:val="clear"/>
            <w:tcMar>
              <w:top w:type="dxa" w:w="80"/>
              <w:left w:type="dxa" w:w="120"/>
              <w:bottom w:type="dxa" w:w="80"/>
              <w:right w:type="dxa" w:w="120"/>
            </w:tcMar>
            <w:vAlign w:val="center"/>
          </w:tcPr>
          <w:p>
            <w:pPr>
              <w:spacing w:after="0"/>
            </w:pPr>
            <w:r>
              <w:rPr>
                <w:b/>
                <w:bCs/>
                <w:color w:val="FFFFFF"/>
                <w:sz w:val="18"/>
                <w:szCs w:val="18"/>
              </w:rPr>
              <w:t xml:space="preserve">Phase</w:t>
            </w:r>
          </w:p>
        </w:tc>
        <w:tc>
          <w:tcPr>
            <w:tcW w:type="dxa" w:w="8160"/>
            <w:tcBorders>
              <w:top w:val="single" w:color="CCCCCC" w:sz="4"/>
              <w:left w:val="single" w:color="CCCCCC" w:sz="4"/>
              <w:bottom w:val="single" w:color="CCCCCC" w:sz="4"/>
              <w:right w:val="single" w:color="CCCCCC" w:sz="4"/>
            </w:tcBorders>
            <w:shd w:fill="1F2A44" w:color="auto" w:val="clear"/>
            <w:tcMar>
              <w:top w:type="dxa" w:w="80"/>
              <w:left w:type="dxa" w:w="120"/>
              <w:bottom w:type="dxa" w:w="80"/>
              <w:right w:type="dxa" w:w="120"/>
            </w:tcMar>
            <w:vAlign w:val="center"/>
          </w:tcPr>
          <w:p>
            <w:pPr>
              <w:spacing w:after="0"/>
            </w:pPr>
            <w:r>
              <w:rPr>
                <w:b/>
                <w:bCs/>
                <w:color w:val="FFFFFF"/>
                <w:sz w:val="18"/>
                <w:szCs w:val="18"/>
              </w:rPr>
              <w:t xml:space="preserve">Méthode de rollback</w:t>
            </w:r>
          </w:p>
        </w:tc>
      </w:tr>
      <w:tr>
        <w:tc>
          <w:tcPr>
            <w:tcW w:type="dxa" w:w="1200"/>
            <w:tcBorders>
              <w:top w:val="single" w:color="CCCCCC" w:sz="4"/>
              <w:left w:val="single" w:color="CCCCCC" w:sz="4"/>
              <w:bottom w:val="single" w:color="CCCCCC" w:sz="4"/>
              <w:right w:val="single" w:color="CCCCCC" w:sz="4"/>
            </w:tcBorders>
            <w:shd w:fill="F7F7FB" w:color="auto" w:val="clear"/>
            <w:tcMar>
              <w:top w:type="dxa" w:w="80"/>
              <w:left w:type="dxa" w:w="120"/>
              <w:bottom w:type="dxa" w:w="80"/>
              <w:right w:type="dxa" w:w="120"/>
            </w:tcMar>
            <w:vAlign w:val="center"/>
          </w:tcPr>
          <w:p>
            <w:pPr>
              <w:spacing w:after="0"/>
            </w:pPr>
            <w:r>
              <w:rPr>
                <w:sz w:val="18"/>
                <w:szCs w:val="18"/>
              </w:rPr>
              <w:t xml:space="preserve">0</w:t>
            </w:r>
          </w:p>
        </w:tc>
        <w:tc>
          <w:tcPr>
            <w:tcW w:type="dxa" w:w="8160"/>
            <w:tcBorders>
              <w:top w:val="single" w:color="CCCCCC" w:sz="4"/>
              <w:left w:val="single" w:color="CCCCCC" w:sz="4"/>
              <w:bottom w:val="single" w:color="CCCCCC" w:sz="4"/>
              <w:right w:val="single" w:color="CCCCCC" w:sz="4"/>
            </w:tcBorders>
            <w:shd w:fill="F7F7FB" w:color="auto" w:val="clear"/>
            <w:tcMar>
              <w:top w:type="dxa" w:w="80"/>
              <w:left w:type="dxa" w:w="120"/>
              <w:bottom w:type="dxa" w:w="80"/>
              <w:right w:type="dxa" w:w="120"/>
            </w:tcMar>
            <w:vAlign w:val="center"/>
          </w:tcPr>
          <w:p>
            <w:pPr>
              <w:spacing w:after="0"/>
            </w:pPr>
            <w:r>
              <w:rPr>
                <w:sz w:val="18"/>
                <w:szCs w:val="18"/>
              </w:rPr>
              <w:t xml:space="preserve">Revert du code ; les index ajoutés ne gênent pas, on peut les laisser.</w:t>
            </w:r>
          </w:p>
        </w:tc>
      </w:tr>
      <w:tr>
        <w:tc>
          <w:tcPr>
            <w:tcW w:type="dxa" w:w="12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vAlign w:val="center"/>
          </w:tcPr>
          <w:p>
            <w:pPr>
              <w:spacing w:after="0"/>
            </w:pPr>
            <w:r>
              <w:rPr>
                <w:sz w:val="18"/>
                <w:szCs w:val="18"/>
              </w:rPr>
              <w:t xml:space="preserve">1</w:t>
            </w:r>
          </w:p>
        </w:tc>
        <w:tc>
          <w:tcPr>
            <w:tcW w:type="dxa" w:w="81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vAlign w:val="center"/>
          </w:tcPr>
          <w:p>
            <w:pPr>
              <w:spacing w:after="0"/>
            </w:pPr>
            <w:r>
              <w:rPr>
                <w:sz w:val="18"/>
                <w:szCs w:val="18"/>
              </w:rPr>
              <w:t xml:space="preserve">FEATURE_QUICK_ACTIONS=False désactive les nouveaux endpoints. La migration Task.snoozed_until reste (nullable, sans impact).</w:t>
            </w:r>
          </w:p>
        </w:tc>
      </w:tr>
      <w:tr>
        <w:tc>
          <w:tcPr>
            <w:tcW w:type="dxa" w:w="1200"/>
            <w:tcBorders>
              <w:top w:val="single" w:color="CCCCCC" w:sz="4"/>
              <w:left w:val="single" w:color="CCCCCC" w:sz="4"/>
              <w:bottom w:val="single" w:color="CCCCCC" w:sz="4"/>
              <w:right w:val="single" w:color="CCCCCC" w:sz="4"/>
            </w:tcBorders>
            <w:shd w:fill="F7F7FB" w:color="auto" w:val="clear"/>
            <w:tcMar>
              <w:top w:type="dxa" w:w="80"/>
              <w:left w:type="dxa" w:w="120"/>
              <w:bottom w:type="dxa" w:w="80"/>
              <w:right w:type="dxa" w:w="120"/>
            </w:tcMar>
            <w:vAlign w:val="center"/>
          </w:tcPr>
          <w:p>
            <w:pPr>
              <w:spacing w:after="0"/>
            </w:pPr>
            <w:r>
              <w:rPr>
                <w:sz w:val="18"/>
                <w:szCs w:val="18"/>
              </w:rPr>
              <w:t xml:space="preserve">2</w:t>
            </w:r>
          </w:p>
        </w:tc>
        <w:tc>
          <w:tcPr>
            <w:tcW w:type="dxa" w:w="8160"/>
            <w:tcBorders>
              <w:top w:val="single" w:color="CCCCCC" w:sz="4"/>
              <w:left w:val="single" w:color="CCCCCC" w:sz="4"/>
              <w:bottom w:val="single" w:color="CCCCCC" w:sz="4"/>
              <w:right w:val="single" w:color="CCCCCC" w:sz="4"/>
            </w:tcBorders>
            <w:shd w:fill="F7F7FB" w:color="auto" w:val="clear"/>
            <w:tcMar>
              <w:top w:type="dxa" w:w="80"/>
              <w:left w:type="dxa" w:w="120"/>
              <w:bottom w:type="dxa" w:w="80"/>
              <w:right w:type="dxa" w:w="120"/>
            </w:tcMar>
            <w:vAlign w:val="center"/>
          </w:tcPr>
          <w:p>
            <w:pPr>
              <w:spacing w:after="0"/>
            </w:pPr>
            <w:r>
              <w:rPr>
                <w:sz w:val="18"/>
                <w:szCs w:val="18"/>
              </w:rPr>
              <w:t xml:space="preserve">FEATURE_MULTI_MODE=False ré-affiche les onglets Scrum/Kanban systématiquement. Le champ methodology reste avec sa valeur par défaut AGILE.</w:t>
            </w:r>
          </w:p>
        </w:tc>
      </w:tr>
      <w:tr>
        <w:tc>
          <w:tcPr>
            <w:tcW w:type="dxa" w:w="12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vAlign w:val="center"/>
          </w:tcPr>
          <w:p>
            <w:pPr>
              <w:spacing w:after="0"/>
            </w:pPr>
            <w:r>
              <w:rPr>
                <w:sz w:val="18"/>
                <w:szCs w:val="18"/>
              </w:rPr>
              <w:t xml:space="preserve">3</w:t>
            </w:r>
          </w:p>
        </w:tc>
        <w:tc>
          <w:tcPr>
            <w:tcW w:type="dxa" w:w="81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vAlign w:val="center"/>
          </w:tcPr>
          <w:p>
            <w:pPr>
              <w:spacing w:after="0"/>
            </w:pPr>
            <w:r>
              <w:rPr>
                <w:sz w:val="18"/>
                <w:szCs w:val="18"/>
              </w:rPr>
              <w:t xml:space="preserve">Feature flag désactive snapshots et alertes ; la table reste en base, inerte.</w:t>
            </w:r>
          </w:p>
        </w:tc>
      </w:tr>
      <w:tr>
        <w:tc>
          <w:tcPr>
            <w:tcW w:type="dxa" w:w="1200"/>
            <w:tcBorders>
              <w:top w:val="single" w:color="CCCCCC" w:sz="4"/>
              <w:left w:val="single" w:color="CCCCCC" w:sz="4"/>
              <w:bottom w:val="single" w:color="CCCCCC" w:sz="4"/>
              <w:right w:val="single" w:color="CCCCCC" w:sz="4"/>
            </w:tcBorders>
            <w:shd w:fill="F7F7FB" w:color="auto" w:val="clear"/>
            <w:tcMar>
              <w:top w:type="dxa" w:w="80"/>
              <w:left w:type="dxa" w:w="120"/>
              <w:bottom w:type="dxa" w:w="80"/>
              <w:right w:type="dxa" w:w="120"/>
            </w:tcMar>
            <w:vAlign w:val="center"/>
          </w:tcPr>
          <w:p>
            <w:pPr>
              <w:spacing w:after="0"/>
            </w:pPr>
            <w:r>
              <w:rPr>
                <w:sz w:val="18"/>
                <w:szCs w:val="18"/>
              </w:rPr>
              <w:t xml:space="preserve">4</w:t>
            </w:r>
          </w:p>
        </w:tc>
        <w:tc>
          <w:tcPr>
            <w:tcW w:type="dxa" w:w="8160"/>
            <w:tcBorders>
              <w:top w:val="single" w:color="CCCCCC" w:sz="4"/>
              <w:left w:val="single" w:color="CCCCCC" w:sz="4"/>
              <w:bottom w:val="single" w:color="CCCCCC" w:sz="4"/>
              <w:right w:val="single" w:color="CCCCCC" w:sz="4"/>
            </w:tcBorders>
            <w:shd w:fill="F7F7FB" w:color="auto" w:val="clear"/>
            <w:tcMar>
              <w:top w:type="dxa" w:w="80"/>
              <w:left w:type="dxa" w:w="120"/>
              <w:bottom w:type="dxa" w:w="80"/>
              <w:right w:type="dxa" w:w="120"/>
            </w:tcMar>
            <w:vAlign w:val="center"/>
          </w:tcPr>
          <w:p>
            <w:pPr>
              <w:spacing w:after="0"/>
            </w:pPr>
            <w:r>
              <w:rPr>
                <w:sz w:val="18"/>
                <w:szCs w:val="18"/>
              </w:rPr>
              <w:t xml:space="preserve">Feature flag désactive streaming et nouveaux endpoints. Les AIPromptTemplate et AIUsageQuota peuvent rester.</w:t>
            </w:r>
          </w:p>
        </w:tc>
      </w:tr>
      <w:tr>
        <w:tc>
          <w:tcPr>
            <w:tcW w:type="dxa" w:w="12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vAlign w:val="center"/>
          </w:tcPr>
          <w:p>
            <w:pPr>
              <w:spacing w:after="0"/>
            </w:pPr>
            <w:r>
              <w:rPr>
                <w:sz w:val="18"/>
                <w:szCs w:val="18"/>
              </w:rPr>
              <w:t xml:space="preserve">5</w:t>
            </w:r>
          </w:p>
        </w:tc>
        <w:tc>
          <w:tcPr>
            <w:tcW w:type="dxa" w:w="81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vAlign w:val="center"/>
          </w:tcPr>
          <w:p>
            <w:pPr>
              <w:spacing w:after="0"/>
            </w:pPr>
            <w:r>
              <w:rPr>
                <w:sz w:val="18"/>
                <w:szCs w:val="18"/>
              </w:rPr>
              <w:t xml:space="preserve">Feature flag désactive digest et rapports IA ; les tables persistent.</w:t>
            </w:r>
          </w:p>
        </w:tc>
      </w:tr>
    </w:tbl>
    <w:p>
      <w:pPr>
        <w:spacing w:after="120"/>
        <w:jc w:val="both"/>
      </w:pPr>
      <w:r>
        <w:rPr>
          <w:sz w:val="20"/>
          <w:szCs w:val="20"/>
        </w:rPr>
        <w:t xml:space="preserve">Aucun rollback ne nécessite de drop de table — toutes les migrations sont conçues additives et idempotentes.</w:t>
      </w:r>
    </w:p>
    <w:p>
      <w:r>
        <w:br w:type="page"/>
      </w:r>
    </w:p>
    <w:p>
      <w:pPr>
        <w:pStyle w:val="Heading1"/>
        <w:spacing w:after="240" w:before="360"/>
      </w:pPr>
      <w:r>
        <w:rPr>
          <w:b/>
          <w:bCs/>
          <w:color w:val="1F2A44"/>
          <w:sz w:val="32"/>
          <w:szCs w:val="32"/>
        </w:rPr>
        <w:t xml:space="preserve">10. Recommandations anti-régression</w:t>
      </w:r>
    </w:p>
    <w:p>
      <w:pPr>
        <w:pStyle w:val="Heading2"/>
        <w:spacing w:after="160" w:before="280"/>
      </w:pPr>
      <w:r>
        <w:rPr>
          <w:b/>
          <w:bCs/>
          <w:color w:val="1F2A44"/>
          <w:sz w:val="26"/>
          <w:szCs w:val="26"/>
        </w:rPr>
        <w:t xml:space="preserve">10.1 Conventions à inscrire dans AGENTS.md</w:t>
      </w:r>
    </w:p>
    <w:p>
      <w:pPr>
        <w:pStyle w:val="ListParagraph"/>
        <w:numPr>
          <w:ilvl w:val="0"/>
          <w:numId w:val="2"/>
        </w:numPr>
        <w:spacing w:after="80"/>
      </w:pPr>
      <w:r>
        <w:rPr>
          <w:sz w:val="20"/>
          <w:szCs w:val="20"/>
        </w:rPr>
        <w:t xml:space="preserve">Toute nouvelle CBV qui override get_queryset DOIT appeler super().get_queryset() ou utiliser filter_by_workspace. Pas d'exception.</w:t>
      </w:r>
    </w:p>
    <w:p>
      <w:pPr>
        <w:pStyle w:val="ListParagraph"/>
        <w:numPr>
          <w:ilvl w:val="0"/>
          <w:numId w:val="2"/>
        </w:numPr>
        <w:spacing w:after="80"/>
      </w:pPr>
      <w:r>
        <w:rPr>
          <w:sz w:val="20"/>
          <w:szCs w:val="20"/>
        </w:rPr>
        <w:t xml:space="preserve">Tout nouveau viewset DRF DOIT déclarer permission_classes = [IsAuthenticated, IsWorkspaceMember] et filtrer get_queryset par workspace. Pas d'exception.</w:t>
      </w:r>
    </w:p>
    <w:p>
      <w:pPr>
        <w:pStyle w:val="ListParagraph"/>
        <w:numPr>
          <w:ilvl w:val="0"/>
          <w:numId w:val="2"/>
        </w:numPr>
        <w:spacing w:after="80"/>
      </w:pPr>
      <w:r>
        <w:rPr>
          <w:sz w:val="20"/>
          <w:szCs w:val="20"/>
        </w:rPr>
        <w:t xml:space="preserve">Tout nouvel envoi d'e-mail passe par Celery, jamais send_mail synchrone dans une vue.</w:t>
      </w:r>
    </w:p>
    <w:p>
      <w:pPr>
        <w:pStyle w:val="ListParagraph"/>
        <w:numPr>
          <w:ilvl w:val="0"/>
          <w:numId w:val="2"/>
        </w:numPr>
        <w:spacing w:after="80"/>
      </w:pPr>
      <w:r>
        <w:rPr>
          <w:sz w:val="20"/>
          <w:szCs w:val="20"/>
        </w:rPr>
        <w:t xml:space="preserve">Tout nouveau champ modèle est nullable + default, jamais NOT NULL + default lors d'un AddField sur une table existante.</w:t>
      </w:r>
    </w:p>
    <w:p>
      <w:pPr>
        <w:pStyle w:val="ListParagraph"/>
        <w:numPr>
          <w:ilvl w:val="0"/>
          <w:numId w:val="2"/>
        </w:numPr>
        <w:spacing w:after="80"/>
      </w:pPr>
      <w:r>
        <w:rPr>
          <w:sz w:val="20"/>
          <w:szCs w:val="20"/>
        </w:rPr>
        <w:t xml:space="preserve">Toute nouvelle feature est derrière un feature flag, off par défaut en prod, on en staging.</w:t>
      </w:r>
    </w:p>
    <w:p>
      <w:pPr>
        <w:pStyle w:val="ListParagraph"/>
        <w:numPr>
          <w:ilvl w:val="0"/>
          <w:numId w:val="2"/>
        </w:numPr>
        <w:spacing w:after="80"/>
      </w:pPr>
      <w:r>
        <w:rPr>
          <w:sz w:val="20"/>
          <w:szCs w:val="20"/>
        </w:rPr>
        <w:t xml:space="preserve">Toute action IA payante a un throttle_classes et consulte AIUsageQuota avant l'appel provider.</w:t>
      </w:r>
    </w:p>
    <w:p>
      <w:pPr>
        <w:pStyle w:val="ListParagraph"/>
        <w:numPr>
          <w:ilvl w:val="0"/>
          <w:numId w:val="2"/>
        </w:numPr>
        <w:spacing w:after="80"/>
      </w:pPr>
      <w:r>
        <w:rPr>
          <w:sz w:val="20"/>
          <w:szCs w:val="20"/>
        </w:rPr>
        <w:t xml:space="preserve">Toute nouvelle vue qui modifie plusieurs modèles est encapsulée dans transaction.atomic().</w:t>
      </w:r>
    </w:p>
    <w:p>
      <w:pPr>
        <w:pStyle w:val="ListParagraph"/>
        <w:numPr>
          <w:ilvl w:val="0"/>
          <w:numId w:val="2"/>
        </w:numPr>
        <w:spacing w:after="80"/>
      </w:pPr>
      <w:r>
        <w:rPr>
          <w:sz w:val="20"/>
          <w:szCs w:val="20"/>
        </w:rPr>
        <w:t xml:space="preserve">Toute nouvelle tâche Celery a task_acks_late=True, bind=True, et un try/except global avec logger.exception.</w:t>
      </w:r>
    </w:p>
    <w:p>
      <w:pPr>
        <w:pStyle w:val="Heading2"/>
        <w:spacing w:after="160" w:before="280"/>
      </w:pPr>
      <w:r>
        <w:rPr>
          <w:b/>
          <w:bCs/>
          <w:color w:val="1F2A44"/>
          <w:sz w:val="26"/>
          <w:szCs w:val="26"/>
        </w:rPr>
        <w:t xml:space="preserve">10.2 Tests de non-régression à ajouter</w:t>
      </w:r>
    </w:p>
    <w:p>
      <w:pPr>
        <w:pStyle w:val="ListParagraph"/>
        <w:numPr>
          <w:ilvl w:val="0"/>
          <w:numId w:val="3"/>
        </w:numPr>
        <w:spacing w:after="80"/>
      </w:pPr>
      <w:r>
        <w:rPr>
          <w:sz w:val="20"/>
          <w:szCs w:val="20"/>
        </w:rPr>
        <w:t xml:space="preserve">1 test par fuite cross-tenant corrigée (Phase 0).</w:t>
      </w:r>
    </w:p>
    <w:p>
      <w:pPr>
        <w:pStyle w:val="ListParagraph"/>
        <w:numPr>
          <w:ilvl w:val="0"/>
          <w:numId w:val="3"/>
        </w:numPr>
        <w:spacing w:after="80"/>
      </w:pPr>
      <w:r>
        <w:rPr>
          <w:sz w:val="20"/>
          <w:szCs w:val="20"/>
        </w:rPr>
        <w:t xml:space="preserve">1 test par endpoint quick-action (Phase 1).</w:t>
      </w:r>
    </w:p>
    <w:p>
      <w:pPr>
        <w:pStyle w:val="ListParagraph"/>
        <w:numPr>
          <w:ilvl w:val="0"/>
          <w:numId w:val="3"/>
        </w:numPr>
        <w:spacing w:after="80"/>
      </w:pPr>
      <w:r>
        <w:rPr>
          <w:sz w:val="20"/>
          <w:szCs w:val="20"/>
        </w:rPr>
        <w:t xml:space="preserve">1 test par méthodologie qui vérifie que l'IA Genesis génère la bonne structure (Phase 2).</w:t>
      </w:r>
    </w:p>
    <w:p>
      <w:pPr>
        <w:pStyle w:val="ListParagraph"/>
        <w:numPr>
          <w:ilvl w:val="0"/>
          <w:numId w:val="3"/>
        </w:numPr>
        <w:spacing w:after="80"/>
      </w:pPr>
      <w:r>
        <w:rPr>
          <w:sz w:val="20"/>
          <w:szCs w:val="20"/>
        </w:rPr>
        <w:t xml:space="preserve">1 test de transition ProjectBudget.status (Phase 3).</w:t>
      </w:r>
    </w:p>
    <w:p>
      <w:pPr>
        <w:pStyle w:val="ListParagraph"/>
        <w:numPr>
          <w:ilvl w:val="0"/>
          <w:numId w:val="3"/>
        </w:numPr>
        <w:spacing w:after="80"/>
      </w:pPr>
      <w:r>
        <w:rPr>
          <w:sz w:val="20"/>
          <w:szCs w:val="20"/>
        </w:rPr>
        <w:t xml:space="preserve">1 test de quota IA dépassé qui retourne 429 (Phase 4).</w:t>
      </w:r>
    </w:p>
    <w:p>
      <w:pPr>
        <w:pStyle w:val="ListParagraph"/>
        <w:numPr>
          <w:ilvl w:val="0"/>
          <w:numId w:val="3"/>
        </w:numPr>
        <w:spacing w:after="80"/>
      </w:pPr>
      <w:r>
        <w:rPr>
          <w:sz w:val="20"/>
          <w:szCs w:val="20"/>
        </w:rPr>
        <w:t xml:space="preserve">1 test de digest 10 notifs → 1 email (Phase 5).</w:t>
      </w:r>
    </w:p>
    <w:p>
      <w:pPr>
        <w:pStyle w:val="ListParagraph"/>
        <w:numPr>
          <w:ilvl w:val="0"/>
          <w:numId w:val="3"/>
        </w:numPr>
        <w:spacing w:after="80"/>
      </w:pPr>
      <w:r>
        <w:rPr>
          <w:sz w:val="20"/>
          <w:szCs w:val="20"/>
        </w:rPr>
        <w:t xml:space="preserve">Tests d'intégration smoke testant le bonheur path de chaque phase.</w:t>
      </w:r>
    </w:p>
    <w:p>
      <w:pPr>
        <w:pStyle w:val="Heading2"/>
        <w:spacing w:after="160" w:before="280"/>
      </w:pPr>
      <w:r>
        <w:rPr>
          <w:b/>
          <w:bCs/>
          <w:color w:val="1F2A44"/>
          <w:sz w:val="26"/>
          <w:szCs w:val="26"/>
        </w:rPr>
        <w:t xml:space="preserve">10.3 Documentation à maintenir</w:t>
      </w:r>
    </w:p>
    <w:p>
      <w:pPr>
        <w:pStyle w:val="ListParagraph"/>
        <w:numPr>
          <w:ilvl w:val="0"/>
          <w:numId w:val="3"/>
        </w:numPr>
        <w:spacing w:after="80"/>
      </w:pPr>
      <w:r>
        <w:rPr>
          <w:sz w:val="20"/>
          <w:szCs w:val="20"/>
        </w:rPr>
        <w:t xml:space="preserve">AUDIT_DEVFLOW_PLAN_EVOLUTION.md (ce document) — tenir à jour les phases complétées.</w:t>
      </w:r>
    </w:p>
    <w:p>
      <w:pPr>
        <w:pStyle w:val="ListParagraph"/>
        <w:numPr>
          <w:ilvl w:val="0"/>
          <w:numId w:val="3"/>
        </w:numPr>
        <w:spacing w:after="80"/>
      </w:pPr>
      <w:r>
        <w:rPr>
          <w:sz w:val="20"/>
          <w:szCs w:val="20"/>
        </w:rPr>
        <w:t xml:space="preserve">MIGRATIONS.md — journal de chaque migration avec impact, durée, plan de rollback.</w:t>
      </w:r>
    </w:p>
    <w:p>
      <w:pPr>
        <w:pStyle w:val="ListParagraph"/>
        <w:numPr>
          <w:ilvl w:val="0"/>
          <w:numId w:val="3"/>
        </w:numPr>
        <w:spacing w:after="80"/>
      </w:pPr>
      <w:r>
        <w:rPr>
          <w:sz w:val="20"/>
          <w:szCs w:val="20"/>
        </w:rPr>
        <w:t xml:space="preserve">FEATURE_FLAGS.md — liste des flags actifs, statut prod/staging, date de dépose prévue.</w:t>
      </w:r>
    </w:p>
    <w:p>
      <w:pPr>
        <w:pStyle w:val="ListParagraph"/>
        <w:numPr>
          <w:ilvl w:val="0"/>
          <w:numId w:val="3"/>
        </w:numPr>
        <w:spacing w:after="80"/>
      </w:pPr>
      <w:r>
        <w:rPr>
          <w:sz w:val="20"/>
          <w:szCs w:val="20"/>
        </w:rPr>
        <w:t xml:space="preserve">AI_PROMPTS.md — versioning des prompts IA, exemple d'entrée/sortie.</w:t>
      </w:r>
    </w:p>
    <w:p>
      <w:pPr>
        <w:pStyle w:val="ListParagraph"/>
        <w:numPr>
          <w:ilvl w:val="0"/>
          <w:numId w:val="3"/>
        </w:numPr>
        <w:spacing w:after="80"/>
      </w:pPr>
      <w:r>
        <w:rPr>
          <w:sz w:val="20"/>
          <w:szCs w:val="20"/>
        </w:rPr>
        <w:t xml:space="preserve">API_CHANGELOG.md — pour les consommateurs externes de l'API REST.</w:t>
      </w:r>
    </w:p>
    <w:p>
      <w:pPr>
        <w:pStyle w:val="Heading2"/>
        <w:spacing w:after="160" w:before="280"/>
      </w:pPr>
      <w:r>
        <w:rPr>
          <w:b/>
          <w:bCs/>
          <w:color w:val="1F2A44"/>
          <w:sz w:val="26"/>
          <w:szCs w:val="26"/>
        </w:rPr>
        <w:t xml:space="preserve">10.4 Indicateurs à surveiller en continu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4"/>
              <w:left w:val="single" w:color="CCCCCC" w:sz="4"/>
              <w:bottom w:val="single" w:color="CCCCCC" w:sz="4"/>
              <w:right w:val="single" w:color="CCCCCC" w:sz="4"/>
            </w:tcBorders>
            <w:shd w:fill="1F2A44" w:color="auto" w:val="clear"/>
            <w:tcMar>
              <w:top w:type="dxa" w:w="80"/>
              <w:left w:type="dxa" w:w="120"/>
              <w:bottom w:type="dxa" w:w="80"/>
              <w:right w:type="dxa" w:w="120"/>
            </w:tcMar>
            <w:vAlign w:val="center"/>
          </w:tcPr>
          <w:p>
            <w:pPr>
              <w:spacing w:after="0"/>
            </w:pPr>
            <w:r>
              <w:rPr>
                <w:b/>
                <w:bCs/>
                <w:color w:val="FFFFFF"/>
                <w:sz w:val="18"/>
                <w:szCs w:val="18"/>
              </w:rPr>
              <w:t xml:space="preserve">Indicateur</w:t>
            </w:r>
          </w:p>
        </w:tc>
        <w:tc>
          <w:tcPr>
            <w:tcW w:type="dxa" w:w="4680"/>
            <w:tcBorders>
              <w:top w:val="single" w:color="CCCCCC" w:sz="4"/>
              <w:left w:val="single" w:color="CCCCCC" w:sz="4"/>
              <w:bottom w:val="single" w:color="CCCCCC" w:sz="4"/>
              <w:right w:val="single" w:color="CCCCCC" w:sz="4"/>
            </w:tcBorders>
            <w:shd w:fill="1F2A44" w:color="auto" w:val="clear"/>
            <w:tcMar>
              <w:top w:type="dxa" w:w="80"/>
              <w:left w:type="dxa" w:w="120"/>
              <w:bottom w:type="dxa" w:w="80"/>
              <w:right w:type="dxa" w:w="120"/>
            </w:tcMar>
            <w:vAlign w:val="center"/>
          </w:tcPr>
          <w:p>
            <w:pPr>
              <w:spacing w:after="0"/>
            </w:pPr>
            <w:r>
              <w:rPr>
                <w:b/>
                <w:bCs/>
                <w:color w:val="FFFFFF"/>
                <w:sz w:val="18"/>
                <w:szCs w:val="18"/>
              </w:rPr>
              <w:t xml:space="preserve">Cible</w:t>
            </w:r>
          </w:p>
        </w:tc>
      </w:tr>
      <w:tr>
        <w:tc>
          <w:tcPr>
            <w:tcW w:type="dxa" w:w="4680"/>
            <w:tcBorders>
              <w:top w:val="single" w:color="CCCCCC" w:sz="4"/>
              <w:left w:val="single" w:color="CCCCCC" w:sz="4"/>
              <w:bottom w:val="single" w:color="CCCCCC" w:sz="4"/>
              <w:right w:val="single" w:color="CCCCCC" w:sz="4"/>
            </w:tcBorders>
            <w:shd w:fill="F7F7FB" w:color="auto" w:val="clear"/>
            <w:tcMar>
              <w:top w:type="dxa" w:w="80"/>
              <w:left w:type="dxa" w:w="120"/>
              <w:bottom w:type="dxa" w:w="80"/>
              <w:right w:type="dxa" w:w="120"/>
            </w:tcMar>
            <w:vAlign w:val="center"/>
          </w:tcPr>
          <w:p>
            <w:pPr>
              <w:spacing w:after="0"/>
            </w:pPr>
            <w:r>
              <w:rPr>
                <w:sz w:val="18"/>
                <w:szCs w:val="18"/>
              </w:rPr>
              <w:t xml:space="preserve">Taux d'erreur HTTP 5xx</w:t>
            </w:r>
          </w:p>
        </w:tc>
        <w:tc>
          <w:tcPr>
            <w:tcW w:type="dxa" w:w="4680"/>
            <w:tcBorders>
              <w:top w:val="single" w:color="CCCCCC" w:sz="4"/>
              <w:left w:val="single" w:color="CCCCCC" w:sz="4"/>
              <w:bottom w:val="single" w:color="CCCCCC" w:sz="4"/>
              <w:right w:val="single" w:color="CCCCCC" w:sz="4"/>
            </w:tcBorders>
            <w:shd w:fill="F7F7FB" w:color="auto" w:val="clear"/>
            <w:tcMar>
              <w:top w:type="dxa" w:w="80"/>
              <w:left w:type="dxa" w:w="120"/>
              <w:bottom w:type="dxa" w:w="80"/>
              <w:right w:type="dxa" w:w="120"/>
            </w:tcMar>
            <w:vAlign w:val="center"/>
          </w:tcPr>
          <w:p>
            <w:pPr>
              <w:spacing w:after="0"/>
            </w:pPr>
            <w:r>
              <w:rPr>
                <w:sz w:val="18"/>
                <w:szCs w:val="18"/>
              </w:rPr>
              <w:t xml:space="preserve">&lt; 0,5 %</w:t>
            </w:r>
          </w:p>
        </w:tc>
      </w:tr>
      <w:tr>
        <w:tc>
          <w:tcPr>
            <w:tcW w:type="dxa" w:w="468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vAlign w:val="center"/>
          </w:tcPr>
          <w:p>
            <w:pPr>
              <w:spacing w:after="0"/>
            </w:pPr>
            <w:r>
              <w:rPr>
                <w:sz w:val="18"/>
                <w:szCs w:val="18"/>
              </w:rPr>
              <w:t xml:space="preserve">Temps de réponse P95 dashboard + liste projets</w:t>
            </w:r>
          </w:p>
        </w:tc>
        <w:tc>
          <w:tcPr>
            <w:tcW w:type="dxa" w:w="468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vAlign w:val="center"/>
          </w:tcPr>
          <w:p>
            <w:pPr>
              <w:spacing w:after="0"/>
            </w:pPr>
            <w:r>
              <w:rPr>
                <w:sz w:val="18"/>
                <w:szCs w:val="18"/>
              </w:rPr>
              <w:t xml:space="preserve">&lt; 800 ms</w:t>
            </w:r>
          </w:p>
        </w:tc>
      </w:tr>
      <w:tr>
        <w:tc>
          <w:tcPr>
            <w:tcW w:type="dxa" w:w="4680"/>
            <w:tcBorders>
              <w:top w:val="single" w:color="CCCCCC" w:sz="4"/>
              <w:left w:val="single" w:color="CCCCCC" w:sz="4"/>
              <w:bottom w:val="single" w:color="CCCCCC" w:sz="4"/>
              <w:right w:val="single" w:color="CCCCCC" w:sz="4"/>
            </w:tcBorders>
            <w:shd w:fill="F7F7FB" w:color="auto" w:val="clear"/>
            <w:tcMar>
              <w:top w:type="dxa" w:w="80"/>
              <w:left w:type="dxa" w:w="120"/>
              <w:bottom w:type="dxa" w:w="80"/>
              <w:right w:type="dxa" w:w="120"/>
            </w:tcMar>
            <w:vAlign w:val="center"/>
          </w:tcPr>
          <w:p>
            <w:pPr>
              <w:spacing w:after="0"/>
            </w:pPr>
            <w:r>
              <w:rPr>
                <w:sz w:val="18"/>
                <w:szCs w:val="18"/>
              </w:rPr>
              <w:t xml:space="preserve">Coût IA quotidien</w:t>
            </w:r>
          </w:p>
        </w:tc>
        <w:tc>
          <w:tcPr>
            <w:tcW w:type="dxa" w:w="4680"/>
            <w:tcBorders>
              <w:top w:val="single" w:color="CCCCCC" w:sz="4"/>
              <w:left w:val="single" w:color="CCCCCC" w:sz="4"/>
              <w:bottom w:val="single" w:color="CCCCCC" w:sz="4"/>
              <w:right w:val="single" w:color="CCCCCC" w:sz="4"/>
            </w:tcBorders>
            <w:shd w:fill="F7F7FB" w:color="auto" w:val="clear"/>
            <w:tcMar>
              <w:top w:type="dxa" w:w="80"/>
              <w:left w:type="dxa" w:w="120"/>
              <w:bottom w:type="dxa" w:w="80"/>
              <w:right w:type="dxa" w:w="120"/>
            </w:tcMar>
            <w:vAlign w:val="center"/>
          </w:tcPr>
          <w:p>
            <w:pPr>
              <w:spacing w:after="0"/>
            </w:pPr>
            <w:r>
              <w:rPr>
                <w:sz w:val="18"/>
                <w:szCs w:val="18"/>
              </w:rPr>
              <w:t xml:space="preserve">&lt; N tokens par workspace selon le pricing</w:t>
            </w:r>
          </w:p>
        </w:tc>
      </w:tr>
      <w:tr>
        <w:tc>
          <w:tcPr>
            <w:tcW w:type="dxa" w:w="468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vAlign w:val="center"/>
          </w:tcPr>
          <w:p>
            <w:pPr>
              <w:spacing w:after="0"/>
            </w:pPr>
            <w:r>
              <w:rPr>
                <w:sz w:val="18"/>
                <w:szCs w:val="18"/>
              </w:rPr>
              <w:t xml:space="preserve">Taille de la file Celery</w:t>
            </w:r>
          </w:p>
        </w:tc>
        <w:tc>
          <w:tcPr>
            <w:tcW w:type="dxa" w:w="468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vAlign w:val="center"/>
          </w:tcPr>
          <w:p>
            <w:pPr>
              <w:spacing w:after="0"/>
            </w:pPr>
            <w:r>
              <w:rPr>
                <w:sz w:val="18"/>
                <w:szCs w:val="18"/>
              </w:rPr>
              <w:t xml:space="preserve">&lt; 100 en pointe</w:t>
            </w:r>
          </w:p>
        </w:tc>
      </w:tr>
      <w:tr>
        <w:tc>
          <w:tcPr>
            <w:tcW w:type="dxa" w:w="4680"/>
            <w:tcBorders>
              <w:top w:val="single" w:color="CCCCCC" w:sz="4"/>
              <w:left w:val="single" w:color="CCCCCC" w:sz="4"/>
              <w:bottom w:val="single" w:color="CCCCCC" w:sz="4"/>
              <w:right w:val="single" w:color="CCCCCC" w:sz="4"/>
            </w:tcBorders>
            <w:shd w:fill="F7F7FB" w:color="auto" w:val="clear"/>
            <w:tcMar>
              <w:top w:type="dxa" w:w="80"/>
              <w:left w:type="dxa" w:w="120"/>
              <w:bottom w:type="dxa" w:w="80"/>
              <w:right w:type="dxa" w:w="120"/>
            </w:tcMar>
            <w:vAlign w:val="center"/>
          </w:tcPr>
          <w:p>
            <w:pPr>
              <w:spacing w:after="0"/>
            </w:pPr>
            <w:r>
              <w:rPr>
                <w:sz w:val="18"/>
                <w:szCs w:val="18"/>
              </w:rPr>
              <w:t xml:space="preserve">Taux d'adoption des quick-actions</w:t>
            </w:r>
          </w:p>
        </w:tc>
        <w:tc>
          <w:tcPr>
            <w:tcW w:type="dxa" w:w="4680"/>
            <w:tcBorders>
              <w:top w:val="single" w:color="CCCCCC" w:sz="4"/>
              <w:left w:val="single" w:color="CCCCCC" w:sz="4"/>
              <w:bottom w:val="single" w:color="CCCCCC" w:sz="4"/>
              <w:right w:val="single" w:color="CCCCCC" w:sz="4"/>
            </w:tcBorders>
            <w:shd w:fill="F7F7FB" w:color="auto" w:val="clear"/>
            <w:tcMar>
              <w:top w:type="dxa" w:w="80"/>
              <w:left w:type="dxa" w:w="120"/>
              <w:bottom w:type="dxa" w:w="80"/>
              <w:right w:type="dxa" w:w="120"/>
            </w:tcMar>
            <w:vAlign w:val="center"/>
          </w:tcPr>
          <w:p>
            <w:pPr>
              <w:spacing w:after="0"/>
            </w:pPr>
            <w:r>
              <w:rPr>
                <w:sz w:val="18"/>
                <w:szCs w:val="18"/>
              </w:rPr>
              <w:t xml:space="preserve">Clics par utilisateur actif jour</w:t>
            </w:r>
          </w:p>
        </w:tc>
      </w:tr>
      <w:tr>
        <w:tc>
          <w:tcPr>
            <w:tcW w:type="dxa" w:w="468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vAlign w:val="center"/>
          </w:tcPr>
          <w:p>
            <w:pPr>
              <w:spacing w:after="0"/>
            </w:pPr>
            <w:r>
              <w:rPr>
                <w:sz w:val="18"/>
                <w:szCs w:val="18"/>
              </w:rPr>
              <w:t xml:space="preserve">Taux d'utilisation des modes Waterfall/Field/RealEstate/Administrative</w:t>
            </w:r>
          </w:p>
        </w:tc>
        <w:tc>
          <w:tcPr>
            <w:tcW w:type="dxa" w:w="468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vAlign w:val="center"/>
          </w:tcPr>
          <w:p>
            <w:pPr>
              <w:spacing w:after="0"/>
            </w:pPr>
            <w:r>
              <w:rPr>
                <w:sz w:val="18"/>
                <w:szCs w:val="18"/>
              </w:rPr>
              <w:t xml:space="preserve">Suivi mensuel</w:t>
            </w:r>
          </w:p>
        </w:tc>
      </w:tr>
      <w:tr>
        <w:tc>
          <w:tcPr>
            <w:tcW w:type="dxa" w:w="4680"/>
            <w:tcBorders>
              <w:top w:val="single" w:color="CCCCCC" w:sz="4"/>
              <w:left w:val="single" w:color="CCCCCC" w:sz="4"/>
              <w:bottom w:val="single" w:color="CCCCCC" w:sz="4"/>
              <w:right w:val="single" w:color="CCCCCC" w:sz="4"/>
            </w:tcBorders>
            <w:shd w:fill="F7F7FB" w:color="auto" w:val="clear"/>
            <w:tcMar>
              <w:top w:type="dxa" w:w="80"/>
              <w:left w:type="dxa" w:w="120"/>
              <w:bottom w:type="dxa" w:w="80"/>
              <w:right w:type="dxa" w:w="120"/>
            </w:tcMar>
            <w:vAlign w:val="center"/>
          </w:tcPr>
          <w:p>
            <w:pPr>
              <w:spacing w:after="0"/>
            </w:pPr>
            <w:r>
              <w:rPr>
                <w:sz w:val="18"/>
                <w:szCs w:val="18"/>
              </w:rPr>
              <w:t xml:space="preserve">Précision du forecast IA</w:t>
            </w:r>
          </w:p>
        </w:tc>
        <w:tc>
          <w:tcPr>
            <w:tcW w:type="dxa" w:w="4680"/>
            <w:tcBorders>
              <w:top w:val="single" w:color="CCCCCC" w:sz="4"/>
              <w:left w:val="single" w:color="CCCCCC" w:sz="4"/>
              <w:bottom w:val="single" w:color="CCCCCC" w:sz="4"/>
              <w:right w:val="single" w:color="CCCCCC" w:sz="4"/>
            </w:tcBorders>
            <w:shd w:fill="F7F7FB" w:color="auto" w:val="clear"/>
            <w:tcMar>
              <w:top w:type="dxa" w:w="80"/>
              <w:left w:type="dxa" w:w="120"/>
              <w:bottom w:type="dxa" w:w="80"/>
              <w:right w:type="dxa" w:w="120"/>
            </w:tcMar>
            <w:vAlign w:val="center"/>
          </w:tcPr>
          <w:p>
            <w:pPr>
              <w:spacing w:after="0"/>
            </w:pPr>
            <w:r>
              <w:rPr>
                <w:sz w:val="18"/>
                <w:szCs w:val="18"/>
              </w:rPr>
              <w:t xml:space="preserve">Écart entre BudgetForecast IA et actual à 30 jours</w:t>
            </w:r>
          </w:p>
        </w:tc>
      </w:tr>
    </w:tbl>
    <w:p>
      <w:pPr>
        <w:pStyle w:val="Heading2"/>
        <w:spacing w:after="160" w:before="280"/>
      </w:pPr>
      <w:r>
        <w:rPr>
          <w:b/>
          <w:bCs/>
          <w:color w:val="1F2A44"/>
          <w:sz w:val="26"/>
          <w:szCs w:val="26"/>
        </w:rPr>
        <w:t xml:space="preserve">10.5 Risques résiduels</w:t>
      </w:r>
    </w:p>
    <w:p>
      <w:pPr>
        <w:pStyle w:val="ListParagraph"/>
        <w:numPr>
          <w:ilvl w:val="0"/>
          <w:numId w:val="3"/>
        </w:numPr>
        <w:spacing w:after="80"/>
      </w:pPr>
      <w:r>
        <w:rPr>
          <w:b/>
          <w:bCs/>
          <w:sz w:val="20"/>
          <w:szCs w:val="20"/>
        </w:rPr>
        <w:t xml:space="preserve">Tailwind par CDN</w:t>
      </w:r>
      <w:r>
        <w:rPr>
          <w:sz w:val="20"/>
          <w:szCs w:val="20"/>
        </w:rPr>
        <w:t xml:space="preserve"> : en cas de coupure du CDN, l'UI perd son style. À planifier en Phase 6 si nécessaire (compilation Tailwind locale via Vite ou django-tailwind).</w:t>
      </w:r>
    </w:p>
    <w:p>
      <w:pPr>
        <w:pStyle w:val="ListParagraph"/>
        <w:numPr>
          <w:ilvl w:val="0"/>
          <w:numId w:val="3"/>
        </w:numPr>
        <w:spacing w:after="80"/>
      </w:pPr>
      <w:r>
        <w:rPr>
          <w:b/>
          <w:bCs/>
          <w:sz w:val="20"/>
          <w:szCs w:val="20"/>
        </w:rPr>
        <w:t xml:space="preserve">Aucun monitoring Celery (Flower / Sentry)</w:t>
      </w:r>
      <w:r>
        <w:rPr>
          <w:sz w:val="20"/>
          <w:szCs w:val="20"/>
        </w:rPr>
        <w:t xml:space="preserve"> : sans observabilité, une tâche qui échoue silencieusement passe inaperçue. Recommandation : Sentry intégré au worker en Phase 0 ou avant Phase 5.</w:t>
      </w:r>
    </w:p>
    <w:p>
      <w:pPr>
        <w:pStyle w:val="ListParagraph"/>
        <w:numPr>
          <w:ilvl w:val="0"/>
          <w:numId w:val="3"/>
        </w:numPr>
        <w:spacing w:after="80"/>
      </w:pPr>
      <w:r>
        <w:rPr>
          <w:b/>
          <w:bCs/>
          <w:sz w:val="20"/>
          <w:szCs w:val="20"/>
        </w:rPr>
        <w:t xml:space="preserve">Coquille AInsight</w:t>
      </w:r>
      <w:r>
        <w:rPr>
          <w:sz w:val="20"/>
          <w:szCs w:val="20"/>
        </w:rPr>
        <w:t xml:space="preserve"> : laissée en l'état pour éviter migration coûteuse. Documenter dans AGENTS.md pour éviter qu'un nouveau contributeur essaie de la corriger.</w:t>
      </w:r>
    </w:p>
    <w:p>
      <w:pPr>
        <w:pStyle w:val="ListParagraph"/>
        <w:numPr>
          <w:ilvl w:val="0"/>
          <w:numId w:val="3"/>
        </w:numPr>
        <w:spacing w:after="80"/>
      </w:pPr>
      <w:r>
        <w:rPr>
          <w:b/>
          <w:bCs/>
          <w:sz w:val="20"/>
          <w:szCs w:val="20"/>
        </w:rPr>
        <w:t xml:space="preserve">Doublon TJM BillingRate vs UserProfile</w:t>
      </w:r>
      <w:r>
        <w:rPr>
          <w:sz w:val="20"/>
          <w:szCs w:val="20"/>
        </w:rPr>
        <w:t xml:space="preserve"> : maintenir le fallback aussi longtemps que des données legacy existent ; planifier une migration de nettoyage en Phase 6.</w:t>
      </w:r>
    </w:p>
    <w:p>
      <w:pPr>
        <w:pStyle w:val="ListParagraph"/>
        <w:numPr>
          <w:ilvl w:val="0"/>
          <w:numId w:val="3"/>
        </w:numPr>
        <w:spacing w:after="80"/>
      </w:pPr>
      <w:r>
        <w:rPr>
          <w:b/>
          <w:bCs/>
          <w:sz w:val="20"/>
          <w:szCs w:val="20"/>
        </w:rPr>
        <w:t xml:space="preserve">Branches Git fusionnées en désordre (migrations 0021/0022)</w:t>
      </w:r>
      <w:r>
        <w:rPr>
          <w:sz w:val="20"/>
          <w:szCs w:val="20"/>
        </w:rPr>
        <w:t xml:space="preserve"> : vérifier l'état de django_migrations en prod avant la première nouvelle migration de Phase 0.</w:t>
      </w:r>
    </w:p>
    <w:p>
      <w:r>
        <w:br w:type="page"/>
      </w:r>
    </w:p>
    <w:p>
      <w:pPr>
        <w:pStyle w:val="Heading1"/>
        <w:spacing w:after="240" w:before="360"/>
      </w:pPr>
      <w:r>
        <w:rPr>
          <w:b/>
          <w:bCs/>
          <w:color w:val="1F2A44"/>
          <w:sz w:val="32"/>
          <w:szCs w:val="32"/>
        </w:rPr>
        <w:t xml:space="preserve">Annexes</w:t>
      </w:r>
    </w:p>
    <w:p>
      <w:pPr>
        <w:pStyle w:val="Heading2"/>
        <w:spacing w:after="160" w:before="280"/>
      </w:pPr>
      <w:r>
        <w:rPr>
          <w:b/>
          <w:bCs/>
          <w:color w:val="1F2A44"/>
          <w:sz w:val="26"/>
          <w:szCs w:val="26"/>
        </w:rPr>
        <w:t xml:space="preserve">Annexe A — Glossaire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CCCCCC" w:sz="4"/>
              <w:left w:val="single" w:color="CCCCCC" w:sz="4"/>
              <w:bottom w:val="single" w:color="CCCCCC" w:sz="4"/>
              <w:right w:val="single" w:color="CCCCCC" w:sz="4"/>
            </w:tcBorders>
            <w:shd w:fill="1F2A44" w:color="auto" w:val="clear"/>
            <w:tcMar>
              <w:top w:type="dxa" w:w="80"/>
              <w:left w:type="dxa" w:w="120"/>
              <w:bottom w:type="dxa" w:w="80"/>
              <w:right w:type="dxa" w:w="120"/>
            </w:tcMar>
            <w:vAlign w:val="center"/>
          </w:tcPr>
          <w:p>
            <w:pPr>
              <w:spacing w:after="0"/>
            </w:pPr>
            <w:r>
              <w:rPr>
                <w:b/>
                <w:bCs/>
                <w:color w:val="FFFFFF"/>
                <w:sz w:val="18"/>
                <w:szCs w:val="18"/>
              </w:rPr>
              <w:t xml:space="preserve">Terme</w:t>
            </w:r>
          </w:p>
        </w:tc>
        <w:tc>
          <w:tcPr>
            <w:tcW w:type="dxa" w:w="7660"/>
            <w:tcBorders>
              <w:top w:val="single" w:color="CCCCCC" w:sz="4"/>
              <w:left w:val="single" w:color="CCCCCC" w:sz="4"/>
              <w:bottom w:val="single" w:color="CCCCCC" w:sz="4"/>
              <w:right w:val="single" w:color="CCCCCC" w:sz="4"/>
            </w:tcBorders>
            <w:shd w:fill="1F2A44" w:color="auto" w:val="clear"/>
            <w:tcMar>
              <w:top w:type="dxa" w:w="80"/>
              <w:left w:type="dxa" w:w="120"/>
              <w:bottom w:type="dxa" w:w="80"/>
              <w:right w:type="dxa" w:w="120"/>
            </w:tcMar>
            <w:vAlign w:val="center"/>
          </w:tcPr>
          <w:p>
            <w:pPr>
              <w:spacing w:after="0"/>
            </w:pPr>
            <w:r>
              <w:rPr>
                <w:b/>
                <w:bCs/>
                <w:color w:val="FFFFFF"/>
                <w:sz w:val="18"/>
                <w:szCs w:val="18"/>
              </w:rPr>
              <w:t xml:space="preserve">Définition</w:t>
            </w:r>
          </w:p>
        </w:tc>
      </w:tr>
      <w:tr>
        <w:tc>
          <w:tcPr>
            <w:tcW w:type="dxa" w:w="1700"/>
            <w:tcBorders>
              <w:top w:val="single" w:color="CCCCCC" w:sz="4"/>
              <w:left w:val="single" w:color="CCCCCC" w:sz="4"/>
              <w:bottom w:val="single" w:color="CCCCCC" w:sz="4"/>
              <w:right w:val="single" w:color="CCCCCC" w:sz="4"/>
            </w:tcBorders>
            <w:shd w:fill="F7F7FB" w:color="auto" w:val="clear"/>
            <w:tcMar>
              <w:top w:type="dxa" w:w="80"/>
              <w:left w:type="dxa" w:w="120"/>
              <w:bottom w:type="dxa" w:w="80"/>
              <w:right w:type="dxa" w:w="120"/>
            </w:tcMar>
            <w:vAlign w:val="center"/>
          </w:tcPr>
          <w:p>
            <w:pPr>
              <w:spacing w:after="0"/>
            </w:pPr>
            <w:r>
              <w:rPr>
                <w:sz w:val="18"/>
                <w:szCs w:val="18"/>
              </w:rPr>
              <w:t xml:space="preserve">Workspace</w:t>
            </w:r>
          </w:p>
        </w:tc>
        <w:tc>
          <w:tcPr>
            <w:tcW w:type="dxa" w:w="7660"/>
            <w:tcBorders>
              <w:top w:val="single" w:color="CCCCCC" w:sz="4"/>
              <w:left w:val="single" w:color="CCCCCC" w:sz="4"/>
              <w:bottom w:val="single" w:color="CCCCCC" w:sz="4"/>
              <w:right w:val="single" w:color="CCCCCC" w:sz="4"/>
            </w:tcBorders>
            <w:shd w:fill="F7F7FB" w:color="auto" w:val="clear"/>
            <w:tcMar>
              <w:top w:type="dxa" w:w="80"/>
              <w:left w:type="dxa" w:w="120"/>
              <w:bottom w:type="dxa" w:w="80"/>
              <w:right w:type="dxa" w:w="120"/>
            </w:tcMar>
            <w:vAlign w:val="center"/>
          </w:tcPr>
          <w:p>
            <w:pPr>
              <w:spacing w:after="0"/>
            </w:pPr>
            <w:r>
              <w:rPr>
                <w:sz w:val="18"/>
                <w:szCs w:val="18"/>
              </w:rPr>
              <w:t xml:space="preserve">Tenant logique du SaaS DevFlow. Tout est cloisonné par workspace.</w:t>
            </w:r>
          </w:p>
        </w:tc>
      </w:tr>
      <w:tr>
        <w:tc>
          <w:tcPr>
            <w:tcW w:type="dxa" w:w="17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vAlign w:val="center"/>
          </w:tcPr>
          <w:p>
            <w:pPr>
              <w:spacing w:after="0"/>
            </w:pPr>
            <w:r>
              <w:rPr>
                <w:sz w:val="18"/>
                <w:szCs w:val="18"/>
              </w:rPr>
              <w:t xml:space="preserve">TJM</w:t>
            </w:r>
          </w:p>
        </w:tc>
        <w:tc>
          <w:tcPr>
            <w:tcW w:type="dxa" w:w="76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vAlign w:val="center"/>
          </w:tcPr>
          <w:p>
            <w:pPr>
              <w:spacing w:after="0"/>
            </w:pPr>
            <w:r>
              <w:rPr>
                <w:sz w:val="18"/>
                <w:szCs w:val="18"/>
              </w:rPr>
              <w:t xml:space="preserve">Taux journalier moyen. Variable selon BillingRate.unit (HOURLY/DAILY/MONTHLY) et la période valid_from/valid_to.</w:t>
            </w:r>
          </w:p>
        </w:tc>
      </w:tr>
      <w:tr>
        <w:tc>
          <w:tcPr>
            <w:tcW w:type="dxa" w:w="1700"/>
            <w:tcBorders>
              <w:top w:val="single" w:color="CCCCCC" w:sz="4"/>
              <w:left w:val="single" w:color="CCCCCC" w:sz="4"/>
              <w:bottom w:val="single" w:color="CCCCCC" w:sz="4"/>
              <w:right w:val="single" w:color="CCCCCC" w:sz="4"/>
            </w:tcBorders>
            <w:shd w:fill="F7F7FB" w:color="auto" w:val="clear"/>
            <w:tcMar>
              <w:top w:type="dxa" w:w="80"/>
              <w:left w:type="dxa" w:w="120"/>
              <w:bottom w:type="dxa" w:w="80"/>
              <w:right w:type="dxa" w:w="120"/>
            </w:tcMar>
            <w:vAlign w:val="center"/>
          </w:tcPr>
          <w:p>
            <w:pPr>
              <w:spacing w:after="0"/>
            </w:pPr>
            <w:r>
              <w:rPr>
                <w:sz w:val="18"/>
                <w:szCs w:val="18"/>
              </w:rPr>
              <w:t xml:space="preserve">Baseline</w:t>
            </w:r>
          </w:p>
        </w:tc>
        <w:tc>
          <w:tcPr>
            <w:tcW w:type="dxa" w:w="7660"/>
            <w:tcBorders>
              <w:top w:val="single" w:color="CCCCCC" w:sz="4"/>
              <w:left w:val="single" w:color="CCCCCC" w:sz="4"/>
              <w:bottom w:val="single" w:color="CCCCCC" w:sz="4"/>
              <w:right w:val="single" w:color="CCCCCC" w:sz="4"/>
            </w:tcBorders>
            <w:shd w:fill="F7F7FB" w:color="auto" w:val="clear"/>
            <w:tcMar>
              <w:top w:type="dxa" w:w="80"/>
              <w:left w:type="dxa" w:w="120"/>
              <w:bottom w:type="dxa" w:w="80"/>
              <w:right w:type="dxa" w:w="120"/>
            </w:tcMar>
            <w:vAlign w:val="center"/>
          </w:tcPr>
          <w:p>
            <w:pPr>
              <w:spacing w:after="0"/>
            </w:pPr>
            <w:r>
              <w:rPr>
                <w:sz w:val="18"/>
                <w:szCs w:val="18"/>
              </w:rPr>
              <w:t xml:space="preserve">Version figée du budget à un instant T, sert de référence pour mesurer les écarts.</w:t>
            </w:r>
          </w:p>
        </w:tc>
      </w:tr>
      <w:tr>
        <w:tc>
          <w:tcPr>
            <w:tcW w:type="dxa" w:w="17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vAlign w:val="center"/>
          </w:tcPr>
          <w:p>
            <w:pPr>
              <w:spacing w:after="0"/>
            </w:pPr>
            <w:r>
              <w:rPr>
                <w:sz w:val="18"/>
                <w:szCs w:val="18"/>
              </w:rPr>
              <w:t xml:space="preserve">Forecast</w:t>
            </w:r>
          </w:p>
        </w:tc>
        <w:tc>
          <w:tcPr>
            <w:tcW w:type="dxa" w:w="76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vAlign w:val="center"/>
          </w:tcPr>
          <w:p>
            <w:pPr>
              <w:spacing w:after="0"/>
            </w:pPr>
            <w:r>
              <w:rPr>
                <w:sz w:val="18"/>
                <w:szCs w:val="18"/>
              </w:rPr>
              <w:t xml:space="preserve">Projection actuelle du coût final.</w:t>
            </w:r>
          </w:p>
        </w:tc>
      </w:tr>
      <w:tr>
        <w:tc>
          <w:tcPr>
            <w:tcW w:type="dxa" w:w="1700"/>
            <w:tcBorders>
              <w:top w:val="single" w:color="CCCCCC" w:sz="4"/>
              <w:left w:val="single" w:color="CCCCCC" w:sz="4"/>
              <w:bottom w:val="single" w:color="CCCCCC" w:sz="4"/>
              <w:right w:val="single" w:color="CCCCCC" w:sz="4"/>
            </w:tcBorders>
            <w:shd w:fill="F7F7FB" w:color="auto" w:val="clear"/>
            <w:tcMar>
              <w:top w:type="dxa" w:w="80"/>
              <w:left w:type="dxa" w:w="120"/>
              <w:bottom w:type="dxa" w:w="80"/>
              <w:right w:type="dxa" w:w="120"/>
            </w:tcMar>
            <w:vAlign w:val="center"/>
          </w:tcPr>
          <w:p>
            <w:pPr>
              <w:spacing w:after="0"/>
            </w:pPr>
            <w:r>
              <w:rPr>
                <w:sz w:val="18"/>
                <w:szCs w:val="18"/>
              </w:rPr>
              <w:t xml:space="preserve">RAF</w:t>
            </w:r>
          </w:p>
        </w:tc>
        <w:tc>
          <w:tcPr>
            <w:tcW w:type="dxa" w:w="7660"/>
            <w:tcBorders>
              <w:top w:val="single" w:color="CCCCCC" w:sz="4"/>
              <w:left w:val="single" w:color="CCCCCC" w:sz="4"/>
              <w:bottom w:val="single" w:color="CCCCCC" w:sz="4"/>
              <w:right w:val="single" w:color="CCCCCC" w:sz="4"/>
            </w:tcBorders>
            <w:shd w:fill="F7F7FB" w:color="auto" w:val="clear"/>
            <w:tcMar>
              <w:top w:type="dxa" w:w="80"/>
              <w:left w:type="dxa" w:w="120"/>
              <w:bottom w:type="dxa" w:w="80"/>
              <w:right w:type="dxa" w:w="120"/>
            </w:tcMar>
            <w:vAlign w:val="center"/>
          </w:tcPr>
          <w:p>
            <w:pPr>
              <w:spacing w:after="0"/>
            </w:pPr>
            <w:r>
              <w:rPr>
                <w:sz w:val="18"/>
                <w:szCs w:val="18"/>
              </w:rPr>
              <w:t xml:space="preserve">Reste à faire, calcul d'effort restant.</w:t>
            </w:r>
          </w:p>
        </w:tc>
      </w:tr>
      <w:tr>
        <w:tc>
          <w:tcPr>
            <w:tcW w:type="dxa" w:w="170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vAlign w:val="center"/>
          </w:tcPr>
          <w:p>
            <w:pPr>
              <w:spacing w:after="0"/>
            </w:pPr>
            <w:r>
              <w:rPr>
                <w:sz w:val="18"/>
                <w:szCs w:val="18"/>
              </w:rPr>
              <w:t xml:space="preserve">EAC</w:t>
            </w:r>
          </w:p>
        </w:tc>
        <w:tc>
          <w:tcPr>
            <w:tcW w:type="dxa" w:w="76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vAlign w:val="center"/>
          </w:tcPr>
          <w:p>
            <w:pPr>
              <w:spacing w:after="0"/>
            </w:pPr>
            <w:r>
              <w:rPr>
                <w:sz w:val="18"/>
                <w:szCs w:val="18"/>
              </w:rPr>
              <w:t xml:space="preserve">Estimate at Completion, coût total prévu en fin de projet (= dépensé + RAF).</w:t>
            </w:r>
          </w:p>
        </w:tc>
      </w:tr>
      <w:tr>
        <w:tc>
          <w:tcPr>
            <w:tcW w:type="dxa" w:w="1700"/>
            <w:tcBorders>
              <w:top w:val="single" w:color="CCCCCC" w:sz="4"/>
              <w:left w:val="single" w:color="CCCCCC" w:sz="4"/>
              <w:bottom w:val="single" w:color="CCCCCC" w:sz="4"/>
              <w:right w:val="single" w:color="CCCCCC" w:sz="4"/>
            </w:tcBorders>
            <w:shd w:fill="F7F7FB" w:color="auto" w:val="clear"/>
            <w:tcMar>
              <w:top w:type="dxa" w:w="80"/>
              <w:left w:type="dxa" w:w="120"/>
              <w:bottom w:type="dxa" w:w="80"/>
              <w:right w:type="dxa" w:w="120"/>
            </w:tcMar>
            <w:vAlign w:val="center"/>
          </w:tcPr>
          <w:p>
            <w:pPr>
              <w:spacing w:after="0"/>
            </w:pPr>
            <w:r>
              <w:rPr>
                <w:sz w:val="18"/>
                <w:szCs w:val="18"/>
              </w:rPr>
              <w:t xml:space="preserve">Cost Variance</w:t>
            </w:r>
          </w:p>
        </w:tc>
        <w:tc>
          <w:tcPr>
            <w:tcW w:type="dxa" w:w="7660"/>
            <w:tcBorders>
              <w:top w:val="single" w:color="CCCCCC" w:sz="4"/>
              <w:left w:val="single" w:color="CCCCCC" w:sz="4"/>
              <w:bottom w:val="single" w:color="CCCCCC" w:sz="4"/>
              <w:right w:val="single" w:color="CCCCCC" w:sz="4"/>
            </w:tcBorders>
            <w:shd w:fill="F7F7FB" w:color="auto" w:val="clear"/>
            <w:tcMar>
              <w:top w:type="dxa" w:w="80"/>
              <w:left w:type="dxa" w:w="120"/>
              <w:bottom w:type="dxa" w:w="80"/>
              <w:right w:type="dxa" w:w="120"/>
            </w:tcMar>
            <w:vAlign w:val="center"/>
          </w:tcPr>
          <w:p>
            <w:pPr>
              <w:spacing w:after="0"/>
            </w:pPr>
            <w:r>
              <w:rPr>
                <w:sz w:val="18"/>
                <w:szCs w:val="18"/>
              </w:rPr>
              <w:t xml:space="preserve">Écart entre baseline et forecast.</w:t>
            </w:r>
          </w:p>
        </w:tc>
      </w:tr>
    </w:tbl>
    <w:p>
      <w:pPr>
        <w:pStyle w:val="Heading2"/>
        <w:spacing w:after="160" w:before="280"/>
      </w:pPr>
      <w:r>
        <w:rPr>
          <w:b/>
          <w:bCs/>
          <w:color w:val="1F2A44"/>
          <w:sz w:val="26"/>
          <w:szCs w:val="26"/>
        </w:rPr>
        <w:t xml:space="preserve">Annexe B — Fichiers de référence</w:t>
      </w:r>
    </w:p>
    <w:p>
      <w:pPr>
        <w:shd w:fill="EFEFF3" w:color="auto" w:val="clear"/>
        <w:spacing w:after="0" w:line="240"/>
      </w:pPr>
      <w:r>
        <w:rPr>
          <w:rFonts w:ascii="Consolas" w:cs="Consolas" w:eastAsia="Consolas" w:hAnsi="Consolas"/>
          <w:sz w:val="18"/>
          <w:szCs w:val="18"/>
        </w:rPr>
        <w:t xml:space="preserve">project/models.py                                        3 558 lignes</w:t>
      </w:r>
    </w:p>
    <w:p>
      <w:pPr>
        <w:shd w:fill="EFEFF3" w:color="auto" w:val="clear"/>
        <w:spacing w:after="0" w:line="240"/>
      </w:pPr>
      <w:r>
        <w:rPr>
          <w:rFonts w:ascii="Consolas" w:cs="Consolas" w:eastAsia="Consolas" w:hAnsi="Consolas"/>
          <w:sz w:val="18"/>
          <w:szCs w:val="18"/>
        </w:rPr>
        <w:t xml:space="preserve">project/views.py                                         8 762 lignes</w:t>
      </w:r>
    </w:p>
    <w:p>
      <w:pPr>
        <w:shd w:fill="EFEFF3" w:color="auto" w:val="clear"/>
        <w:spacing w:after="0" w:line="240"/>
      </w:pPr>
      <w:r>
        <w:rPr>
          <w:rFonts w:ascii="Consolas" w:cs="Consolas" w:eastAsia="Consolas" w:hAnsi="Consolas"/>
          <w:sz w:val="18"/>
          <w:szCs w:val="18"/>
        </w:rPr>
        <w:t xml:space="preserve">project/views_budget.py                                    568 lignes</w:t>
      </w:r>
    </w:p>
    <w:p>
      <w:pPr>
        <w:shd w:fill="EFEFF3" w:color="auto" w:val="clear"/>
        <w:spacing w:after="0" w:line="240"/>
      </w:pPr>
      <w:r>
        <w:rPr>
          <w:rFonts w:ascii="Consolas" w:cs="Consolas" w:eastAsia="Consolas" w:hAnsi="Consolas"/>
          <w:sz w:val="18"/>
          <w:szCs w:val="18"/>
        </w:rPr>
        <w:t xml:space="preserve">project/views_ai_genesis.py                                217 lignes</w:t>
      </w:r>
    </w:p>
    <w:p>
      <w:pPr>
        <w:shd w:fill="EFEFF3" w:color="auto" w:val="clear"/>
        <w:spacing w:after="0" w:line="240"/>
      </w:pPr>
      <w:r>
        <w:rPr>
          <w:rFonts w:ascii="Consolas" w:cs="Consolas" w:eastAsia="Consolas" w:hAnsi="Consolas"/>
          <w:sz w:val="18"/>
          <w:szCs w:val="18"/>
        </w:rPr>
        <w:t xml:space="preserve">project/views_ai_proposal.py                               599 lignes</w:t>
      </w:r>
    </w:p>
    <w:p>
      <w:pPr>
        <w:shd w:fill="EFEFF3" w:color="auto" w:val="clear"/>
        <w:spacing w:after="0" w:line="240"/>
      </w:pPr>
      <w:r>
        <w:rPr>
          <w:rFonts w:ascii="Consolas" w:cs="Consolas" w:eastAsia="Consolas" w:hAnsi="Consolas"/>
          <w:sz w:val="18"/>
          <w:szCs w:val="18"/>
        </w:rPr>
        <w:t xml:space="preserve">project/views_meeting.py                                   242 lignes</w:t>
      </w:r>
    </w:p>
    <w:p>
      <w:pPr>
        <w:shd w:fill="EFEFF3" w:color="auto" w:val="clear"/>
        <w:spacing w:after="0" w:line="240"/>
      </w:pPr>
      <w:r>
        <w:rPr>
          <w:rFonts w:ascii="Consolas" w:cs="Consolas" w:eastAsia="Consolas" w:hAnsi="Consolas"/>
          <w:sz w:val="18"/>
          <w:szCs w:val="18"/>
        </w:rPr>
        <w:t xml:space="preserve">project/services/budget.py                                 811 lignes</w:t>
      </w:r>
    </w:p>
    <w:p>
      <w:pPr>
        <w:shd w:fill="EFEFF3" w:color="auto" w:val="clear"/>
        <w:spacing w:after="0" w:line="240"/>
      </w:pPr>
      <w:r>
        <w:rPr>
          <w:rFonts w:ascii="Consolas" w:cs="Consolas" w:eastAsia="Consolas" w:hAnsi="Consolas"/>
          <w:sz w:val="18"/>
          <w:szCs w:val="18"/>
        </w:rPr>
        <w:t xml:space="preserve">project/services/ai/base.py                                 62 lignes</w:t>
      </w:r>
    </w:p>
    <w:p>
      <w:pPr>
        <w:shd w:fill="EFEFF3" w:color="auto" w:val="clear"/>
        <w:spacing w:after="0" w:line="240"/>
      </w:pPr>
      <w:r>
        <w:rPr>
          <w:rFonts w:ascii="Consolas" w:cs="Consolas" w:eastAsia="Consolas" w:hAnsi="Consolas"/>
          <w:sz w:val="18"/>
          <w:szCs w:val="18"/>
        </w:rPr>
        <w:t xml:space="preserve">project/services/ai/factory.py                              53 lignes</w:t>
      </w:r>
    </w:p>
    <w:p>
      <w:pPr>
        <w:shd w:fill="EFEFF3" w:color="auto" w:val="clear"/>
        <w:spacing w:after="0" w:line="240"/>
      </w:pPr>
      <w:r>
        <w:rPr>
          <w:rFonts w:ascii="Consolas" w:cs="Consolas" w:eastAsia="Consolas" w:hAnsi="Consolas"/>
          <w:sz w:val="18"/>
          <w:szCs w:val="18"/>
        </w:rPr>
        <w:t xml:space="preserve">project/services/ai/openai_provider.py                     102 lignes</w:t>
      </w:r>
    </w:p>
    <w:p>
      <w:pPr>
        <w:shd w:fill="EFEFF3" w:color="auto" w:val="clear"/>
        <w:spacing w:after="0" w:line="240"/>
      </w:pPr>
      <w:r>
        <w:rPr>
          <w:rFonts w:ascii="Consolas" w:cs="Consolas" w:eastAsia="Consolas" w:hAnsi="Consolas"/>
          <w:sz w:val="18"/>
          <w:szCs w:val="18"/>
        </w:rPr>
        <w:t xml:space="preserve">project/services/ai/local_provider.py                       90 lignes</w:t>
      </w:r>
    </w:p>
    <w:p>
      <w:pPr>
        <w:shd w:fill="EFEFF3" w:color="auto" w:val="clear"/>
        <w:spacing w:after="0" w:line="240"/>
      </w:pPr>
      <w:r>
        <w:rPr>
          <w:rFonts w:ascii="Consolas" w:cs="Consolas" w:eastAsia="Consolas" w:hAnsi="Consolas"/>
          <w:sz w:val="18"/>
          <w:szCs w:val="18"/>
        </w:rPr>
        <w:t xml:space="preserve">project/services/ai/services/ (9 modules)                4 207 lignes</w:t>
      </w:r>
    </w:p>
    <w:p>
      <w:pPr>
        <w:shd w:fill="EFEFF3" w:color="auto" w:val="clear"/>
        <w:spacing w:after="0" w:line="240"/>
      </w:pPr>
      <w:r>
        <w:rPr>
          <w:rFonts w:ascii="Consolas" w:cs="Consolas" w:eastAsia="Consolas" w:hAnsi="Consolas"/>
          <w:sz w:val="18"/>
          <w:szCs w:val="18"/>
        </w:rPr>
        <w:t xml:space="preserve">project/api/viewsets.py                                    215 lignes</w:t>
      </w:r>
    </w:p>
    <w:p>
      <w:pPr>
        <w:shd w:fill="EFEFF3" w:color="auto" w:val="clear"/>
        <w:spacing w:after="0" w:line="240"/>
      </w:pPr>
      <w:r>
        <w:rPr>
          <w:rFonts w:ascii="Consolas" w:cs="Consolas" w:eastAsia="Consolas" w:hAnsi="Consolas"/>
          <w:sz w:val="18"/>
          <w:szCs w:val="18"/>
        </w:rPr>
        <w:t xml:space="preserve">project/api/urls.py                                         53 lignes</w:t>
      </w:r>
    </w:p>
    <w:p>
      <w:pPr>
        <w:shd w:fill="EFEFF3" w:color="auto" w:val="clear"/>
        <w:spacing w:after="0" w:line="240"/>
      </w:pPr>
      <w:r>
        <w:rPr>
          <w:rFonts w:ascii="Consolas" w:cs="Consolas" w:eastAsia="Consolas" w:hAnsi="Consolas"/>
          <w:sz w:val="18"/>
          <w:szCs w:val="18"/>
        </w:rPr>
        <w:t xml:space="preserve">project/tasks.py                                            161 lignes</w:t>
      </w:r>
    </w:p>
    <w:p>
      <w:pPr>
        <w:shd w:fill="EFEFF3" w:color="auto" w:val="clear"/>
        <w:spacing w:after="0" w:line="240"/>
      </w:pPr>
      <w:r>
        <w:rPr>
          <w:rFonts w:ascii="Consolas" w:cs="Consolas" w:eastAsia="Consolas" w:hAnsi="Consolas"/>
          <w:sz w:val="18"/>
          <w:szCs w:val="18"/>
        </w:rPr>
        <w:t xml:space="preserve">project/tests_budget.py                                    224 lignes</w:t>
      </w:r>
    </w:p>
    <w:p>
      <w:pPr>
        <w:shd w:fill="EFEFF3" w:color="auto" w:val="clear"/>
        <w:spacing w:after="0" w:line="240"/>
      </w:pPr>
      <w:r>
        <w:rPr>
          <w:rFonts w:ascii="Consolas" w:cs="Consolas" w:eastAsia="Consolas" w:hAnsi="Consolas"/>
          <w:sz w:val="18"/>
          <w:szCs w:val="18"/>
        </w:rPr>
        <w:t xml:space="preserve">templates/                                ~150 templates dont 49 orphelins</w:t>
      </w:r>
    </w:p>
    <w:p>
      <w:pPr>
        <w:shd w:fill="EFEFF3" w:color="auto" w:val="clear"/>
        <w:spacing w:after="0" w:line="240"/>
      </w:pPr>
      <w:r>
        <w:rPr>
          <w:rFonts w:ascii="Consolas" w:cs="Consolas" w:eastAsia="Consolas" w:hAnsi="Consolas"/>
          <w:sz w:val="18"/>
          <w:szCs w:val="18"/>
        </w:rPr>
        <w:t xml:space="preserve">outputs_audit/orphan_templates.json</w:t>
      </w:r>
    </w:p>
    <w:p>
      <w:pPr>
        <w:shd w:fill="EFEFF3" w:color="auto" w:val="clear"/>
        <w:spacing w:after="0" w:line="240"/>
      </w:pPr>
      <w:r>
        <w:rPr>
          <w:rFonts w:ascii="Consolas" w:cs="Consolas" w:eastAsia="Consolas" w:hAnsi="Consolas"/>
          <w:sz w:val="18"/>
          <w:szCs w:val="18"/>
        </w:rPr>
        <w:t xml:space="preserve">outputs_audit/unused_url_names.json</w:t>
      </w:r>
    </w:p>
    <w:p>
      <w:pPr>
        <w:pStyle w:val="Heading2"/>
        <w:spacing w:after="160" w:before="280"/>
      </w:pPr>
      <w:r>
        <w:rPr>
          <w:b/>
          <w:bCs/>
          <w:color w:val="1F2A44"/>
          <w:sz w:val="26"/>
          <w:szCs w:val="26"/>
        </w:rPr>
        <w:t xml:space="preserve">Annexe C — Outils d'audit utilisés</w:t>
      </w:r>
    </w:p>
    <w:p>
      <w:pPr>
        <w:pStyle w:val="ListParagraph"/>
        <w:numPr>
          <w:ilvl w:val="0"/>
          <w:numId w:val="3"/>
        </w:numPr>
        <w:spacing w:after="80"/>
      </w:pPr>
      <w:r>
        <w:rPr>
          <w:sz w:val="20"/>
          <w:szCs w:val="20"/>
        </w:rPr>
        <w:t xml:space="preserve">Lecture statique des fichiers Django (models.py, views.py, services/, api/, templates/).</w:t>
      </w:r>
    </w:p>
    <w:p>
      <w:pPr>
        <w:pStyle w:val="ListParagraph"/>
        <w:numPr>
          <w:ilvl w:val="0"/>
          <w:numId w:val="3"/>
        </w:numPr>
        <w:spacing w:after="80"/>
      </w:pPr>
      <w:r>
        <w:rPr>
          <w:sz w:val="20"/>
          <w:szCs w:val="20"/>
        </w:rPr>
        <w:t xml:space="preserve">Croisement avec outputs_audit/orphan_templates.json et unused_url_names.json (audit existant dans le repo).</w:t>
      </w:r>
    </w:p>
    <w:p>
      <w:pPr>
        <w:pStyle w:val="ListParagraph"/>
        <w:numPr>
          <w:ilvl w:val="0"/>
          <w:numId w:val="3"/>
        </w:numPr>
        <w:spacing w:after="80"/>
      </w:pPr>
      <w:r>
        <w:rPr>
          <w:sz w:val="20"/>
          <w:szCs w:val="20"/>
        </w:rPr>
        <w:t xml:space="preserve">Exploration parallèle via sous-agents pour gagner du temps sur les 8 700 lignes de views.py.</w:t>
      </w:r>
    </w:p>
    <w:p>
      <w:pPr>
        <w:spacing w:after="120"/>
      </w:pPr>
      <w:r>
        <w:t xml:space="preserve"> </w:t>
      </w:r>
    </w:p>
    <w:p>
      <w:pPr>
        <w:spacing w:after="120"/>
      </w:pPr>
      <w:r>
        <w:t xml:space="preserve"> </w:t>
      </w:r>
    </w:p>
    <w:p>
      <w:pPr>
        <w:pBdr>
          <w:bottom w:val="single" w:color="5E47D8" w:sz="6" w:space="1"/>
        </w:pBdr>
        <w:spacing w:after="240" w:before="80"/>
      </w:pPr>
      <w:r>
        <w:t xml:space="preserve"/>
      </w:r>
    </w:p>
    <w:p>
      <w:pPr>
        <w:jc w:val="center"/>
      </w:pPr>
      <w:r>
        <w:rPr>
          <w:i/>
          <w:iCs/>
          <w:color w:val="888888"/>
          <w:sz w:val="18"/>
          <w:szCs w:val="18"/>
        </w:rPr>
        <w:t xml:space="preserve">Fin du document — DevFlow Audit &amp; Plan d'évolution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sur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Pr>
      <w:t xml:space="preserve">DevFlow — Audit &amp; Plan d'évolution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Calibri" w:cs="Calibri" w:eastAsia="Calibri" w:hAnsi="Calibri"/>
      <w:b/>
      <w:bCs/>
      <w:color w:val="1F2A44"/>
      <w:sz w:val="32"/>
      <w:szCs w:val="32"/>
    </w:rPr>
  </w:style>
  <w:style w:type="paragraph" w:styleId="Heading2">
    <w:name w:val="Heading 2"/>
    <w:basedOn w:val="Normal"/>
    <w:next w:val="Normal"/>
    <w:qFormat/>
    <w:pPr>
      <w:spacing w:after="160" w:before="280"/>
      <w:outlineLvl w:val="1"/>
    </w:pPr>
    <w:rPr>
      <w:rFonts w:ascii="Calibri" w:cs="Calibri" w:eastAsia="Calibri" w:hAnsi="Calibri"/>
      <w:b/>
      <w:bCs/>
      <w:color w:val="1F2A44"/>
      <w:sz w:val="26"/>
      <w:szCs w:val="26"/>
    </w:rPr>
  </w:style>
  <w:style w:type="paragraph" w:styleId="Heading3">
    <w:name w:val="Heading 3"/>
    <w:basedOn w:val="Normal"/>
    <w:next w:val="Normal"/>
    <w:qFormat/>
    <w:pPr>
      <w:spacing w:after="120" w:before="220"/>
      <w:outlineLvl w:val="2"/>
    </w:pPr>
    <w:rPr>
      <w:rFonts w:ascii="Calibri" w:cs="Calibri" w:eastAsia="Calibri" w:hAnsi="Calibri"/>
      <w:b/>
      <w:bCs/>
      <w:color w:val="1F2A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DevFlow — Audit &amp; Plan d'évolution</dc:title>
  <dc:creator>Cowork (Anthropic)</dc:creator>
  <dc:description>Audit production-first et plan d'évolution par phases sécurisées</dc:description>
  <cp:lastModifiedBy>Un-named</cp:lastModifiedBy>
  <cp:revision>1</cp:revision>
  <dcterms:created xsi:type="dcterms:W3CDTF">2026-05-28T15:46:37.066Z</dcterms:created>
  <dcterms:modified xsi:type="dcterms:W3CDTF">2026-05-28T15:46:37.092Z</dcterms:modified>
</cp:coreProperties>
</file>

<file path=docProps/custom.xml><?xml version="1.0" encoding="utf-8"?>
<Properties xmlns="http://schemas.openxmlformats.org/officeDocument/2006/custom-properties" xmlns:vt="http://schemas.openxmlformats.org/officeDocument/2006/docPropsVTypes"/>
</file>