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F26B1F"/>
          <w:sz w:val="72"/>
          <w:szCs w:val="72"/>
        </w:rPr>
        <w:t xml:space="preserve">KAYDAN SHIELD</w:t>
      </w:r>
    </w:p>
    <w:p>
      <w:pPr>
        <w:pBdr>
          <w:bottom w:val="single" w:color="F26B1F" w:sz="24" w:space="8"/>
        </w:pBdr>
        <w:spacing w:after="360"/>
        <w:jc w:val="center"/>
      </w:pPr>
      <w:r>
        <w:rPr>
          <w:b/>
          <w:bCs/>
          <w:color w:val="0B1B33"/>
          <w:sz w:val="36"/>
          <w:szCs w:val="36"/>
        </w:rPr>
        <w:t xml:space="preserve">Solution de Contrôle d'Accès Intelligent</w:t>
      </w:r>
    </w:p>
    <w:p>
      <w:pPr>
        <w:spacing w:after="240" w:before="1200"/>
        <w:jc w:val="center"/>
      </w:pPr>
      <w:r>
        <w:rPr>
          <w:b/>
          <w:bCs/>
          <w:color w:val="0B1B33"/>
          <w:sz w:val="56"/>
          <w:szCs w:val="56"/>
        </w:rPr>
        <w:t xml:space="preserve">MANUEL UTILISATEUR COMPLET</w:t>
      </w:r>
    </w:p>
    <w:p>
      <w:pPr>
        <w:spacing w:after="200"/>
        <w:jc w:val="center"/>
      </w:pPr>
      <w:r>
        <w:rPr>
          <w:i/>
          <w:iCs/>
          <w:color w:val="6B7280"/>
          <w:sz w:val="28"/>
          <w:szCs w:val="28"/>
        </w:rPr>
        <w:t xml:space="preserve">Bureaux • Chantiers • Stockage • Industrie</w:t>
      </w:r>
    </w:p>
    <w:p>
      <w:pPr>
        <w:spacing w:before="2400"/>
      </w:pPr>
    </w:p>
    <w:p>
      <w:pPr>
        <w:spacing w:after="100"/>
        <w:jc w:val="center"/>
      </w:pPr>
      <w:r>
        <w:rPr>
          <w:b/>
          <w:bCs/>
          <w:color w:val="0B1B33"/>
          <w:sz w:val="26"/>
          <w:szCs w:val="26"/>
        </w:rPr>
        <w:t xml:space="preserve">Version 1.0</w:t>
      </w:r>
    </w:p>
    <w:p>
      <w:pPr>
        <w:spacing w:after="100"/>
        <w:jc w:val="center"/>
      </w:pPr>
      <w:r>
        <w:rPr>
          <w:color w:val="6B7280"/>
          <w:sz w:val="24"/>
          <w:szCs w:val="24"/>
        </w:rPr>
        <w:t xml:space="preserve">Mai 2026</w:t>
      </w:r>
    </w:p>
    <w:p>
      <w:pPr>
        <w:spacing w:after="100" w:before="400"/>
        <w:jc w:val="center"/>
      </w:pPr>
      <w:r>
        <w:rPr>
          <w:color w:val="6B7280"/>
          <w:sz w:val="22"/>
          <w:szCs w:val="22"/>
        </w:rPr>
        <w:t xml:space="preserve">Édité par</w:t>
      </w:r>
    </w:p>
    <w:p>
      <w:pPr>
        <w:spacing w:after="60"/>
        <w:jc w:val="center"/>
      </w:pPr>
      <w:r>
        <w:rPr>
          <w:b/>
          <w:bCs/>
          <w:color w:val="D946EF"/>
          <w:sz w:val="36"/>
          <w:szCs w:val="36"/>
        </w:rPr>
        <w:t xml:space="preserve">DATARIUM</w:t>
      </w:r>
    </w:p>
    <w:p>
      <w:pPr>
        <w:jc w:val="center"/>
      </w:pPr>
      <w:r>
        <w:rPr>
          <w:color w:val="6B7280"/>
          <w:sz w:val="20"/>
          <w:szCs w:val="20"/>
        </w:rPr>
        <w:t xml:space="preserve">Pour KAYDAN GROUPE — Abidjan, Côte d'Ivoire</w:t>
      </w:r>
    </w:p>
    <w:p>
      <w:r>
        <w:br w:type="page"/>
      </w:r>
    </w:p>
    <w:p>
      <w:pPr>
        <w:pStyle w:val="Title"/>
        <w:spacing w:after="360"/>
        <w:jc w:val="center"/>
      </w:pPr>
      <w:r>
        <w:rPr>
          <w:b/>
          <w:bCs/>
          <w:color w:val="0B1B33"/>
          <w:sz w:val="44"/>
          <w:szCs w:val="44"/>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rPr>
          <w:b/>
          <w:bCs/>
          <w:color w:val="0B1B33"/>
          <w:sz w:val="36"/>
          <w:szCs w:val="36"/>
        </w:rPr>
        <w:t xml:space="preserve">1. Introduction</w:t>
      </w:r>
    </w:p>
    <w:p>
      <w:pPr>
        <w:pStyle w:val="Heading2"/>
        <w:spacing w:after="140" w:before="280"/>
      </w:pPr>
      <w:r>
        <w:rPr>
          <w:b/>
          <w:bCs/>
          <w:color w:val="F26B1F"/>
          <w:sz w:val="28"/>
          <w:szCs w:val="28"/>
        </w:rPr>
        <w:t xml:space="preserve">1.1 Présentation générale</w:t>
      </w:r>
    </w:p>
    <w:p>
      <w:pPr>
        <w:spacing w:after="120" w:line="320"/>
        <w:jc w:val="both"/>
      </w:pPr>
      <w:r>
        <w:rPr>
          <w:color w:val="1F2937"/>
          <w:sz w:val="22"/>
          <w:szCs w:val="22"/>
        </w:rPr>
        <w:t xml:space="preserve">KAYDAN SHIELD est une plateforme intégrée de contrôle d'accès intelligent destinée aux entreprises multi-sites opérant simultanément des bureaux, des chantiers BTP, des entrepôts logistiques et des sites industriels. Conçue pour KAYDAN GROUPE et ses quatre filiales (BTP, Logistique, Industrie, Trading), la solution unifie sous une même interface la gestion des employés, des ouvriers de chantier, des visiteurs et de l'équipement de sécurité (badges RFID/NFC, casques BLE, caméras IP).</w:t>
      </w:r>
    </w:p>
    <w:p>
      <w:pPr>
        <w:spacing w:after="120" w:line="320"/>
        <w:jc w:val="both"/>
      </w:pPr>
      <w:r>
        <w:rPr>
          <w:color w:val="1F2937"/>
          <w:sz w:val="22"/>
          <w:szCs w:val="22"/>
        </w:rPr>
        <w:t xml:space="preserve">La solution s'articule autour de cinq piliers fonctionnels : l'identification multi-modale (RFID, NFC, QR, biométrie), le suivi temps réel des présences, l'analyse anti-fraude par règles métier, la cartographie géolocalisée et la supervision vidéo IA.</w:t>
      </w:r>
    </w:p>
    <w:p>
      <w:pPr>
        <w:pStyle w:val="Heading2"/>
        <w:spacing w:after="140" w:before="280"/>
      </w:pPr>
      <w:r>
        <w:rPr>
          <w:b/>
          <w:bCs/>
          <w:color w:val="F26B1F"/>
          <w:sz w:val="28"/>
          <w:szCs w:val="28"/>
        </w:rPr>
        <w:t xml:space="preserve">1.2 Objectifs</w:t>
      </w:r>
    </w:p>
    <w:p>
      <w:pPr>
        <w:pStyle w:val="ListParagraph"/>
        <w:numPr>
          <w:ilvl w:val="0"/>
          <w:numId w:val="2"/>
        </w:numPr>
        <w:spacing w:after="60" w:line="280"/>
      </w:pPr>
      <w:r>
        <w:rPr>
          <w:color w:val="1F2937"/>
          <w:sz w:val="22"/>
          <w:szCs w:val="22"/>
        </w:rPr>
        <w:t xml:space="preserve">Centraliser la gestion des accès physiques sur l'ensemble du périmètre KAYDAN.</w:t>
      </w:r>
    </w:p>
    <w:p>
      <w:pPr>
        <w:pStyle w:val="ListParagraph"/>
        <w:numPr>
          <w:ilvl w:val="0"/>
          <w:numId w:val="2"/>
        </w:numPr>
        <w:spacing w:after="60" w:line="280"/>
      </w:pPr>
      <w:r>
        <w:rPr>
          <w:color w:val="1F2937"/>
          <w:sz w:val="22"/>
          <w:szCs w:val="22"/>
        </w:rPr>
        <w:t xml:space="preserve">Sécuriser et fiabiliser le pointage par double facteur (badge RFID + reconnaissance faciale).</w:t>
      </w:r>
    </w:p>
    <w:p>
      <w:pPr>
        <w:pStyle w:val="ListParagraph"/>
        <w:numPr>
          <w:ilvl w:val="0"/>
          <w:numId w:val="2"/>
        </w:numPr>
        <w:spacing w:after="60" w:line="280"/>
      </w:pPr>
      <w:r>
        <w:rPr>
          <w:color w:val="1F2937"/>
          <w:sz w:val="22"/>
          <w:szCs w:val="22"/>
        </w:rPr>
        <w:t xml:space="preserve">Réduire les risques d'accident sur chantier via la traçabilité BLE des casques.</w:t>
      </w:r>
    </w:p>
    <w:p>
      <w:pPr>
        <w:pStyle w:val="ListParagraph"/>
        <w:numPr>
          <w:ilvl w:val="0"/>
          <w:numId w:val="2"/>
        </w:numPr>
        <w:spacing w:after="60" w:line="280"/>
      </w:pPr>
      <w:r>
        <w:rPr>
          <w:color w:val="1F2937"/>
          <w:sz w:val="22"/>
          <w:szCs w:val="22"/>
        </w:rPr>
        <w:t xml:space="preserve">Fournir aux dirigeants des tableaux de bord temps réel par filiale et par site.</w:t>
      </w:r>
    </w:p>
    <w:p>
      <w:pPr>
        <w:pStyle w:val="ListParagraph"/>
        <w:numPr>
          <w:ilvl w:val="0"/>
          <w:numId w:val="2"/>
        </w:numPr>
        <w:spacing w:after="60" w:line="280"/>
      </w:pPr>
      <w:r>
        <w:rPr>
          <w:color w:val="1F2937"/>
          <w:sz w:val="22"/>
          <w:szCs w:val="22"/>
        </w:rPr>
        <w:t xml:space="preserve">Garantir la conformité RGPD via l'audit, la pseudonymisation et la suppression à la demande.</w:t>
      </w:r>
    </w:p>
    <w:p>
      <w:pPr>
        <w:pStyle w:val="ListParagraph"/>
        <w:numPr>
          <w:ilvl w:val="0"/>
          <w:numId w:val="2"/>
        </w:numPr>
        <w:spacing w:after="60" w:line="280"/>
      </w:pPr>
      <w:r>
        <w:rPr>
          <w:color w:val="1F2937"/>
          <w:sz w:val="22"/>
          <w:szCs w:val="22"/>
        </w:rPr>
        <w:t xml:space="preserve">Permettre le fonctionnement autonome des sites isolés sans connexion Internet permanente.</w:t>
      </w:r>
    </w:p>
    <w:p>
      <w:pPr>
        <w:pStyle w:val="Heading2"/>
        <w:spacing w:after="140" w:before="280"/>
      </w:pPr>
      <w:r>
        <w:rPr>
          <w:b/>
          <w:bCs/>
          <w:color w:val="F26B1F"/>
          <w:sz w:val="28"/>
          <w:szCs w:val="28"/>
        </w:rPr>
        <w:t xml:space="preserve">1.3 Domaines d'utilisation</w:t>
      </w:r>
    </w:p>
    <w:p>
      <w:pPr>
        <w:spacing w:after="120" w:line="320"/>
        <w:jc w:val="both"/>
      </w:pPr>
      <w:r>
        <w:rPr>
          <w:color w:val="1F2937"/>
          <w:sz w:val="22"/>
          <w:szCs w:val="22"/>
        </w:rPr>
        <w:t xml:space="preserve">KAYDAN SHIELD couvre quatre cas d'usage métier complémentaires :</w:t>
      </w:r>
    </w:p>
    <w:p>
      <w:pPr>
        <w:pStyle w:val="ListParagraph"/>
        <w:numPr>
          <w:ilvl w:val="0"/>
          <w:numId w:val="2"/>
        </w:numPr>
        <w:spacing w:after="60" w:line="280"/>
      </w:pPr>
      <w:r>
        <w:rPr>
          <w:color w:val="1F2937"/>
          <w:sz w:val="22"/>
          <w:szCs w:val="22"/>
        </w:rPr>
        <w:t xml:space="preserve">Bureaux administratifs : accès employés par badge NFC, supervision facial à l'entrée, gestion des visiteurs avec QR codes.</w:t>
      </w:r>
    </w:p>
    <w:p>
      <w:pPr>
        <w:pStyle w:val="ListParagraph"/>
        <w:numPr>
          <w:ilvl w:val="0"/>
          <w:numId w:val="2"/>
        </w:numPr>
        <w:spacing w:after="60" w:line="280"/>
      </w:pPr>
      <w:r>
        <w:rPr>
          <w:color w:val="1F2937"/>
          <w:sz w:val="22"/>
          <w:szCs w:val="22"/>
        </w:rPr>
        <w:t xml:space="preserve">Chantiers BTP : pointage ouvriers par UHF RFID, traçabilité par casque BLE, géofencing par site, contrôle horaire.</w:t>
      </w:r>
    </w:p>
    <w:p>
      <w:pPr>
        <w:pStyle w:val="ListParagraph"/>
        <w:numPr>
          <w:ilvl w:val="0"/>
          <w:numId w:val="2"/>
        </w:numPr>
        <w:spacing w:after="60" w:line="280"/>
      </w:pPr>
      <w:r>
        <w:rPr>
          <w:color w:val="1F2937"/>
          <w:sz w:val="22"/>
          <w:szCs w:val="22"/>
        </w:rPr>
        <w:t xml:space="preserve">Entrepôts et plateformes logistiques : gestion des flux entrants/sortants, badge sous-traitants, photos pièces d'identité.</w:t>
      </w:r>
    </w:p>
    <w:p>
      <w:pPr>
        <w:pStyle w:val="ListParagraph"/>
        <w:numPr>
          <w:ilvl w:val="0"/>
          <w:numId w:val="2"/>
        </w:numPr>
        <w:spacing w:after="60" w:line="280"/>
      </w:pPr>
      <w:r>
        <w:rPr>
          <w:color w:val="1F2937"/>
          <w:sz w:val="22"/>
          <w:szCs w:val="22"/>
        </w:rPr>
        <w:t xml:space="preserve">Sites industriels : contrôle d'accès aux zones sensibles, détection casque absent, alertes anti-intrusion temps réel.</w:t>
      </w:r>
    </w:p>
    <w:p>
      <w:pPr>
        <w:pStyle w:val="Heading2"/>
        <w:spacing w:after="140" w:before="280"/>
      </w:pPr>
      <w:r>
        <w:rPr>
          <w:b/>
          <w:bCs/>
          <w:color w:val="F26B1F"/>
          <w:sz w:val="28"/>
          <w:szCs w:val="28"/>
        </w:rPr>
        <w:t xml:space="preserve">1.4 Architecture globale</w:t>
      </w:r>
    </w:p>
    <w:p>
      <w:pPr>
        <w:spacing w:after="120" w:line="320"/>
        <w:jc w:val="both"/>
      </w:pPr>
      <w:r>
        <w:rPr>
          <w:color w:val="1F2937"/>
          <w:sz w:val="22"/>
          <w:szCs w:val="22"/>
        </w:rPr>
        <w:t xml:space="preserve">La plateforme repose sur une architecture distribuée à trois niveaux : un serveur central hébergé en cloud privé (Django + PostgreSQL/PostGIS), des gateways locales déployées sur chaque site (Raspberry Pi ou mini-PC industriel) qui assurent la continuité offline, et des terminaux IoT (portiques, lecteurs, caméras IP) connectés aux gateways via réseau LAN sécurisé.</w:t>
      </w:r>
    </w:p>
    <w:p>
      <w:pPr>
        <w:spacing w:after="120" w:line="320"/>
        <w:jc w:val="both"/>
      </w:pPr>
      <w:r>
        <w:rPr>
          <w:color w:val="1F2937"/>
          <w:sz w:val="22"/>
          <w:szCs w:val="22"/>
        </w:rPr>
        <w:t xml:space="preserve">Les communications inter-composants utilisent HMAC SHA-256 pour les terminaux IoT, JWT pour les utilisateurs back-office, OIDC/Keycloak pour le SSO d'entreprise. Les flux vidéo RTSP sont relayés en MJPEG via un broadcaster Redis pour servir N utilisateurs avec une seule connexion caméra.</w:t>
      </w:r>
    </w:p>
    <w:p>
      <w:pPr>
        <w:pStyle w:val="Heading2"/>
        <w:spacing w:after="140" w:before="280"/>
      </w:pPr>
      <w:r>
        <w:rPr>
          <w:b/>
          <w:bCs/>
          <w:color w:val="F26B1F"/>
          <w:sz w:val="28"/>
          <w:szCs w:val="28"/>
        </w:rPr>
        <w:t xml:space="preserve">1.5 Composants de la solution</w:t>
      </w:r>
    </w:p>
    <w:p>
      <w:pPr>
        <w:spacing w:after="120" w:line="320"/>
        <w:jc w:val="both"/>
      </w:pPr>
      <w:r>
        <w:rPr>
          <w:color w:val="1F2937"/>
          <w:sz w:val="22"/>
          <w:szCs w:val="22"/>
        </w:rPr>
        <w:t xml:space="preserve">Quatre couches logicielles :</w:t>
      </w:r>
    </w:p>
    <w:p>
      <w:pPr>
        <w:pStyle w:val="ListParagraph"/>
        <w:numPr>
          <w:ilvl w:val="0"/>
          <w:numId w:val="2"/>
        </w:numPr>
        <w:spacing w:after="60" w:line="280"/>
      </w:pPr>
      <w:r>
        <w:rPr>
          <w:color w:val="1F2937"/>
          <w:sz w:val="22"/>
          <w:szCs w:val="22"/>
        </w:rPr>
        <w:t xml:space="preserve">Back-office Django — administration centrale, dashboards, configuration RBAC, rapports.</w:t>
      </w:r>
    </w:p>
    <w:p>
      <w:pPr>
        <w:pStyle w:val="ListParagraph"/>
        <w:numPr>
          <w:ilvl w:val="0"/>
          <w:numId w:val="2"/>
        </w:numPr>
        <w:spacing w:after="60" w:line="280"/>
      </w:pPr>
      <w:r>
        <w:rPr>
          <w:color w:val="1F2937"/>
          <w:sz w:val="22"/>
          <w:szCs w:val="22"/>
        </w:rPr>
        <w:t xml:space="preserve">API REST DRF — endpoints pour terminaux IoT, mobile, intégrations tierces (HRIS, badgeuses).</w:t>
      </w:r>
    </w:p>
    <w:p>
      <w:pPr>
        <w:pStyle w:val="ListParagraph"/>
        <w:numPr>
          <w:ilvl w:val="0"/>
          <w:numId w:val="2"/>
        </w:numPr>
        <w:spacing w:after="60" w:line="280"/>
      </w:pPr>
      <w:r>
        <w:rPr>
          <w:color w:val="1F2937"/>
          <w:sz w:val="22"/>
          <w:szCs w:val="22"/>
        </w:rPr>
        <w:t xml:space="preserve">Edge Gateway — micro-service de relais et cache offline (kshield-edge Docker image).</w:t>
      </w:r>
    </w:p>
    <w:p>
      <w:pPr>
        <w:pStyle w:val="ListParagraph"/>
        <w:numPr>
          <w:ilvl w:val="0"/>
          <w:numId w:val="2"/>
        </w:numPr>
        <w:spacing w:after="60" w:line="280"/>
      </w:pPr>
      <w:r>
        <w:rPr>
          <w:color w:val="1F2937"/>
          <w:sz w:val="22"/>
          <w:szCs w:val="22"/>
        </w:rPr>
        <w:t xml:space="preserve">Application mobile Flutter — pour les agents terrain et visiteurs (futur).</w:t>
      </w:r>
    </w:p>
    <w:p>
      <w:pPr>
        <w:pStyle w:val="Heading2"/>
        <w:spacing w:after="140" w:before="280"/>
      </w:pPr>
      <w:r>
        <w:rPr>
          <w:b/>
          <w:bCs/>
          <w:color w:val="F26B1F"/>
          <w:sz w:val="28"/>
          <w:szCs w:val="28"/>
        </w:rPr>
        <w:t xml:space="preserve">1.6 Mode cloud et mode offline</w:t>
      </w:r>
    </w:p>
    <w:p>
      <w:pPr>
        <w:spacing w:after="120" w:line="320"/>
        <w:jc w:val="both"/>
      </w:pPr>
      <w:r>
        <w:rPr>
          <w:color w:val="1F2937"/>
          <w:sz w:val="22"/>
          <w:szCs w:val="22"/>
        </w:rPr>
        <w:t xml:space="preserve">KAYDAN SHIELD supporte trois modes opératoires :</w:t>
      </w:r>
    </w:p>
    <w:p>
      <w:pPr>
        <w:pStyle w:val="ListParagraph"/>
        <w:numPr>
          <w:ilvl w:val="0"/>
          <w:numId w:val="2"/>
        </w:numPr>
        <w:spacing w:after="60" w:line="280"/>
      </w:pPr>
      <w:r>
        <w:rPr>
          <w:color w:val="1F2937"/>
          <w:sz w:val="22"/>
          <w:szCs w:val="22"/>
        </w:rPr>
        <w:t xml:space="preserve">Mode cloud — tous les sites connectés au serveur central via WAN, scans temps réel, dashboards live.</w:t>
      </w:r>
    </w:p>
    <w:p>
      <w:pPr>
        <w:pStyle w:val="ListParagraph"/>
        <w:numPr>
          <w:ilvl w:val="0"/>
          <w:numId w:val="2"/>
        </w:numPr>
        <w:spacing w:after="60" w:line="280"/>
      </w:pPr>
      <w:r>
        <w:rPr>
          <w:color w:val="1F2937"/>
          <w:sz w:val="22"/>
          <w:szCs w:val="22"/>
        </w:rPr>
        <w:t xml:space="preserve">Mode hybride — gateway locale qui mirror la base utilisateurs et permet le fonctionnement autonome si la liaison WAN est coupée. Synchronisation différée à la reconnexion.</w:t>
      </w:r>
    </w:p>
    <w:p>
      <w:pPr>
        <w:pStyle w:val="ListParagraph"/>
        <w:numPr>
          <w:ilvl w:val="0"/>
          <w:numId w:val="2"/>
        </w:numPr>
        <w:spacing w:after="60" w:line="280"/>
      </w:pPr>
      <w:r>
        <w:rPr>
          <w:color w:val="1F2937"/>
          <w:sz w:val="22"/>
          <w:szCs w:val="22"/>
        </w:rPr>
        <w:t xml:space="preserve">Mode offline complet — site isolé avec gateway autonome qui stocke les scans localement et les pousse au serveur central via un mécanisme push différé (jusqu'à 30 jours de rétention locale).</w:t>
      </w:r>
    </w:p>
    <w:p>
      <w:pPr>
        <w:pStyle w:val="Heading2"/>
        <w:spacing w:after="140" w:before="280"/>
      </w:pPr>
      <w:r>
        <w:rPr>
          <w:b/>
          <w:bCs/>
          <w:color w:val="F26B1F"/>
          <w:sz w:val="28"/>
          <w:szCs w:val="28"/>
        </w:rPr>
        <w:t xml:space="preserve">1.7 Fonctionnement général</w:t>
      </w:r>
    </w:p>
    <w:p>
      <w:pPr>
        <w:spacing w:after="120" w:line="320"/>
        <w:jc w:val="both"/>
      </w:pPr>
      <w:r>
        <w:rPr>
          <w:color w:val="1F2937"/>
          <w:sz w:val="22"/>
          <w:szCs w:val="22"/>
        </w:rPr>
        <w:t xml:space="preserve">Un cycle typique d'utilisation suit cinq étapes : (1) l'employé ou l'ouvrier badge sur un terminal NFC/UHF, (2) le terminal envoie le scan au serveur (ou à la gateway si offline), (3) le moteur de règles évalue l'autorisation en fonction du badge, du holder, des horaires, des zones autorisées et du géofencing, (4) une décision (granted/denied/review) est rendue en moins de 300 ms et déclenche l'ouverture du portique, (5) l'événement est tracé pour analyse anti-fraude, dashboards et audit RGPD.</w:t>
      </w:r>
    </w:p>
    <w:p>
      <w:pPr>
        <w:pStyle w:val="Heading1"/>
        <w:pageBreakBefore/>
        <w:spacing w:after="240" w:before="240"/>
      </w:pPr>
      <w:r>
        <w:rPr>
          <w:b/>
          <w:bCs/>
          <w:color w:val="0B1B33"/>
          <w:sz w:val="36"/>
          <w:szCs w:val="36"/>
        </w:rPr>
        <w:t xml:space="preserve">2. Architecture globale</w:t>
      </w:r>
    </w:p>
    <w:p>
      <w:pPr>
        <w:pStyle w:val="Heading2"/>
        <w:spacing w:after="140" w:before="280"/>
      </w:pPr>
      <w:r>
        <w:rPr>
          <w:b/>
          <w:bCs/>
          <w:color w:val="F26B1F"/>
          <w:sz w:val="28"/>
          <w:szCs w:val="28"/>
        </w:rPr>
        <w:t xml:space="preserve">2.1 Vue d'ensemble</w:t>
      </w:r>
    </w:p>
    <w:p>
      <w:pPr>
        <w:spacing w:after="120" w:line="320"/>
        <w:jc w:val="both"/>
      </w:pPr>
      <w:r>
        <w:rPr>
          <w:color w:val="1F2937"/>
          <w:sz w:val="22"/>
          <w:szCs w:val="22"/>
        </w:rPr>
        <w:t xml:space="preserve">L'architecture KAYDAN SHIELD adopte un modèle hub-and-spoke où le serveur central orchestre la configuration métier (utilisateurs, sites, règles d'accès, badges) pendant que des gateways locales déployées sur chaque site assurent la résilience opérationnelle.</w:t>
      </w:r>
    </w:p>
    <w:p>
      <w:pPr>
        <w:pStyle w:val="Heading2"/>
        <w:spacing w:after="140" w:before="280"/>
      </w:pPr>
      <w:r>
        <w:rPr>
          <w:b/>
          <w:bCs/>
          <w:color w:val="F26B1F"/>
          <w:sz w:val="28"/>
          <w:szCs w:val="28"/>
        </w:rPr>
        <w:t xml:space="preserve">2.2 Serveur central</w:t>
      </w:r>
    </w:p>
    <w:p>
      <w:pPr>
        <w:spacing w:after="120" w:line="320"/>
        <w:jc w:val="both"/>
      </w:pPr>
      <w:r>
        <w:rPr>
          <w:color w:val="1F2937"/>
          <w:sz w:val="22"/>
          <w:szCs w:val="22"/>
        </w:rPr>
        <w:t xml:space="preserve">Le serveur central est une application Django 4.2 LTS déployée sur Docker, fronté par Traefik 2.x pour le TLS automatique. Il expose :</w:t>
      </w:r>
    </w:p>
    <w:p>
      <w:pPr>
        <w:pStyle w:val="ListParagraph"/>
        <w:numPr>
          <w:ilvl w:val="0"/>
          <w:numId w:val="2"/>
        </w:numPr>
        <w:spacing w:after="60" w:line="280"/>
      </w:pPr>
      <w:r>
        <w:rPr>
          <w:color w:val="1F2937"/>
          <w:sz w:val="22"/>
          <w:szCs w:val="22"/>
        </w:rPr>
        <w:t xml:space="preserve">Une interface web back-office à /auth/login/ pour les administrateurs et superviseurs.</w:t>
      </w:r>
    </w:p>
    <w:p>
      <w:pPr>
        <w:pStyle w:val="ListParagraph"/>
        <w:numPr>
          <w:ilvl w:val="0"/>
          <w:numId w:val="2"/>
        </w:numPr>
        <w:spacing w:after="60" w:line="280"/>
      </w:pPr>
      <w:r>
        <w:rPr>
          <w:color w:val="1F2937"/>
          <w:sz w:val="22"/>
          <w:szCs w:val="22"/>
        </w:rPr>
        <w:t xml:space="preserve">Une API REST DRF à /api/v1/ avec authentification JWT et HMAC.</w:t>
      </w:r>
    </w:p>
    <w:p>
      <w:pPr>
        <w:pStyle w:val="ListParagraph"/>
        <w:numPr>
          <w:ilvl w:val="0"/>
          <w:numId w:val="2"/>
        </w:numPr>
        <w:spacing w:after="60" w:line="280"/>
      </w:pPr>
      <w:r>
        <w:rPr>
          <w:color w:val="1F2937"/>
          <w:sz w:val="22"/>
          <w:szCs w:val="22"/>
        </w:rPr>
        <w:t xml:space="preserve">Un service WebSocket via Django Channels pour les flux temps réel et notifications push.</w:t>
      </w:r>
    </w:p>
    <w:p>
      <w:pPr>
        <w:pStyle w:val="ListParagraph"/>
        <w:numPr>
          <w:ilvl w:val="0"/>
          <w:numId w:val="2"/>
        </w:numPr>
        <w:spacing w:after="60" w:line="280"/>
      </w:pPr>
      <w:r>
        <w:rPr>
          <w:color w:val="1F2937"/>
          <w:sz w:val="22"/>
          <w:szCs w:val="22"/>
        </w:rPr>
        <w:t xml:space="preserve">Une instance Celery + Redis pour les tâches asynchrones (anti-fraude, notifications, OCR pièces d'identité).</w:t>
      </w:r>
    </w:p>
    <w:p>
      <w:pPr>
        <w:spacing w:after="120" w:line="320"/>
        <w:jc w:val="both"/>
      </w:pPr>
      <w:r>
        <w:rPr>
          <w:color w:val="1F2937"/>
          <w:sz w:val="22"/>
          <w:szCs w:val="22"/>
        </w:rPr>
        <w:t xml:space="preserve">La persistance est assurée par PostgreSQL 15 avec extension PostGIS pour la géolocalisation des sites et zones. Les fichiers média (photos badges, snapshots caméras, PDF) sont stockés sur MinIO S3-compatible avec chiffrement at-rest.</w:t>
      </w:r>
    </w:p>
    <w:p>
      <w:pPr>
        <w:pStyle w:val="Heading2"/>
        <w:spacing w:after="140" w:before="280"/>
      </w:pPr>
      <w:r>
        <w:rPr>
          <w:b/>
          <w:bCs/>
          <w:color w:val="F26B1F"/>
          <w:sz w:val="28"/>
          <w:szCs w:val="28"/>
        </w:rPr>
        <w:t xml:space="preserve">2.3 Gateway locale</w:t>
      </w:r>
    </w:p>
    <w:p>
      <w:pPr>
        <w:spacing w:after="120" w:line="320"/>
        <w:jc w:val="both"/>
      </w:pPr>
      <w:r>
        <w:rPr>
          <w:color w:val="1F2937"/>
          <w:sz w:val="22"/>
          <w:szCs w:val="22"/>
        </w:rPr>
        <w:t xml:space="preserve">Une gateway locale est un micro-serveur déployé physiquement sur chaque site (Raspberry Pi 4 industriel, NUC, ou serveur 1U selon la taille). Elle remplit cinq fonctions critiques :</w:t>
      </w:r>
    </w:p>
    <w:p>
      <w:pPr>
        <w:pStyle w:val="ListParagraph"/>
        <w:numPr>
          <w:ilvl w:val="0"/>
          <w:numId w:val="2"/>
        </w:numPr>
        <w:spacing w:after="60" w:line="280"/>
      </w:pPr>
      <w:r>
        <w:rPr>
          <w:color w:val="1F2937"/>
          <w:sz w:val="22"/>
          <w:szCs w:val="22"/>
        </w:rPr>
        <w:t xml:space="preserve">Relais HMAC : valide les scans des terminaux locaux et les forwarde au serveur central.</w:t>
      </w:r>
    </w:p>
    <w:p>
      <w:pPr>
        <w:pStyle w:val="ListParagraph"/>
        <w:numPr>
          <w:ilvl w:val="0"/>
          <w:numId w:val="2"/>
        </w:numPr>
        <w:spacing w:after="60" w:line="280"/>
      </w:pPr>
      <w:r>
        <w:rPr>
          <w:color w:val="1F2937"/>
          <w:sz w:val="22"/>
          <w:szCs w:val="22"/>
        </w:rPr>
        <w:t xml:space="preserve">Cache utilisateurs : conserve une copie chiffrée des badges autorisés du site pour le fonctionnement offline.</w:t>
      </w:r>
    </w:p>
    <w:p>
      <w:pPr>
        <w:pStyle w:val="ListParagraph"/>
        <w:numPr>
          <w:ilvl w:val="0"/>
          <w:numId w:val="2"/>
        </w:numPr>
        <w:spacing w:after="60" w:line="280"/>
      </w:pPr>
      <w:r>
        <w:rPr>
          <w:color w:val="1F2937"/>
          <w:sz w:val="22"/>
          <w:szCs w:val="22"/>
        </w:rPr>
        <w:t xml:space="preserve">Tampon offline : stocke jusqu'à 30 jours de scans si la liaison WAN tombe.</w:t>
      </w:r>
    </w:p>
    <w:p>
      <w:pPr>
        <w:pStyle w:val="ListParagraph"/>
        <w:numPr>
          <w:ilvl w:val="0"/>
          <w:numId w:val="2"/>
        </w:numPr>
        <w:spacing w:after="60" w:line="280"/>
      </w:pPr>
      <w:r>
        <w:rPr>
          <w:color w:val="1F2937"/>
          <w:sz w:val="22"/>
          <w:szCs w:val="22"/>
        </w:rPr>
        <w:t xml:space="preserve">Synchronisation différée : push les scans bufferisés à la reconnexion.</w:t>
      </w:r>
    </w:p>
    <w:p>
      <w:pPr>
        <w:pStyle w:val="ListParagraph"/>
        <w:numPr>
          <w:ilvl w:val="0"/>
          <w:numId w:val="2"/>
        </w:numPr>
        <w:spacing w:after="60" w:line="280"/>
      </w:pPr>
      <w:r>
        <w:rPr>
          <w:color w:val="1F2937"/>
          <w:sz w:val="22"/>
          <w:szCs w:val="22"/>
        </w:rPr>
        <w:t xml:space="preserve">Edge AI : héberge optionnellement le moteur InsightFace pour la reconnaissance faciale locale (sans envoyer les visages au cloud).</w:t>
      </w:r>
    </w:p>
    <w:p>
      <w:pPr>
        <w:pStyle w:val="Heading2"/>
        <w:spacing w:after="140" w:before="280"/>
      </w:pPr>
      <w:r>
        <w:rPr>
          <w:b/>
          <w:bCs/>
          <w:color w:val="F26B1F"/>
          <w:sz w:val="28"/>
          <w:szCs w:val="28"/>
        </w:rPr>
        <w:t xml:space="preserve">2.4 Portiques et bornes RFID</w:t>
      </w:r>
    </w:p>
    <w:p>
      <w:pPr>
        <w:spacing w:after="120" w:line="320"/>
        <w:jc w:val="both"/>
      </w:pPr>
      <w:r>
        <w:rPr>
          <w:color w:val="1F2937"/>
          <w:sz w:val="22"/>
          <w:szCs w:val="22"/>
        </w:rPr>
        <w:t xml:space="preserve">Les terminaux physiques se déclinent en trois familles : portiques anti-passback à l'entrée principale (lecture badge + tourniquet contrôlé), bornes murales pour zones secondaires (lecture badge + LED verte/rouge), et lecteurs UHF longue portée pour zones chantier (lecture badge à 3-5 mètres sans contact). Chaque terminal communique en HTTPS avec sa gateway locale en utilisant une clé API HMAC pré-provisionnée.</w:t>
      </w:r>
    </w:p>
    <w:p>
      <w:pPr>
        <w:pStyle w:val="Heading2"/>
        <w:spacing w:after="140" w:before="280"/>
      </w:pPr>
      <w:r>
        <w:rPr>
          <w:b/>
          <w:bCs/>
          <w:color w:val="F26B1F"/>
          <w:sz w:val="28"/>
          <w:szCs w:val="28"/>
        </w:rPr>
        <w:t xml:space="preserve">2.5 Caméras IA</w:t>
      </w:r>
    </w:p>
    <w:p>
      <w:pPr>
        <w:spacing w:after="120" w:line="320"/>
        <w:jc w:val="both"/>
      </w:pPr>
      <w:r>
        <w:rPr>
          <w:color w:val="1F2937"/>
          <w:sz w:val="22"/>
          <w:szCs w:val="22"/>
        </w:rPr>
        <w:t xml:space="preserve">Les caméras IP (compatibles ONVIF) sont enregistrées dans le back-office avec leur URL RTSP. Un service Camera Worker côté serveur lit chaque flux RTSP une seule fois et relaie les frames JPEG sur Redis pub/sub. Les clients HTTP (back-office, app mobile) s'abonnent au pubsub via une URL multipart/x-mixed-replace, économisant la bande passante caméra et le CPU d'encodage.</w:t>
      </w:r>
    </w:p>
    <w:p>
      <w:pPr>
        <w:spacing w:after="120" w:line="320"/>
        <w:jc w:val="both"/>
      </w:pPr>
      <w:r>
        <w:rPr>
          <w:color w:val="1F2937"/>
          <w:sz w:val="22"/>
          <w:szCs w:val="22"/>
        </w:rPr>
        <w:t xml:space="preserve">Les caméras peuvent activer optionnellement le pipeline InsightFace : toutes les ~3 secondes, une frame est analysée pour identifier les visages enrôlés. Si un employé est reconnu sans badge RFID correspondant dans la fenêtre de pointage, une alerte FACE_NO_BADGE est ouverte.</w:t>
      </w:r>
    </w:p>
    <w:p>
      <w:pPr>
        <w:pStyle w:val="Heading2"/>
        <w:spacing w:after="140" w:before="280"/>
      </w:pPr>
      <w:r>
        <w:rPr>
          <w:b/>
          <w:bCs/>
          <w:color w:val="F26B1F"/>
          <w:sz w:val="28"/>
          <w:szCs w:val="28"/>
        </w:rPr>
        <w:t xml:space="preserve">2.6 Application mobile</w:t>
      </w:r>
    </w:p>
    <w:p>
      <w:pPr>
        <w:spacing w:after="120" w:line="320"/>
        <w:jc w:val="both"/>
      </w:pPr>
      <w:r>
        <w:rPr>
          <w:color w:val="1F2937"/>
          <w:sz w:val="22"/>
          <w:szCs w:val="22"/>
        </w:rPr>
        <w:t xml:space="preserve">L'application mobile Flutter est destinée aux agents terrain (vigiles, superviseurs chantier) et aux visiteurs (réception de QR codes par SMS). Elle s'authentifie via Keycloak en mode PKCE, et synchronise un cache offline pour scanner badges même hors connexion.</w:t>
      </w:r>
    </w:p>
    <w:p>
      <w:pPr>
        <w:pStyle w:val="Heading2"/>
        <w:spacing w:after="140" w:before="280"/>
      </w:pPr>
      <w:r>
        <w:rPr>
          <w:b/>
          <w:bCs/>
          <w:color w:val="F26B1F"/>
          <w:sz w:val="28"/>
          <w:szCs w:val="28"/>
        </w:rPr>
        <w:t xml:space="preserve">2.7 SSO Keycloak</w:t>
      </w:r>
    </w:p>
    <w:p>
      <w:pPr>
        <w:spacing w:after="120" w:line="320"/>
        <w:jc w:val="both"/>
      </w:pPr>
      <w:r>
        <w:rPr>
          <w:color w:val="1F2937"/>
          <w:sz w:val="22"/>
          <w:szCs w:val="22"/>
        </w:rPr>
        <w:t xml:space="preserve">KAYDAN SHIELD délègue l'authentification entreprise à Keycloak 26.x, qui fédère :</w:t>
      </w:r>
    </w:p>
    <w:p>
      <w:pPr>
        <w:pStyle w:val="ListParagraph"/>
        <w:numPr>
          <w:ilvl w:val="0"/>
          <w:numId w:val="2"/>
        </w:numPr>
        <w:spacing w:after="60" w:line="280"/>
      </w:pPr>
      <w:r>
        <w:rPr>
          <w:color w:val="1F2937"/>
          <w:sz w:val="22"/>
          <w:szCs w:val="22"/>
        </w:rPr>
        <w:t xml:space="preserve">LDAP/Active Directory pour les comptes employés KAYDAN.</w:t>
      </w:r>
    </w:p>
    <w:p>
      <w:pPr>
        <w:pStyle w:val="ListParagraph"/>
        <w:numPr>
          <w:ilvl w:val="0"/>
          <w:numId w:val="2"/>
        </w:numPr>
        <w:spacing w:after="60" w:line="280"/>
      </w:pPr>
      <w:r>
        <w:rPr>
          <w:color w:val="1F2937"/>
          <w:sz w:val="22"/>
          <w:szCs w:val="22"/>
        </w:rPr>
        <w:t xml:space="preserve">Microsoft Entra ID (ex-Azure AD) pour le SSO Office 365.</w:t>
      </w:r>
    </w:p>
    <w:p>
      <w:pPr>
        <w:pStyle w:val="ListParagraph"/>
        <w:numPr>
          <w:ilvl w:val="0"/>
          <w:numId w:val="2"/>
        </w:numPr>
        <w:spacing w:after="60" w:line="280"/>
      </w:pPr>
      <w:r>
        <w:rPr>
          <w:color w:val="1F2937"/>
          <w:sz w:val="22"/>
          <w:szCs w:val="22"/>
        </w:rPr>
        <w:t xml:space="preserve">Comptes locaux pour les sous-traitants et vigiles externes.</w:t>
      </w:r>
    </w:p>
    <w:p>
      <w:pPr>
        <w:spacing w:after="120" w:line="320"/>
        <w:jc w:val="both"/>
      </w:pPr>
      <w:r>
        <w:rPr>
          <w:color w:val="1F2937"/>
          <w:sz w:val="22"/>
          <w:szCs w:val="22"/>
        </w:rPr>
        <w:t xml:space="preserve">Le flux SSO suit le standard OpenID Connect avec Authorization Code Flow et PKCE pour le mobile. Le thème Keycloak est personnalisé aux couleurs KAYDAN (fichier kaydan-shield/login).</w:t>
      </w:r>
    </w:p>
    <w:p>
      <w:pPr>
        <w:pStyle w:val="Heading2"/>
        <w:spacing w:after="140" w:before="280"/>
      </w:pPr>
      <w:r>
        <w:rPr>
          <w:b/>
          <w:bCs/>
          <w:color w:val="F26B1F"/>
          <w:sz w:val="28"/>
          <w:szCs w:val="28"/>
        </w:rPr>
        <w:t xml:space="preserve">2.8 API backend</w:t>
      </w:r>
    </w:p>
    <w:p>
      <w:pPr>
        <w:spacing w:after="120" w:line="320"/>
        <w:jc w:val="both"/>
      </w:pPr>
      <w:r>
        <w:rPr>
          <w:color w:val="1F2937"/>
          <w:sz w:val="22"/>
          <w:szCs w:val="22"/>
        </w:rPr>
        <w:t xml:space="preserve">L'API REST expose plus de 40 endpoints répartis en 16 ViewSets DRF, documentés automatiquement via drf-spectacular à /api/v1/docs/. Les versions futures sont préfixées par /api/v2/ pour préserver la rétrocompatibilité.</w:t>
      </w:r>
    </w:p>
    <w:p>
      <w:pPr>
        <w:pStyle w:val="Heading2"/>
        <w:spacing w:after="140" w:before="280"/>
      </w:pPr>
      <w:r>
        <w:rPr>
          <w:b/>
          <w:bCs/>
          <w:color w:val="F26B1F"/>
          <w:sz w:val="28"/>
          <w:szCs w:val="28"/>
        </w:rPr>
        <w:t xml:space="preserve">2.9 Synchronisation offline</w:t>
      </w:r>
    </w:p>
    <w:p>
      <w:pPr>
        <w:spacing w:after="120" w:line="320"/>
        <w:jc w:val="both"/>
      </w:pPr>
      <w:r>
        <w:rPr>
          <w:color w:val="1F2937"/>
          <w:sz w:val="22"/>
          <w:szCs w:val="22"/>
        </w:rPr>
        <w:t xml:space="preserve">Le mécanisme de synchronisation entre gateway locale et serveur central repose sur deux endpoints :</w:t>
      </w:r>
    </w:p>
    <w:p>
      <w:pPr>
        <w:pStyle w:val="ListParagraph"/>
        <w:numPr>
          <w:ilvl w:val="0"/>
          <w:numId w:val="2"/>
        </w:numPr>
        <w:spacing w:after="60" w:line="280"/>
      </w:pPr>
      <w:r>
        <w:rPr>
          <w:color w:val="1F2937"/>
          <w:sz w:val="22"/>
          <w:szCs w:val="22"/>
        </w:rPr>
        <w:t xml:space="preserve">POST /api/v1/mobile/sync/push — la gateway pousse ses scans bufferisés avec une signature HMAC et un timestamp.</w:t>
      </w:r>
    </w:p>
    <w:p>
      <w:pPr>
        <w:pStyle w:val="ListParagraph"/>
        <w:numPr>
          <w:ilvl w:val="0"/>
          <w:numId w:val="2"/>
        </w:numPr>
        <w:spacing w:after="60" w:line="280"/>
      </w:pPr>
      <w:r>
        <w:rPr>
          <w:color w:val="1F2937"/>
          <w:sz w:val="22"/>
          <w:szCs w:val="22"/>
        </w:rPr>
        <w:t xml:space="preserve">POST /api/v1/mobile/sync/pull — la gateway récupère son delta de configuration (nouveaux badges, règles mises à jour, watchlist).</w:t>
      </w:r>
    </w:p>
    <w:p>
      <w:pPr>
        <w:spacing w:after="120" w:line="320"/>
        <w:jc w:val="both"/>
      </w:pPr>
      <w:r>
        <w:rPr>
          <w:color w:val="1F2937"/>
          <w:sz w:val="22"/>
          <w:szCs w:val="22"/>
        </w:rPr>
        <w:t xml:space="preserve">Le serveur déduplique les scans par UUID client pour gérer les redondances. La réconciliation horloge utilise une tolérance de ±60 secondes (paramétrable via API_KEY_CLOCK_SKEW_SEC).</w:t>
      </w:r>
    </w:p>
    <w:p>
      <w:pPr>
        <w:pStyle w:val="Heading2"/>
        <w:spacing w:after="140" w:before="280"/>
      </w:pPr>
      <w:r>
        <w:rPr>
          <w:b/>
          <w:bCs/>
          <w:color w:val="F26B1F"/>
          <w:sz w:val="28"/>
          <w:szCs w:val="28"/>
        </w:rPr>
        <w:t xml:space="preserve">2.10 Schéma fonctionnel</w:t>
      </w:r>
    </w:p>
    <w:p>
      <w:pPr>
        <w:shd w:fill="F3F4F6" w:val="clear"/>
        <w:spacing w:after="80" w:before="80"/>
      </w:pPr>
      <w:r>
        <w:rPr>
          <w:rFonts w:ascii="Courier New" w:cs="Courier New" w:eastAsia="Courier New" w:hAnsi="Courier New"/>
          <w:color w:val="111827"/>
          <w:sz w:val="18"/>
          <w:szCs w:val="18"/>
        </w:rPr>
        <w:t xml:space="preserve">┌──────────────────────────────────────────────────────────────┐</w:t>
      </w:r>
    </w:p>
    <w:p>
      <w:pPr>
        <w:shd w:fill="F3F4F6" w:val="clear"/>
        <w:spacing w:after="80" w:before="80"/>
      </w:pPr>
      <w:r>
        <w:rPr>
          <w:rFonts w:ascii="Courier New" w:cs="Courier New" w:eastAsia="Courier New" w:hAnsi="Courier New"/>
          <w:color w:val="111827"/>
          <w:sz w:val="18"/>
          <w:szCs w:val="18"/>
        </w:rPr>
        <w:t xml:space="preserve">│           SERVEUR CENTRAL (Cloud privé / on-premise)          │</w:t>
      </w:r>
    </w:p>
    <w:p>
      <w:pPr>
        <w:shd w:fill="F3F4F6" w:val="clear"/>
        <w:spacing w:after="80" w:before="80"/>
      </w:pPr>
      <w:r>
        <w:rPr>
          <w:rFonts w:ascii="Courier New" w:cs="Courier New" w:eastAsia="Courier New" w:hAnsi="Courier New"/>
          <w:color w:val="111827"/>
          <w:sz w:val="18"/>
          <w:szCs w:val="18"/>
        </w:rPr>
        <w:t xml:space="preserve">│  ┌─────────┐  ┌──────────┐  ┌─────────┐  ┌──────────┐         │</w:t>
      </w:r>
    </w:p>
    <w:p>
      <w:pPr>
        <w:shd w:fill="F3F4F6" w:val="clear"/>
        <w:spacing w:after="80" w:before="80"/>
      </w:pPr>
      <w:r>
        <w:rPr>
          <w:rFonts w:ascii="Courier New" w:cs="Courier New" w:eastAsia="Courier New" w:hAnsi="Courier New"/>
          <w:color w:val="111827"/>
          <w:sz w:val="18"/>
          <w:szCs w:val="18"/>
        </w:rPr>
        <w:t xml:space="preserve">│  │ Django  │  │PostgreSQL│  │ Redis   │  │ Keycloak │         │</w:t>
      </w:r>
    </w:p>
    <w:p>
      <w:pPr>
        <w:shd w:fill="F3F4F6" w:val="clear"/>
        <w:spacing w:after="80" w:before="80"/>
      </w:pPr>
      <w:r>
        <w:rPr>
          <w:rFonts w:ascii="Courier New" w:cs="Courier New" w:eastAsia="Courier New" w:hAnsi="Courier New"/>
          <w:color w:val="111827"/>
          <w:sz w:val="18"/>
          <w:szCs w:val="18"/>
        </w:rPr>
        <w:t xml:space="preserve">│  │ + DRF   │  │ +PostGIS │  │ +Celery │  │  SSO     │         │</w:t>
      </w:r>
    </w:p>
    <w:p>
      <w:pPr>
        <w:shd w:fill="F3F4F6" w:val="clear"/>
        <w:spacing w:after="80" w:before="80"/>
      </w:pPr>
      <w:r>
        <w:rPr>
          <w:rFonts w:ascii="Courier New" w:cs="Courier New" w:eastAsia="Courier New" w:hAnsi="Courier New"/>
          <w:color w:val="111827"/>
          <w:sz w:val="18"/>
          <w:szCs w:val="18"/>
        </w:rPr>
        <w:t xml:space="preserve">│  └────┬────┘  └──────────┘  └─────────┘  └──────────┘         │</w:t>
      </w:r>
    </w:p>
    <w:p>
      <w:pPr>
        <w:shd w:fill="F3F4F6" w:val="clear"/>
        <w:spacing w:after="80" w:before="80"/>
      </w:pPr>
      <w:r>
        <w:rPr>
          <w:rFonts w:ascii="Courier New" w:cs="Courier New" w:eastAsia="Courier New" w:hAnsi="Courier New"/>
          <w:color w:val="111827"/>
          <w:sz w:val="18"/>
          <w:szCs w:val="18"/>
        </w:rPr>
        <w:t xml:space="preserve">│       │ HTTPS/WSS via Traefik (TLS auto)                      │</w:t>
      </w:r>
    </w:p>
    <w:p>
      <w:pPr>
        <w:shd w:fill="F3F4F6" w:val="clear"/>
        <w:spacing w:after="80" w:before="80"/>
      </w:pPr>
      <w:r>
        <w:rPr>
          <w:rFonts w:ascii="Courier New" w:cs="Courier New" w:eastAsia="Courier New" w:hAnsi="Courier New"/>
          <w:color w:val="111827"/>
          <w:sz w:val="18"/>
          <w:szCs w:val="18"/>
        </w:rPr>
        <w:t xml:space="preserve">└───────┼──────────────────────────────────────────────────────┘</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SITE 1 — Bureau    │               │  SITE 2 — Chantier │</w:t>
      </w:r>
    </w:p>
    <w:p>
      <w:pPr>
        <w:shd w:fill="F3F4F6" w:val="clear"/>
        <w:spacing w:after="80" w:before="80"/>
      </w:pPr>
      <w:r>
        <w:rPr>
          <w:rFonts w:ascii="Courier New" w:cs="Courier New" w:eastAsia="Courier New" w:hAnsi="Courier New"/>
          <w:color w:val="111827"/>
          <w:sz w:val="18"/>
          <w:szCs w:val="18"/>
        </w:rPr>
        <w:t xml:space="preserve">│  ┌──────────────┐   │               │  ┌──────────────┐  │</w:t>
      </w:r>
    </w:p>
    <w:p>
      <w:pPr>
        <w:shd w:fill="F3F4F6" w:val="clear"/>
        <w:spacing w:after="80" w:before="80"/>
      </w:pPr>
      <w:r>
        <w:rPr>
          <w:rFonts w:ascii="Courier New" w:cs="Courier New" w:eastAsia="Courier New" w:hAnsi="Courier New"/>
          <w:color w:val="111827"/>
          <w:sz w:val="18"/>
          <w:szCs w:val="18"/>
        </w:rPr>
        <w:t xml:space="preserve">│  │ Gateway local│   │   …N sites    │  │ Gateway local│  │</w:t>
      </w:r>
    </w:p>
    <w:p>
      <w:pPr>
        <w:shd w:fill="F3F4F6" w:val="clear"/>
        <w:spacing w:after="80" w:before="80"/>
      </w:pPr>
      <w:r>
        <w:rPr>
          <w:rFonts w:ascii="Courier New" w:cs="Courier New" w:eastAsia="Courier New" w:hAnsi="Courier New"/>
          <w:color w:val="111827"/>
          <w:sz w:val="18"/>
          <w:szCs w:val="18"/>
        </w:rPr>
        <w:t xml:space="preserve">│  │ (RPi/NUC)    │   │               │  │ (RPi/NUC)    │  │</w:t>
      </w:r>
    </w:p>
    <w:p>
      <w:pPr>
        <w:shd w:fill="F3F4F6" w:val="clear"/>
        <w:spacing w:after="80" w:before="80"/>
      </w:pPr>
      <w:r>
        <w:rPr>
          <w:rFonts w:ascii="Courier New" w:cs="Courier New" w:eastAsia="Courier New" w:hAnsi="Courier New"/>
          <w:color w:val="111827"/>
          <w:sz w:val="18"/>
          <w:szCs w:val="18"/>
        </w:rPr>
        <w:t xml:space="preserve">│  └──┬───┬───┬───┘   │               │  └──┬───┬───┬───┘  │</w:t>
      </w:r>
    </w:p>
    <w:p>
      <w:pPr>
        <w:shd w:fill="F3F4F6" w:val="clear"/>
        <w:spacing w:after="80" w:before="80"/>
      </w:pPr>
      <w:r>
        <w:rPr>
          <w:rFonts w:ascii="Courier New" w:cs="Courier New" w:eastAsia="Courier New" w:hAnsi="Courier New"/>
          <w:color w:val="111827"/>
          <w:sz w:val="18"/>
          <w:szCs w:val="18"/>
        </w:rPr>
        <w:t xml:space="preserve">│     │   │   │       │               │     │   │   │      │</w:t>
      </w:r>
    </w:p>
    <w:p>
      <w:pPr>
        <w:shd w:fill="F3F4F6" w:val="clear"/>
        <w:spacing w:after="80" w:before="80"/>
      </w:pPr>
      <w:r>
        <w:rPr>
          <w:rFonts w:ascii="Courier New" w:cs="Courier New" w:eastAsia="Courier New" w:hAnsi="Courier New"/>
          <w:color w:val="111827"/>
          <w:sz w:val="18"/>
          <w:szCs w:val="18"/>
        </w:rPr>
        <w:t xml:space="preserve">│  Portique Lecteur Caméra            │  Lecteur Caméra Casque │</w:t>
      </w:r>
    </w:p>
    <w:p>
      <w:pPr>
        <w:shd w:fill="F3F4F6" w:val="clear"/>
        <w:spacing w:after="80" w:before="80"/>
      </w:pPr>
      <w:r>
        <w:rPr>
          <w:rFonts w:ascii="Courier New" w:cs="Courier New" w:eastAsia="Courier New" w:hAnsi="Courier New"/>
          <w:color w:val="111827"/>
          <w:sz w:val="18"/>
          <w:szCs w:val="18"/>
        </w:rPr>
        <w:t xml:space="preserve">│   NFC    NFC    IP                  │   UHF     IP   BLE  │</w:t>
      </w:r>
    </w:p>
    <w:p>
      <w:pPr>
        <w:shd w:fill="F3F4F6" w:val="clear"/>
        <w:spacing w:after="80" w:before="80"/>
      </w:pPr>
      <w:r>
        <w:rPr>
          <w:rFonts w:ascii="Courier New" w:cs="Courier New" w:eastAsia="Courier New" w:hAnsi="Courier New"/>
          <w:color w:val="111827"/>
          <w:sz w:val="18"/>
          <w:szCs w:val="18"/>
        </w:rPr>
        <w:t xml:space="preserve">└─────────────────────┘               └────────────────────┘</w:t>
      </w:r>
    </w:p>
    <w:p>
      <w:pPr>
        <w:pStyle w:val="Heading1"/>
        <w:pageBreakBefore/>
        <w:spacing w:after="240" w:before="240"/>
      </w:pPr>
      <w:r>
        <w:rPr>
          <w:b/>
          <w:bCs/>
          <w:color w:val="0B1B33"/>
          <w:sz w:val="36"/>
          <w:szCs w:val="36"/>
        </w:rPr>
        <w:t xml:space="preserve">3. Authentification et SSO</w:t>
      </w:r>
    </w:p>
    <w:p>
      <w:pPr>
        <w:pStyle w:val="Heading2"/>
        <w:spacing w:after="140" w:before="280"/>
      </w:pPr>
      <w:r>
        <w:rPr>
          <w:b/>
          <w:bCs/>
          <w:color w:val="F26B1F"/>
          <w:sz w:val="28"/>
          <w:szCs w:val="28"/>
        </w:rPr>
        <w:t xml:space="preserve">3.1 Mécanismes supportés</w:t>
      </w:r>
    </w:p>
    <w:p>
      <w:pPr>
        <w:spacing w:after="120" w:line="320"/>
        <w:jc w:val="both"/>
      </w:pPr>
      <w:r>
        <w:rPr>
          <w:color w:val="1F2937"/>
          <w:sz w:val="22"/>
          <w:szCs w:val="22"/>
        </w:rPr>
        <w:t xml:space="preserve">KAYDAN SHIELD propose quatre mécanismes d'authentification complémentaires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1838"/>
      </w:tblGrid>
      <w:tr>
        <w:trPr>
          <w:tblHeader/>
        </w:trPr>
        <w:tc>
          <w:tcPr>
            <w:tcW w:type="dxa" w:w="3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Mécanisme</w:t>
            </w:r>
          </w:p>
        </w:tc>
        <w:tc>
          <w:tcPr>
            <w:tcW w:type="dxa" w:w="2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Public cible</w:t>
            </w:r>
          </w:p>
        </w:tc>
        <w:tc>
          <w:tcPr>
            <w:tcW w:type="dxa" w:w="1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Endpoint</w:t>
            </w:r>
          </w:p>
        </w:tc>
        <w:tc>
          <w:tcPr>
            <w:tcW w:type="dxa" w:w="18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Sécurité</w:t>
            </w:r>
          </w:p>
        </w:tc>
      </w:tr>
      <w:tr>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Mot de passe local</w:t>
            </w:r>
          </w:p>
        </w:tc>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Admins, vigiles externes</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/auth/login/</w:t>
            </w:r>
          </w:p>
        </w:tc>
        <w:tc>
          <w:tcPr>
            <w:tcW w:type="dxa" w:w="1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PBKDF2 + login attempts log</w:t>
            </w:r>
          </w:p>
        </w:tc>
      </w:tr>
      <w:tr>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SSO Keycloak (OIDC)</w:t>
            </w:r>
          </w:p>
        </w:tc>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Employés KAYDAN</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/sso/login/</w:t>
            </w:r>
          </w:p>
        </w:tc>
        <w:tc>
          <w:tcPr>
            <w:tcW w:type="dxa" w:w="1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OAuth2 Authorization Code + PKCE</w:t>
            </w:r>
          </w:p>
        </w:tc>
      </w:tr>
      <w:tr>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JWT API</w:t>
            </w:r>
          </w:p>
        </w:tc>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Apps mobiles, intégrations</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/api/v1/token/</w:t>
            </w:r>
          </w:p>
        </w:tc>
        <w:tc>
          <w:tcPr>
            <w:tcW w:type="dxa" w:w="1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JWT 30 min + refresh 7j</w:t>
            </w:r>
          </w:p>
        </w:tc>
      </w:tr>
      <w:tr>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HMAC API Key</w:t>
            </w:r>
          </w:p>
        </w:tc>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Terminaux IoT (portiques, casques)</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X-KShield-* headers</w:t>
            </w:r>
          </w:p>
        </w:tc>
        <w:tc>
          <w:tcPr>
            <w:tcW w:type="dxa" w:w="1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SHA-256 + clock skew ±60s</w:t>
            </w:r>
          </w:p>
        </w:tc>
      </w:tr>
    </w:tbl>
    <w:p>
      <w:pPr>
        <w:pStyle w:val="Heading2"/>
        <w:spacing w:after="140" w:before="280"/>
      </w:pPr>
      <w:r>
        <w:rPr>
          <w:b/>
          <w:bCs/>
          <w:color w:val="F26B1F"/>
          <w:sz w:val="28"/>
          <w:szCs w:val="28"/>
        </w:rPr>
        <w:t xml:space="preserve">3.2 Login back-office</w:t>
      </w:r>
    </w:p>
    <w:p>
      <w:pPr>
        <w:spacing w:after="120" w:line="320"/>
        <w:jc w:val="both"/>
      </w:pPr>
      <w:r>
        <w:rPr>
          <w:color w:val="1F2937"/>
          <w:sz w:val="22"/>
          <w:szCs w:val="22"/>
        </w:rPr>
        <w:t xml:space="preserve">Page : /auth/login/ — formulaire email + mot de passe, optionnellement précédé du bouton « Se connecter avec KAYDAN SSO » qui redirige vers Keycloak. Toute tentative de connexion (réussie ou échouée) est tracée dans la table LoginAttempt avec IP source et user-agent.</w:t>
      </w:r>
    </w:p>
    <w:p>
      <w:pPr>
        <w:pStyle w:val="Heading2"/>
        <w:spacing w:after="140" w:before="280"/>
      </w:pPr>
      <w:r>
        <w:rPr>
          <w:b/>
          <w:bCs/>
          <w:color w:val="F26B1F"/>
          <w:sz w:val="28"/>
          <w:szCs w:val="28"/>
        </w:rPr>
        <w:t xml:space="preserve">3.3 Logout</w:t>
      </w:r>
    </w:p>
    <w:p>
      <w:pPr>
        <w:spacing w:after="120" w:line="320"/>
        <w:jc w:val="both"/>
      </w:pPr>
      <w:r>
        <w:rPr>
          <w:color w:val="1F2937"/>
          <w:sz w:val="22"/>
          <w:szCs w:val="22"/>
        </w:rPr>
        <w:t xml:space="preserve">Page : /auth/logout/ — invalide la session locale ET appelle l'endpoint Keycloak de fin de session pour un Single Logout (SLO) propre. L'utilisateur est redirigé vers /auth/login/.</w:t>
      </w:r>
    </w:p>
    <w:p>
      <w:pPr>
        <w:pStyle w:val="Heading2"/>
        <w:spacing w:after="140" w:before="280"/>
      </w:pPr>
      <w:r>
        <w:rPr>
          <w:b/>
          <w:bCs/>
          <w:color w:val="F26B1F"/>
          <w:sz w:val="28"/>
          <w:szCs w:val="28"/>
        </w:rPr>
        <w:t xml:space="preserve">3.4 MFA</w:t>
      </w:r>
    </w:p>
    <w:p>
      <w:pPr>
        <w:spacing w:after="120" w:line="320"/>
        <w:jc w:val="both"/>
      </w:pPr>
      <w:r>
        <w:rPr>
          <w:color w:val="1F2937"/>
          <w:sz w:val="22"/>
          <w:szCs w:val="22"/>
        </w:rPr>
        <w:t xml:space="preserve">L'authentification multi-facteur est gérée nativement par Keycloak — TOTP (Google Authenticator, Authy) configurable côté realm pour les rôles sensibles (security_manager, platform_admin). Le MFA WebAuthn (clés FIDO2) est supporté pour les comptes super-admin.</w:t>
      </w:r>
    </w:p>
    <w:p>
      <w:pPr>
        <w:pStyle w:val="Heading2"/>
        <w:spacing w:after="140" w:before="280"/>
      </w:pPr>
      <w:r>
        <w:rPr>
          <w:b/>
          <w:bCs/>
          <w:color w:val="F26B1F"/>
          <w:sz w:val="28"/>
          <w:szCs w:val="28"/>
        </w:rPr>
        <w:t xml:space="preserve">3.5 Rôles utilisateurs</w:t>
      </w:r>
    </w:p>
    <w:p>
      <w:pPr>
        <w:spacing w:after="120" w:line="320"/>
        <w:jc w:val="both"/>
      </w:pPr>
      <w:r>
        <w:rPr>
          <w:color w:val="1F2937"/>
          <w:sz w:val="22"/>
          <w:szCs w:val="22"/>
        </w:rPr>
        <w:t xml:space="preserve">Neuf rôles standards sont préconfigurés (cf. section 20). Les rôles sont attachés aux utilisateurs via la table RoleAssignment qui supporte aussi un scoping par site (ex. agent_site_riviera ne voit que le chantier Riviera) et par filiale.</w:t>
      </w:r>
    </w:p>
    <w:p>
      <w:pPr>
        <w:pStyle w:val="Heading2"/>
        <w:spacing w:after="140" w:before="280"/>
      </w:pPr>
      <w:r>
        <w:rPr>
          <w:b/>
          <w:bCs/>
          <w:color w:val="F26B1F"/>
          <w:sz w:val="28"/>
          <w:szCs w:val="28"/>
        </w:rPr>
        <w:t xml:space="preserve">3.6 Synchronisation Active Directory / Entra ID</w:t>
      </w:r>
    </w:p>
    <w:p>
      <w:pPr>
        <w:spacing w:after="120" w:line="320"/>
        <w:jc w:val="both"/>
      </w:pPr>
      <w:r>
        <w:rPr>
          <w:color w:val="1F2937"/>
          <w:sz w:val="22"/>
          <w:szCs w:val="22"/>
        </w:rPr>
        <w:t xml:space="preserve">Keycloak fédère LDAP/AD via le User Federation Provider standard. La synchronisation se déclenche toutes les 6 heures (paramétrable) et importe :</w:t>
      </w:r>
    </w:p>
    <w:p>
      <w:pPr>
        <w:pStyle w:val="ListParagraph"/>
        <w:numPr>
          <w:ilvl w:val="0"/>
          <w:numId w:val="2"/>
        </w:numPr>
        <w:spacing w:after="60" w:line="280"/>
      </w:pPr>
      <w:r>
        <w:rPr>
          <w:color w:val="1F2937"/>
          <w:sz w:val="22"/>
          <w:szCs w:val="22"/>
        </w:rPr>
        <w:t xml:space="preserve">Email, nom, prénom, matricule.</w:t>
      </w:r>
    </w:p>
    <w:p>
      <w:pPr>
        <w:pStyle w:val="ListParagraph"/>
        <w:numPr>
          <w:ilvl w:val="0"/>
          <w:numId w:val="2"/>
        </w:numPr>
        <w:spacing w:after="60" w:line="280"/>
      </w:pPr>
      <w:r>
        <w:rPr>
          <w:color w:val="1F2937"/>
          <w:sz w:val="22"/>
          <w:szCs w:val="22"/>
        </w:rPr>
        <w:t xml:space="preserve">Groupes AD → rôles Keycloak via les SSORoleMapping.</w:t>
      </w:r>
    </w:p>
    <w:p>
      <w:pPr>
        <w:pStyle w:val="ListParagraph"/>
        <w:numPr>
          <w:ilvl w:val="0"/>
          <w:numId w:val="2"/>
        </w:numPr>
        <w:spacing w:after="60" w:line="280"/>
      </w:pPr>
      <w:r>
        <w:rPr>
          <w:color w:val="1F2937"/>
          <w:sz w:val="22"/>
          <w:szCs w:val="22"/>
        </w:rPr>
        <w:t xml:space="preserve">Statut désactivé/actif (sync immédiate sur changement de statut AD).</w:t>
      </w:r>
    </w:p>
    <w:p>
      <w:pPr>
        <w:spacing w:after="120" w:line="320"/>
        <w:jc w:val="both"/>
      </w:pPr>
      <w:r>
        <w:rPr>
          <w:color w:val="1F2937"/>
          <w:sz w:val="22"/>
          <w:szCs w:val="22"/>
        </w:rPr>
        <w:t xml:space="preserve">Pour Microsoft Entra ID (cloud), Keycloak utilise le protocole OIDC en mode broker. Les utilisateurs Entra peuvent se connecter à KAYDAN SHIELD sans créer de compte local, leur identité étant validée à chaque login.</w:t>
      </w:r>
    </w:p>
    <w:p>
      <w:pPr>
        <w:pStyle w:val="Heading2"/>
        <w:spacing w:after="140" w:before="280"/>
      </w:pPr>
      <w:r>
        <w:rPr>
          <w:b/>
          <w:bCs/>
          <w:color w:val="F26B1F"/>
          <w:sz w:val="28"/>
          <w:szCs w:val="28"/>
        </w:rPr>
        <w:t xml:space="preserve">3.7 Permissions</w:t>
      </w:r>
    </w:p>
    <w:p>
      <w:pPr>
        <w:spacing w:after="120" w:line="320"/>
        <w:jc w:val="both"/>
      </w:pPr>
      <w:r>
        <w:rPr>
          <w:color w:val="1F2937"/>
          <w:sz w:val="22"/>
          <w:szCs w:val="22"/>
        </w:rPr>
        <w:t xml:space="preserve">Le modèle RBAC distingue les permissions techniques (codes type module.action stockés en base) des rôles métier (groupes nommés de permissions). Le catalogue PERMISSION_CATALOG dans accounts/rbac.py liste 35 permissions réparties en 6 catégories (Pilotage, Identités, Terrain, Sécurité, Communication, Système).</w:t>
      </w:r>
    </w:p>
    <w:p>
      <w:pPr>
        <w:pStyle w:val="Heading2"/>
        <w:spacing w:after="140" w:before="280"/>
      </w:pPr>
      <w:r>
        <w:rPr>
          <w:b/>
          <w:bCs/>
          <w:color w:val="F26B1F"/>
          <w:sz w:val="28"/>
          <w:szCs w:val="28"/>
        </w:rPr>
        <w:t xml:space="preserve">3.8 Gestion des sessions</w:t>
      </w:r>
    </w:p>
    <w:p>
      <w:pPr>
        <w:spacing w:after="120" w:line="320"/>
        <w:jc w:val="both"/>
      </w:pPr>
      <w:r>
        <w:rPr>
          <w:color w:val="1F2937"/>
          <w:sz w:val="22"/>
          <w:szCs w:val="22"/>
        </w:rPr>
        <w:t xml:space="preserve">Les sessions Django sont stockées en base avec TTL de 24h, prolongées à chaque requête (sliding expiration). Les sessions Keycloak suivent le TTL configuré au niveau du realm (8h par défaut). Une seule session active par utilisateur est autorisée — toute nouvelle connexion invalide l'ancienne.</w:t>
      </w:r>
    </w:p>
    <w:p>
      <w:pPr>
        <w:pStyle w:val="Heading2"/>
        <w:spacing w:after="140" w:before="280"/>
      </w:pPr>
      <w:r>
        <w:rPr>
          <w:b/>
          <w:bCs/>
          <w:color w:val="F26B1F"/>
          <w:sz w:val="28"/>
          <w:szCs w:val="28"/>
        </w:rPr>
        <w:t xml:space="preserve">3.9 Mode offline</w:t>
      </w:r>
    </w:p>
    <w:p>
      <w:pPr>
        <w:spacing w:after="120" w:line="320"/>
        <w:jc w:val="both"/>
      </w:pPr>
      <w:r>
        <w:rPr>
          <w:color w:val="1F2937"/>
          <w:sz w:val="22"/>
          <w:szCs w:val="22"/>
        </w:rPr>
        <w:t xml:space="preserve">Si la liaison WAN vers Keycloak est coupée, les agents terrain peuvent se connecter localement à la gateway grâce au cache utilisateurs (table OfflineUserCredentialCache, hash PBKDF2 du PIN secondaire). Les sessions offline sont validées 24h maximum puis nécessitent une re-authentification SSO.</w:t>
      </w:r>
    </w:p>
    <w:p>
      <w:pPr>
        <w:pStyle w:val="Heading1"/>
        <w:pageBreakBefore/>
        <w:spacing w:after="240" w:before="240"/>
      </w:pPr>
      <w:r>
        <w:rPr>
          <w:b/>
          <w:bCs/>
          <w:color w:val="0B1B33"/>
          <w:sz w:val="36"/>
          <w:szCs w:val="36"/>
        </w:rPr>
        <w:t xml:space="preserve">4. Gestion des utilisateurs</w:t>
      </w:r>
    </w:p>
    <w:p>
      <w:pPr>
        <w:pStyle w:val="Heading2"/>
        <w:spacing w:after="140" w:before="280"/>
      </w:pPr>
      <w:r>
        <w:rPr>
          <w:b/>
          <w:bCs/>
          <w:color w:val="F26B1F"/>
          <w:sz w:val="28"/>
          <w:szCs w:val="28"/>
        </w:rPr>
        <w:t xml:space="preserve">4.1 Création d'un utilisateur</w:t>
      </w:r>
    </w:p>
    <w:p>
      <w:pPr>
        <w:spacing w:after="120" w:line="320"/>
        <w:jc w:val="both"/>
      </w:pPr>
      <w:r>
        <w:rPr>
          <w:color w:val="1F2937"/>
          <w:sz w:val="22"/>
          <w:szCs w:val="22"/>
        </w:rPr>
        <w:t xml:space="preserve">Accès : /accounts/new/ (permission accounts.manage requise).</w:t>
      </w:r>
    </w:p>
    <w:p>
      <w:pPr>
        <w:spacing w:after="120" w:line="320"/>
        <w:jc w:val="both"/>
      </w:pPr>
      <w:r>
        <w:rPr>
          <w:color w:val="1F2937"/>
          <w:sz w:val="22"/>
          <w:szCs w:val="22"/>
        </w:rPr>
        <w:t xml:space="preserve">Champs du formulaire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4238"/>
      </w:tblGrid>
      <w:tr>
        <w:trPr>
          <w:tblHeader/>
        </w:trPr>
        <w:tc>
          <w:tcPr>
            <w:tcW w:type="dxa" w:w="1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Champ</w:t>
            </w:r>
          </w:p>
        </w:tc>
        <w:tc>
          <w:tcPr>
            <w:tcW w:type="dxa" w:w="1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Type</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Validation</w:t>
            </w:r>
          </w:p>
        </w:tc>
        <w:tc>
          <w:tcPr>
            <w:tcW w:type="dxa" w:w="42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Email</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Texte</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Obligatoire, unique</w:t>
            </w:r>
          </w:p>
        </w:tc>
        <w:tc>
          <w:tcPr>
            <w:tcW w:type="dxa" w:w="4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Identifiant de connexion</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Mot de passe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Mot de passe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Min 10 char + complexité</w:t>
            </w:r>
          </w:p>
        </w:tc>
        <w:tc>
          <w:tcPr>
            <w:tcW w:type="dxa" w:w="4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Hash PBKDF2-SHA256 stocké</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Prénom</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Texte</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Obligatoire</w:t>
            </w:r>
          </w:p>
        </w:tc>
        <w:tc>
          <w:tcPr>
            <w:tcW w:type="dxa" w:w="4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Affichage dashboards</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Nom</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Texte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Obligatoire</w:t>
            </w:r>
          </w:p>
        </w:tc>
        <w:tc>
          <w:tcPr>
            <w:tcW w:type="dxa" w:w="4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Affichage dashboards</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Filiale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Select</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Optionnel</w:t>
            </w:r>
          </w:p>
        </w:tc>
        <w:tc>
          <w:tcPr>
            <w:tcW w:type="dxa" w:w="4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Scope multi-filiale RBAC</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Téléphone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Texte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Format E.164</w:t>
            </w:r>
          </w:p>
        </w:tc>
        <w:tc>
          <w:tcPr>
            <w:tcW w:type="dxa" w:w="4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Notifications SMS</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Rôles</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Multi-select</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≥1 rôle requis</w:t>
            </w:r>
          </w:p>
        </w:tc>
        <w:tc>
          <w:tcPr>
            <w:tcW w:type="dxa" w:w="4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Permissions attribuées</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Photo</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Fichier image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JPG/PNG, max 5MB</w:t>
            </w:r>
          </w:p>
        </w:tc>
        <w:tc>
          <w:tcPr>
            <w:tcW w:type="dxa" w:w="4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Avatar dashboards</w:t>
            </w:r>
          </w:p>
        </w:tc>
      </w:tr>
    </w:tbl>
    <w:p>
      <w:pPr>
        <w:pStyle w:val="Heading2"/>
        <w:spacing w:after="140" w:before="280"/>
      </w:pPr>
      <w:r>
        <w:rPr>
          <w:b/>
          <w:bCs/>
          <w:color w:val="F26B1F"/>
          <w:sz w:val="28"/>
          <w:szCs w:val="28"/>
        </w:rPr>
        <w:t xml:space="preserve">4.2 Modification</w:t>
      </w:r>
    </w:p>
    <w:p>
      <w:pPr>
        <w:spacing w:after="120" w:line="320"/>
        <w:jc w:val="both"/>
      </w:pPr>
      <w:r>
        <w:rPr>
          <w:color w:val="1F2937"/>
          <w:sz w:val="22"/>
          <w:szCs w:val="22"/>
        </w:rPr>
        <w:t xml:space="preserve">Accès : /accounts/&lt;id&gt;/edit/ — édite les mêmes champs sauf le mot de passe qui dispose d'un workflow séparé. Les modifications sont auditées dans audit.AuditLog avec le nom de l'admin modifiant, l'IP source et le delta des champs.</w:t>
      </w:r>
    </w:p>
    <w:p>
      <w:pPr>
        <w:pStyle w:val="Heading2"/>
        <w:spacing w:after="140" w:before="280"/>
      </w:pPr>
      <w:r>
        <w:rPr>
          <w:b/>
          <w:bCs/>
          <w:color w:val="F26B1F"/>
          <w:sz w:val="28"/>
          <w:szCs w:val="28"/>
        </w:rPr>
        <w:t xml:space="preserve">4.3 Désactivation</w:t>
      </w:r>
    </w:p>
    <w:p>
      <w:pPr>
        <w:spacing w:after="120" w:line="320"/>
        <w:jc w:val="both"/>
      </w:pPr>
      <w:r>
        <w:rPr>
          <w:color w:val="1F2937"/>
          <w:sz w:val="22"/>
          <w:szCs w:val="22"/>
        </w:rPr>
        <w:t xml:space="preserve">Accès : POST /accounts/&lt;id&gt;/toggle/ — bascule is_active sans supprimer le compte (conservation pour audit). Les sessions actives de l'utilisateur sont invalidées immédiatement. Réactivation possible à tout moment par le même endpoint.</w:t>
      </w:r>
    </w:p>
    <w:p>
      <w:pPr>
        <w:pStyle w:val="Heading2"/>
        <w:spacing w:after="140" w:before="280"/>
      </w:pPr>
      <w:r>
        <w:rPr>
          <w:b/>
          <w:bCs/>
          <w:color w:val="F26B1F"/>
          <w:sz w:val="28"/>
          <w:szCs w:val="28"/>
        </w:rPr>
        <w:t xml:space="preserve">4.4 Affectation rôles, sites, zones</w:t>
      </w:r>
    </w:p>
    <w:p>
      <w:pPr>
        <w:spacing w:after="120" w:line="320"/>
        <w:jc w:val="both"/>
      </w:pPr>
      <w:r>
        <w:rPr>
          <w:color w:val="1F2937"/>
          <w:sz w:val="22"/>
          <w:szCs w:val="22"/>
        </w:rPr>
        <w:t xml:space="preserve">Page : /accounts/&lt;id&gt;/edit/ section « Rôles ». Pour un rôle scopé (par exemple agent_site), il faut préciser un site (et optionnellement une zone) lors de l'assignation. Un utilisateur peut cumuler plusieurs rôles, les permissions s'unionnent.</w:t>
      </w:r>
    </w:p>
    <w:p>
      <w:pPr>
        <w:pStyle w:val="Heading2"/>
        <w:spacing w:after="140" w:before="280"/>
      </w:pPr>
      <w:r>
        <w:rPr>
          <w:b/>
          <w:bCs/>
          <w:color w:val="F26B1F"/>
          <w:sz w:val="28"/>
          <w:szCs w:val="28"/>
        </w:rPr>
        <w:t xml:space="preserve">4.5 Synchronisation LDAP</w:t>
      </w:r>
    </w:p>
    <w:p>
      <w:pPr>
        <w:spacing w:after="120" w:line="320"/>
        <w:jc w:val="both"/>
      </w:pPr>
      <w:r>
        <w:rPr>
          <w:color w:val="1F2937"/>
          <w:sz w:val="22"/>
          <w:szCs w:val="22"/>
        </w:rPr>
        <w:t xml:space="preserve">Configurée dans Keycloak Admin Console → realm kaydan → User Federation. Variables d'environnement à configurer dans .env :</w:t>
      </w:r>
    </w:p>
    <w:p>
      <w:pPr>
        <w:shd w:fill="F3F4F6" w:val="clear"/>
        <w:spacing w:after="80" w:before="80"/>
      </w:pPr>
      <w:r>
        <w:rPr>
          <w:rFonts w:ascii="Courier New" w:cs="Courier New" w:eastAsia="Courier New" w:hAnsi="Courier New"/>
          <w:color w:val="111827"/>
          <w:sz w:val="18"/>
          <w:szCs w:val="18"/>
        </w:rPr>
        <w:t xml:space="preserve">KEYCLOAK_LDAP_URL=ldaps://ad.kaydangroupe.com:636</w:t>
      </w:r>
    </w:p>
    <w:p>
      <w:pPr>
        <w:shd w:fill="F3F4F6" w:val="clear"/>
        <w:spacing w:after="80" w:before="80"/>
      </w:pPr>
      <w:r>
        <w:rPr>
          <w:rFonts w:ascii="Courier New" w:cs="Courier New" w:eastAsia="Courier New" w:hAnsi="Courier New"/>
          <w:color w:val="111827"/>
          <w:sz w:val="18"/>
          <w:szCs w:val="18"/>
        </w:rPr>
        <w:t xml:space="preserve">KEYCLOAK_LDAP_BASE_DN=DC=kaydan,DC=local</w:t>
      </w:r>
    </w:p>
    <w:p>
      <w:pPr>
        <w:shd w:fill="F3F4F6" w:val="clear"/>
        <w:spacing w:after="80" w:before="80"/>
      </w:pPr>
      <w:r>
        <w:rPr>
          <w:rFonts w:ascii="Courier New" w:cs="Courier New" w:eastAsia="Courier New" w:hAnsi="Courier New"/>
          <w:color w:val="111827"/>
          <w:sz w:val="18"/>
          <w:szCs w:val="18"/>
        </w:rPr>
        <w:t xml:space="preserve">KEYCLOAK_LDAP_BIND_DN=CN=svc-keycloak,OU=ServiceAccounts,DC=kaydan,DC=local</w:t>
      </w:r>
    </w:p>
    <w:p>
      <w:pPr>
        <w:spacing w:after="120" w:line="320"/>
        <w:jc w:val="both"/>
      </w:pPr>
      <w:r>
        <w:rPr>
          <w:color w:val="1F2937"/>
          <w:sz w:val="22"/>
          <w:szCs w:val="22"/>
        </w:rPr>
        <w:t xml:space="preserve">La synchronisation full s'exécute toutes les 6h, la sync incrémentale (delta) toutes les heures via la propriété modifyTimestamp de LDAP.</w:t>
      </w:r>
    </w:p>
    <w:p>
      <w:pPr>
        <w:pStyle w:val="Heading2"/>
        <w:spacing w:after="140" w:before="280"/>
      </w:pPr>
      <w:r>
        <w:rPr>
          <w:b/>
          <w:bCs/>
          <w:color w:val="F26B1F"/>
          <w:sz w:val="28"/>
          <w:szCs w:val="28"/>
        </w:rPr>
        <w:t xml:space="preserve">4.6 Permissions requises par 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838"/>
      </w:tblGrid>
      <w:tr>
        <w:trPr>
          <w:tblHeader/>
        </w:trPr>
        <w:tc>
          <w:tcPr>
            <w:tcW w:type="dxa" w:w="30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w:t>
            </w:r>
          </w:p>
        </w:tc>
        <w:tc>
          <w:tcPr>
            <w:tcW w:type="dxa" w:w="3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URL</w:t>
            </w:r>
          </w:p>
        </w:tc>
        <w:tc>
          <w:tcPr>
            <w:tcW w:type="dxa" w:w="28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Permission RBAC</w:t>
            </w:r>
          </w:p>
        </w:tc>
      </w:tr>
      <w:tr>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Lister utilisateurs</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GET /accounts/</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accounts.view</w:t>
            </w:r>
          </w:p>
        </w:tc>
      </w:tr>
      <w:tr>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Créer utilisateur</w:t>
            </w:r>
          </w:p>
        </w:tc>
        <w:tc>
          <w:tcPr>
            <w:tcW w:type="dxa" w:w="3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 /accounts/new/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accounts.manage</w:t>
            </w:r>
          </w:p>
        </w:tc>
      </w:tr>
      <w:tr>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Modifier utilisateur</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 /accounts/&lt;id&gt;/edit/</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accounts.manage</w:t>
            </w:r>
          </w:p>
        </w:tc>
      </w:tr>
      <w:tr>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Réinitialiser mot de passe</w:t>
            </w:r>
          </w:p>
        </w:tc>
        <w:tc>
          <w:tcPr>
            <w:tcW w:type="dxa" w:w="3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 /accounts/&lt;id&gt;/password/</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accounts.manage</w:t>
            </w:r>
          </w:p>
        </w:tc>
      </w:tr>
      <w:tr>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Désactiver compte</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 /accounts/&lt;id&gt;/toggle/</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accounts.manage</w:t>
            </w:r>
          </w:p>
        </w:tc>
      </w:tr>
      <w:tr>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Gérer rôles</w:t>
            </w:r>
          </w:p>
        </w:tc>
        <w:tc>
          <w:tcPr>
            <w:tcW w:type="dxa" w:w="3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GET/POST /roles/</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roles.manage</w:t>
            </w:r>
          </w:p>
        </w:tc>
      </w:tr>
    </w:tbl>
    <w:p>
      <w:pPr>
        <w:pStyle w:val="Heading1"/>
        <w:pageBreakBefore/>
        <w:spacing w:after="240" w:before="240"/>
      </w:pPr>
      <w:r>
        <w:rPr>
          <w:b/>
          <w:bCs/>
          <w:color w:val="0B1B33"/>
          <w:sz w:val="36"/>
          <w:szCs w:val="36"/>
        </w:rPr>
        <w:t xml:space="preserve">5. Gestion des employés</w:t>
      </w:r>
    </w:p>
    <w:p>
      <w:pPr>
        <w:pStyle w:val="Heading2"/>
        <w:spacing w:after="140" w:before="280"/>
      </w:pPr>
      <w:r>
        <w:rPr>
          <w:b/>
          <w:bCs/>
          <w:color w:val="F26B1F"/>
          <w:sz w:val="28"/>
          <w:szCs w:val="28"/>
        </w:rPr>
        <w:t xml:space="preserve">5.1 Ajout d'un employé</w:t>
      </w:r>
    </w:p>
    <w:p>
      <w:pPr>
        <w:spacing w:after="120" w:line="320"/>
        <w:jc w:val="both"/>
      </w:pPr>
      <w:r>
        <w:rPr>
          <w:color w:val="1F2937"/>
          <w:sz w:val="22"/>
          <w:szCs w:val="22"/>
        </w:rPr>
        <w:t xml:space="preserve">Accès : /employees-mng/new/ (permission employees.manage). Le formulaire couvre les informations RH essentielles : matricule unique, identité, contrat, département, position, manager hiérarchique, sites autorisés, work_location (bureau/terrain/mixte).</w:t>
      </w:r>
    </w:p>
    <w:p>
      <w:pPr>
        <w:pStyle w:val="Heading2"/>
        <w:spacing w:after="140" w:before="280"/>
      </w:pPr>
      <w:r>
        <w:rPr>
          <w:b/>
          <w:bCs/>
          <w:color w:val="F26B1F"/>
          <w:sz w:val="28"/>
          <w:szCs w:val="28"/>
        </w:rPr>
        <w:t xml:space="preserve">5.2 Import en masse</w:t>
      </w:r>
    </w:p>
    <w:p>
      <w:pPr>
        <w:spacing w:after="120" w:line="320"/>
        <w:jc w:val="both"/>
      </w:pPr>
      <w:r>
        <w:rPr>
          <w:color w:val="1F2937"/>
          <w:sz w:val="22"/>
          <w:szCs w:val="22"/>
        </w:rPr>
        <w:t xml:space="preserve">Accès : /import/employee/ — upload d'un fichier CSV ou XLSX. Le format attendu est documenté dans docs/IMPORT_TEMPLATES.md. Validation ligne par ligne avec rapport d'erreurs avant commit en base.</w:t>
      </w:r>
    </w:p>
    <w:p>
      <w:pPr>
        <w:shd w:fill="F3F4F6" w:val="clear"/>
        <w:spacing w:after="80" w:before="80"/>
      </w:pPr>
      <w:r>
        <w:rPr>
          <w:rFonts w:ascii="Courier New" w:cs="Courier New" w:eastAsia="Courier New" w:hAnsi="Courier New"/>
          <w:color w:val="111827"/>
          <w:sz w:val="18"/>
          <w:szCs w:val="18"/>
        </w:rPr>
        <w:t xml:space="preserve">Exemple en-tête CSV :</w:t>
      </w:r>
    </w:p>
    <w:p>
      <w:pPr>
        <w:shd w:fill="F3F4F6" w:val="clear"/>
        <w:spacing w:after="80" w:before="80"/>
      </w:pPr>
      <w:r>
        <w:rPr>
          <w:rFonts w:ascii="Courier New" w:cs="Courier New" w:eastAsia="Courier New" w:hAnsi="Courier New"/>
          <w:color w:val="111827"/>
          <w:sz w:val="18"/>
          <w:szCs w:val="18"/>
        </w:rPr>
        <w:t xml:space="preserve">matricule,first_name,last_name,email,phone,company_code,department_code,position_code</w:t>
      </w:r>
    </w:p>
    <w:p>
      <w:pPr>
        <w:shd w:fill="F3F4F6" w:val="clear"/>
        <w:spacing w:after="80" w:before="80"/>
      </w:pPr>
      <w:r>
        <w:rPr>
          <w:rFonts w:ascii="Courier New" w:cs="Courier New" w:eastAsia="Courier New" w:hAnsi="Courier New"/>
          <w:color w:val="111827"/>
          <w:sz w:val="18"/>
          <w:szCs w:val="18"/>
        </w:rPr>
        <w:t xml:space="preserve">EMP001,Alice,Diallo,alice@kaydangroupe.com,+22507XXXXXX,BTP,DSI,DEV</w:t>
      </w:r>
    </w:p>
    <w:p>
      <w:pPr>
        <w:pStyle w:val="Heading2"/>
        <w:spacing w:after="140" w:before="280"/>
      </w:pPr>
      <w:r>
        <w:rPr>
          <w:b/>
          <w:bCs/>
          <w:color w:val="F26B1F"/>
          <w:sz w:val="28"/>
          <w:szCs w:val="28"/>
        </w:rPr>
        <w:t xml:space="preserve">5.3 Génération de badge</w:t>
      </w:r>
    </w:p>
    <w:p>
      <w:pPr>
        <w:spacing w:after="120" w:line="320"/>
        <w:jc w:val="both"/>
      </w:pPr>
      <w:r>
        <w:rPr>
          <w:color w:val="1F2937"/>
          <w:sz w:val="22"/>
          <w:szCs w:val="22"/>
        </w:rPr>
        <w:t xml:space="preserve">Depuis la fiche employé (/employees-mng/&lt;id&gt;/) → bouton « Émettre badge ». Le système crée un Badge avec category=employee_rfid, génère un UID unique, produit le PDF format CR80 (85.6 × 54 mm) avec photo, matricule, QR de secours et UID NFC encodé. Le PDF est imprimable directement sur imprimante PVC.</w:t>
      </w:r>
    </w:p>
    <w:p>
      <w:pPr>
        <w:pStyle w:val="Heading2"/>
        <w:spacing w:after="140" w:before="280"/>
      </w:pPr>
      <w:r>
        <w:rPr>
          <w:b/>
          <w:bCs/>
          <w:color w:val="F26B1F"/>
          <w:sz w:val="28"/>
          <w:szCs w:val="28"/>
        </w:rPr>
        <w:t xml:space="preserve">5.4 Association RFID</w:t>
      </w:r>
    </w:p>
    <w:p>
      <w:pPr>
        <w:spacing w:after="120" w:line="320"/>
        <w:jc w:val="both"/>
      </w:pPr>
      <w:r>
        <w:rPr>
          <w:color w:val="1F2937"/>
          <w:sz w:val="22"/>
          <w:szCs w:val="22"/>
        </w:rPr>
        <w:t xml:space="preserve">Trois méthodes d'association du badge physique au badge logique :</w:t>
      </w:r>
    </w:p>
    <w:p>
      <w:pPr>
        <w:pStyle w:val="ListParagraph"/>
        <w:numPr>
          <w:ilvl w:val="0"/>
          <w:numId w:val="2"/>
        </w:numPr>
        <w:spacing w:after="60" w:line="280"/>
      </w:pPr>
      <w:r>
        <w:rPr>
          <w:color w:val="1F2937"/>
          <w:sz w:val="22"/>
          <w:szCs w:val="22"/>
        </w:rPr>
        <w:t xml:space="preserve">Saisie manuelle du UID NFC dans le formulaire d'émission.</w:t>
      </w:r>
    </w:p>
    <w:p>
      <w:pPr>
        <w:pStyle w:val="ListParagraph"/>
        <w:numPr>
          <w:ilvl w:val="0"/>
          <w:numId w:val="2"/>
        </w:numPr>
        <w:spacing w:after="60" w:line="280"/>
      </w:pPr>
      <w:r>
        <w:rPr>
          <w:color w:val="1F2937"/>
          <w:sz w:val="22"/>
          <w:szCs w:val="22"/>
        </w:rPr>
        <w:t xml:space="preserve">Lecture par scanner USB connecté au PC d'émission (champ auto-rempli par USB HID).</w:t>
      </w:r>
    </w:p>
    <w:p>
      <w:pPr>
        <w:pStyle w:val="ListParagraph"/>
        <w:numPr>
          <w:ilvl w:val="0"/>
          <w:numId w:val="2"/>
        </w:numPr>
        <w:spacing w:after="60" w:line="280"/>
      </w:pPr>
      <w:r>
        <w:rPr>
          <w:color w:val="1F2937"/>
          <w:sz w:val="22"/>
          <w:szCs w:val="22"/>
        </w:rPr>
        <w:t xml:space="preserve">Scan par smartphone NFC via l'app mobile en mode « pairing ».</w:t>
      </w:r>
    </w:p>
    <w:p>
      <w:pPr>
        <w:pStyle w:val="Heading2"/>
        <w:spacing w:after="140" w:before="280"/>
      </w:pPr>
      <w:r>
        <w:rPr>
          <w:b/>
          <w:bCs/>
          <w:color w:val="F26B1F"/>
          <w:sz w:val="28"/>
          <w:szCs w:val="28"/>
        </w:rPr>
        <w:t xml:space="preserve">5.5 Affectation de casque</w:t>
      </w:r>
    </w:p>
    <w:p>
      <w:pPr>
        <w:spacing w:after="120" w:line="320"/>
        <w:jc w:val="both"/>
      </w:pPr>
      <w:r>
        <w:rPr>
          <w:color w:val="1F2937"/>
          <w:sz w:val="22"/>
          <w:szCs w:val="22"/>
        </w:rPr>
        <w:t xml:space="preserve">Optionnel pour les employés terrain (work_location=field ou both). Voir section 10 pour la procédure complète d'appairage badge-casque.</w:t>
      </w:r>
    </w:p>
    <w:p>
      <w:pPr>
        <w:pStyle w:val="Heading2"/>
        <w:spacing w:after="140" w:before="280"/>
      </w:pPr>
      <w:r>
        <w:rPr>
          <w:b/>
          <w:bCs/>
          <w:color w:val="F26B1F"/>
          <w:sz w:val="28"/>
          <w:szCs w:val="28"/>
        </w:rPr>
        <w:t xml:space="preserve">5.6 Pointage</w:t>
      </w:r>
    </w:p>
    <w:p>
      <w:pPr>
        <w:spacing w:after="120" w:line="320"/>
        <w:jc w:val="both"/>
      </w:pPr>
      <w:r>
        <w:rPr>
          <w:color w:val="1F2937"/>
          <w:sz w:val="22"/>
          <w:szCs w:val="22"/>
        </w:rPr>
        <w:t xml:space="preserve">À chaque scan badge sur un terminal, le système enregistre automatiquement un Punch (type=morning_in, morning_out, evening_in, evening_out selon l'heure et le type de borne). Le pointage agrégé est consultable à /attendance/ — fiche journalière par employé avec heures cumulées, retards, heures supplémentaires.</w:t>
      </w:r>
    </w:p>
    <w:p>
      <w:pPr>
        <w:pStyle w:val="Heading2"/>
        <w:spacing w:after="140" w:before="280"/>
      </w:pPr>
      <w:r>
        <w:rPr>
          <w:b/>
          <w:bCs/>
          <w:color w:val="F26B1F"/>
          <w:sz w:val="28"/>
          <w:szCs w:val="28"/>
        </w:rPr>
        <w:t xml:space="preserve">5.7 Reconnaissance faciale</w:t>
      </w:r>
    </w:p>
    <w:p>
      <w:pPr>
        <w:spacing w:after="120" w:line="320"/>
        <w:jc w:val="both"/>
      </w:pPr>
      <w:r>
        <w:rPr>
          <w:color w:val="1F2937"/>
          <w:sz w:val="22"/>
          <w:szCs w:val="22"/>
        </w:rPr>
        <w:t xml:space="preserve">Page d'enrôlement : /face-test/ ou directement sur la fiche employé via le bouton « Enrôler visage ». Capture par webcam, extraction de l'embedding 512D par InsightFace (serveur) ou 128D par face-api.js (client), stockage chiffré dans FaceProfile.</w:t>
      </w:r>
    </w:p>
    <w:p>
      <w:pPr>
        <w:spacing w:after="120" w:line="320"/>
        <w:jc w:val="both"/>
      </w:pPr>
      <w:r>
        <w:rPr>
          <w:color w:val="1F2937"/>
          <w:sz w:val="22"/>
          <w:szCs w:val="22"/>
        </w:rPr>
        <w:t xml:space="preserve">Au scan ultérieur d'une caméra, si un visage matché est détecté sans pointage RFID dans les 4h précédentes/suivantes, une FraudAlert FACE_NO_BADGE est ouverte automatiquement.</w:t>
      </w:r>
    </w:p>
    <w:p>
      <w:pPr>
        <w:pStyle w:val="Heading2"/>
        <w:spacing w:after="140" w:before="280"/>
      </w:pPr>
      <w:r>
        <w:rPr>
          <w:b/>
          <w:bCs/>
          <w:color w:val="F26B1F"/>
          <w:sz w:val="28"/>
          <w:szCs w:val="28"/>
        </w:rPr>
        <w:t xml:space="preserve">5.8 Suivi présence</w:t>
      </w:r>
    </w:p>
    <w:p>
      <w:pPr>
        <w:spacing w:after="120" w:line="320"/>
        <w:jc w:val="both"/>
      </w:pPr>
      <w:r>
        <w:rPr>
          <w:color w:val="1F2937"/>
          <w:sz w:val="22"/>
          <w:szCs w:val="22"/>
        </w:rPr>
        <w:t xml:space="preserve">Page : /attendance/ — calendrier mensuel par employé. Cliquer sur un jour ouvre le détail (heures de pointage, pauses, statut). Possibilité de saisir une correction manuelle par RH (champ raison obligatoire, audité).</w:t>
      </w:r>
    </w:p>
    <w:p>
      <w:pPr>
        <w:pStyle w:val="Heading2"/>
        <w:spacing w:after="140" w:before="280"/>
      </w:pPr>
      <w:r>
        <w:rPr>
          <w:b/>
          <w:bCs/>
          <w:color w:val="F26B1F"/>
          <w:sz w:val="28"/>
          <w:szCs w:val="28"/>
        </w:rPr>
        <w:t xml:space="preserve">5.9 Endpoints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838"/>
      </w:tblGrid>
      <w:tr>
        <w:trPr>
          <w:tblHeader/>
        </w:trPr>
        <w:tc>
          <w:tcPr>
            <w:tcW w:type="dxa" w:w="2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w:t>
            </w:r>
          </w:p>
        </w:tc>
        <w:tc>
          <w:tcPr>
            <w:tcW w:type="dxa" w:w="10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Méthode</w:t>
            </w:r>
          </w:p>
        </w:tc>
        <w:tc>
          <w:tcPr>
            <w:tcW w:type="dxa" w:w="3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URL</w:t>
            </w:r>
          </w:p>
        </w:tc>
        <w:tc>
          <w:tcPr>
            <w:tcW w:type="dxa" w:w="28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Modèle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Liste employés</w:t>
            </w:r>
          </w:p>
        </w:tc>
        <w:tc>
          <w:tcPr>
            <w:tcW w:type="dxa" w:w="1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GET</w:t>
            </w:r>
          </w:p>
        </w:tc>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/api/v1/employees/employees/</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Employee</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Détail employé</w:t>
            </w:r>
          </w:p>
        </w:tc>
        <w:tc>
          <w:tcPr>
            <w:tcW w:type="dxa" w:w="1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GET</w:t>
            </w:r>
          </w:p>
        </w:tc>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/api/v1/employees/employees/&lt;id&gt;/</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Employee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Créer employé</w:t>
            </w:r>
          </w:p>
        </w:tc>
        <w:tc>
          <w:tcPr>
            <w:tcW w:type="dxa" w:w="1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w:t>
            </w:r>
          </w:p>
        </w:tc>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/api/v1/employees/employees/</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Employee</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Désactiver</w:t>
            </w:r>
          </w:p>
        </w:tc>
        <w:tc>
          <w:tcPr>
            <w:tcW w:type="dxa" w:w="1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w:t>
            </w:r>
          </w:p>
        </w:tc>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/api/v1/employees/employees/&lt;id&gt;/deactivate/</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Employee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Enrôler face</w:t>
            </w:r>
          </w:p>
        </w:tc>
        <w:tc>
          <w:tcPr>
            <w:tcW w:type="dxa" w:w="1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w:t>
            </w:r>
          </w:p>
        </w:tc>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/api/v1/employees/face/enroll/</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FaceProfile</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Identifier face</w:t>
            </w:r>
          </w:p>
        </w:tc>
        <w:tc>
          <w:tcPr>
            <w:tcW w:type="dxa" w:w="1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w:t>
            </w:r>
          </w:p>
        </w:tc>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/api/v1/employees/face/match/</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FaceProfile</w:t>
            </w:r>
          </w:p>
        </w:tc>
      </w:tr>
    </w:tbl>
    <w:p>
      <w:pPr>
        <w:pStyle w:val="Heading1"/>
        <w:pageBreakBefore/>
        <w:spacing w:after="240" w:before="240"/>
      </w:pPr>
      <w:r>
        <w:rPr>
          <w:b/>
          <w:bCs/>
          <w:color w:val="0B1B33"/>
          <w:sz w:val="36"/>
          <w:szCs w:val="36"/>
        </w:rPr>
        <w:t xml:space="preserve">6. Gestion des visiteurs</w:t>
      </w:r>
    </w:p>
    <w:p>
      <w:pPr>
        <w:pStyle w:val="Heading2"/>
        <w:spacing w:after="140" w:before="280"/>
      </w:pPr>
      <w:r>
        <w:rPr>
          <w:b/>
          <w:bCs/>
          <w:color w:val="F26B1F"/>
          <w:sz w:val="28"/>
          <w:szCs w:val="28"/>
        </w:rPr>
        <w:t xml:space="preserve">6.1 Pré-enregistrement</w:t>
      </w:r>
    </w:p>
    <w:p>
      <w:pPr>
        <w:spacing w:after="120" w:line="320"/>
        <w:jc w:val="both"/>
      </w:pPr>
      <w:r>
        <w:rPr>
          <w:color w:val="1F2937"/>
          <w:sz w:val="22"/>
          <w:szCs w:val="22"/>
        </w:rPr>
        <w:t xml:space="preserve">Accès : /visit-requests/new/ par l'hôte (employé interne) — formulaire avec : visiteur (nom, email, téléphone, pièce d'identité), motif (VisitPurpose), site, hôte employé, date/heure prévues, durée. À la soumission, un email/SMS automatique est envoyé au visiteur avec un QR code unique.</w:t>
      </w:r>
    </w:p>
    <w:p>
      <w:pPr>
        <w:pStyle w:val="Heading2"/>
        <w:spacing w:after="140" w:before="280"/>
      </w:pPr>
      <w:r>
        <w:rPr>
          <w:b/>
          <w:bCs/>
          <w:color w:val="F26B1F"/>
          <w:sz w:val="28"/>
          <w:szCs w:val="28"/>
        </w:rPr>
        <w:t xml:space="preserve">6.2 Visites planifiées vs inopinées</w:t>
      </w:r>
    </w:p>
    <w:p>
      <w:pPr>
        <w:spacing w:after="120" w:line="320"/>
        <w:jc w:val="both"/>
      </w:pPr>
      <w:r>
        <w:rPr>
          <w:color w:val="1F2937"/>
          <w:sz w:val="22"/>
          <w:szCs w:val="22"/>
        </w:rPr>
        <w:t xml:space="preserve">La plateforme distingue deux modes :</w:t>
      </w:r>
    </w:p>
    <w:p>
      <w:pPr>
        <w:pStyle w:val="ListParagraph"/>
        <w:numPr>
          <w:ilvl w:val="0"/>
          <w:numId w:val="2"/>
        </w:numPr>
        <w:spacing w:after="60" w:line="280"/>
      </w:pPr>
      <w:r>
        <w:rPr>
          <w:color w:val="1F2937"/>
          <w:sz w:val="22"/>
          <w:szCs w:val="22"/>
        </w:rPr>
        <w:t xml:space="preserve">self_service_qr — visiteur pré-enregistré qui se présente avec son QR. Le portique scanne, vérifie validité temporelle (valid_from/valid_until) et débloque automatiquement.</w:t>
      </w:r>
    </w:p>
    <w:p>
      <w:pPr>
        <w:pStyle w:val="ListParagraph"/>
        <w:numPr>
          <w:ilvl w:val="0"/>
          <w:numId w:val="2"/>
        </w:numPr>
        <w:spacing w:after="60" w:line="280"/>
      </w:pPr>
      <w:r>
        <w:rPr>
          <w:color w:val="1F2937"/>
          <w:sz w:val="22"/>
          <w:szCs w:val="22"/>
        </w:rPr>
        <w:t xml:space="preserve">walk_in — visiteur non annoncé qui se présente à la réception. Le vigile saisit ses informations via /visit-requests/walk-in/ et un badge PVC visiteur est imprimé instantanément avec photo capturée par webcam.</w:t>
      </w:r>
    </w:p>
    <w:p>
      <w:pPr>
        <w:pStyle w:val="Heading2"/>
        <w:spacing w:after="140" w:before="280"/>
      </w:pPr>
      <w:r>
        <w:rPr>
          <w:b/>
          <w:bCs/>
          <w:color w:val="F26B1F"/>
          <w:sz w:val="28"/>
          <w:szCs w:val="28"/>
        </w:rPr>
        <w:t xml:space="preserve">6.3 Génération QR code</w:t>
      </w:r>
    </w:p>
    <w:p>
      <w:pPr>
        <w:spacing w:after="120" w:line="320"/>
        <w:jc w:val="both"/>
      </w:pPr>
      <w:r>
        <w:rPr>
          <w:color w:val="1F2937"/>
          <w:sz w:val="22"/>
          <w:szCs w:val="22"/>
        </w:rPr>
        <w:t xml:space="preserve">Le QR code embarque un payload signé : VISIT-&lt;uuid&gt;-&lt;site&gt;-&lt;until&gt;-&lt;sig&gt;. La signature HMAC empêche la falsification. Le QR est valide uniquement entre valid_from et valid_until (par défaut 1h avant et 30 min après le créneau).</w:t>
      </w:r>
    </w:p>
    <w:p>
      <w:pPr>
        <w:pStyle w:val="Heading2"/>
        <w:spacing w:after="140" w:before="280"/>
      </w:pPr>
      <w:r>
        <w:rPr>
          <w:b/>
          <w:bCs/>
          <w:color w:val="F26B1F"/>
          <w:sz w:val="28"/>
          <w:szCs w:val="28"/>
        </w:rPr>
        <w:t xml:space="preserve">6.4 Badges visiteurs</w:t>
      </w:r>
    </w:p>
    <w:p>
      <w:pPr>
        <w:spacing w:after="120" w:line="320"/>
        <w:jc w:val="both"/>
      </w:pPr>
      <w:r>
        <w:rPr>
          <w:color w:val="1F2937"/>
          <w:sz w:val="22"/>
          <w:szCs w:val="22"/>
        </w:rPr>
        <w:t xml:space="preserve">Tous les visiteurs reçoivent un badge physique au check-in :</w:t>
      </w:r>
    </w:p>
    <w:p>
      <w:pPr>
        <w:pStyle w:val="ListParagraph"/>
        <w:numPr>
          <w:ilvl w:val="0"/>
          <w:numId w:val="2"/>
        </w:numPr>
        <w:spacing w:after="60" w:line="280"/>
      </w:pPr>
      <w:r>
        <w:rPr>
          <w:color w:val="1F2937"/>
          <w:sz w:val="22"/>
          <w:szCs w:val="22"/>
        </w:rPr>
        <w:t xml:space="preserve">Mode self_service_qr → badge papier imprimable à domicile avec QR code.</w:t>
      </w:r>
    </w:p>
    <w:p>
      <w:pPr>
        <w:pStyle w:val="ListParagraph"/>
        <w:numPr>
          <w:ilvl w:val="0"/>
          <w:numId w:val="2"/>
        </w:numPr>
        <w:spacing w:after="60" w:line="280"/>
      </w:pPr>
      <w:r>
        <w:rPr>
          <w:color w:val="1F2937"/>
          <w:sz w:val="22"/>
          <w:szCs w:val="22"/>
        </w:rPr>
        <w:t xml:space="preserve">Mode walk_in → badge PVC imprimé à la réception, avec photo capturée par webcam.</w:t>
      </w:r>
    </w:p>
    <w:p>
      <w:pPr>
        <w:pStyle w:val="Heading2"/>
        <w:spacing w:after="140" w:before="280"/>
      </w:pPr>
      <w:r>
        <w:rPr>
          <w:b/>
          <w:bCs/>
          <w:color w:val="F26B1F"/>
          <w:sz w:val="28"/>
          <w:szCs w:val="28"/>
        </w:rPr>
        <w:t xml:space="preserve">6.5 Check-in et check-out</w:t>
      </w:r>
    </w:p>
    <w:p>
      <w:pPr>
        <w:spacing w:after="120" w:line="320"/>
        <w:jc w:val="both"/>
      </w:pPr>
      <w:r>
        <w:rPr>
          <w:color w:val="1F2937"/>
          <w:sz w:val="22"/>
          <w:szCs w:val="22"/>
        </w:rPr>
        <w:t xml:space="preserve">Check-in : à l'arrivée, le vigile scanne le QR (ou clique « Check-in » sur la fiche visite). VisitLog est créé avec checked_in_at, et un VisitorPass actif est émis. Check-out : à la sortie, scan du badge ou clic « Check-out ». Le pass est révoqué et la durée totale est calculée.</w:t>
      </w:r>
    </w:p>
    <w:p>
      <w:pPr>
        <w:pStyle w:val="Heading2"/>
        <w:spacing w:after="140" w:before="280"/>
      </w:pPr>
      <w:r>
        <w:rPr>
          <w:b/>
          <w:bCs/>
          <w:color w:val="F26B1F"/>
          <w:sz w:val="28"/>
          <w:szCs w:val="28"/>
        </w:rPr>
        <w:t xml:space="preserve">6.6 Validation sécurité</w:t>
      </w:r>
    </w:p>
    <w:p>
      <w:pPr>
        <w:spacing w:after="120" w:line="320"/>
        <w:jc w:val="both"/>
      </w:pPr>
      <w:r>
        <w:rPr>
          <w:color w:val="1F2937"/>
          <w:sz w:val="22"/>
          <w:szCs w:val="22"/>
        </w:rPr>
        <w:t xml:space="preserve">Le système vérifie automatiquement :</w:t>
      </w:r>
    </w:p>
    <w:p>
      <w:pPr>
        <w:pStyle w:val="ListParagraph"/>
        <w:numPr>
          <w:ilvl w:val="0"/>
          <w:numId w:val="2"/>
        </w:numPr>
        <w:spacing w:after="60" w:line="280"/>
      </w:pPr>
      <w:r>
        <w:rPr>
          <w:color w:val="1F2937"/>
          <w:sz w:val="22"/>
          <w:szCs w:val="22"/>
        </w:rPr>
        <w:t xml:space="preserve">Le visiteur est-il dans la Watchlist (liste rouge) ? Si oui → blocage + alerte security_manager.</w:t>
      </w:r>
    </w:p>
    <w:p>
      <w:pPr>
        <w:pStyle w:val="ListParagraph"/>
        <w:numPr>
          <w:ilvl w:val="0"/>
          <w:numId w:val="2"/>
        </w:numPr>
        <w:spacing w:after="60" w:line="280"/>
      </w:pPr>
      <w:r>
        <w:rPr>
          <w:color w:val="1F2937"/>
          <w:sz w:val="22"/>
          <w:szCs w:val="22"/>
        </w:rPr>
        <w:t xml:space="preserve">La visite est-elle dans son créneau temporel ?</w:t>
      </w:r>
    </w:p>
    <w:p>
      <w:pPr>
        <w:pStyle w:val="ListParagraph"/>
        <w:numPr>
          <w:ilvl w:val="0"/>
          <w:numId w:val="2"/>
        </w:numPr>
        <w:spacing w:after="60" w:line="280"/>
      </w:pPr>
      <w:r>
        <w:rPr>
          <w:color w:val="1F2937"/>
          <w:sz w:val="22"/>
          <w:szCs w:val="22"/>
        </w:rPr>
        <w:t xml:space="preserve">L'hôte employé est-il actif et autorisé sur ce site ?</w:t>
      </w:r>
    </w:p>
    <w:p>
      <w:pPr>
        <w:pStyle w:val="ListParagraph"/>
        <w:numPr>
          <w:ilvl w:val="0"/>
          <w:numId w:val="2"/>
        </w:numPr>
        <w:spacing w:after="60" w:line="280"/>
      </w:pPr>
      <w:r>
        <w:rPr>
          <w:color w:val="1F2937"/>
          <w:sz w:val="22"/>
          <w:szCs w:val="22"/>
        </w:rPr>
        <w:t xml:space="preserve">Le nombre de visiteurs simultanés sur site ne dépasse pas la jauge ?</w:t>
      </w:r>
    </w:p>
    <w:p>
      <w:pPr>
        <w:pStyle w:val="Heading2"/>
        <w:spacing w:after="140" w:before="280"/>
      </w:pPr>
      <w:r>
        <w:rPr>
          <w:b/>
          <w:bCs/>
          <w:color w:val="F26B1F"/>
          <w:sz w:val="28"/>
          <w:szCs w:val="28"/>
        </w:rPr>
        <w:t xml:space="preserve">6.7 Historique des visites</w:t>
      </w:r>
    </w:p>
    <w:p>
      <w:pPr>
        <w:spacing w:after="120" w:line="320"/>
        <w:jc w:val="both"/>
      </w:pPr>
      <w:r>
        <w:rPr>
          <w:color w:val="1F2937"/>
          <w:sz w:val="22"/>
          <w:szCs w:val="22"/>
        </w:rPr>
        <w:t xml:space="preserve">Page : /visit-requests/ avec filtres par statut, site, hôte, période. Export Excel des données conformément aux exigences RGPD (export limité aux 12 derniers mois, anonymisation des visiteurs ayant exercé leur droit à l'oubli).</w:t>
      </w:r>
    </w:p>
    <w:p>
      <w:pPr>
        <w:pStyle w:val="Heading2"/>
        <w:spacing w:after="140" w:before="280"/>
      </w:pPr>
      <w:r>
        <w:rPr>
          <w:b/>
          <w:bCs/>
          <w:color w:val="F26B1F"/>
          <w:sz w:val="28"/>
          <w:szCs w:val="28"/>
        </w:rPr>
        <w:t xml:space="preserve">6.8 Notifications</w:t>
      </w:r>
    </w:p>
    <w:p>
      <w:pPr>
        <w:spacing w:after="120" w:line="320"/>
        <w:jc w:val="both"/>
      </w:pPr>
      <w:r>
        <w:rPr>
          <w:color w:val="1F2937"/>
          <w:sz w:val="22"/>
          <w:szCs w:val="22"/>
        </w:rPr>
        <w:t xml:space="preserve">Trois types de notifications automatiques :</w:t>
      </w:r>
    </w:p>
    <w:p>
      <w:pPr>
        <w:pStyle w:val="ListParagraph"/>
        <w:numPr>
          <w:ilvl w:val="0"/>
          <w:numId w:val="2"/>
        </w:numPr>
        <w:spacing w:after="60" w:line="280"/>
      </w:pPr>
      <w:r>
        <w:rPr>
          <w:color w:val="1F2937"/>
          <w:sz w:val="22"/>
          <w:szCs w:val="22"/>
        </w:rPr>
        <w:t xml:space="preserve">Email à l'hôte au pré-enregistrement (avec QR code en pièce jointe pour le visiteur).</w:t>
      </w:r>
    </w:p>
    <w:p>
      <w:pPr>
        <w:pStyle w:val="ListParagraph"/>
        <w:numPr>
          <w:ilvl w:val="0"/>
          <w:numId w:val="2"/>
        </w:numPr>
        <w:spacing w:after="60" w:line="280"/>
      </w:pPr>
      <w:r>
        <w:rPr>
          <w:color w:val="1F2937"/>
          <w:sz w:val="22"/>
          <w:szCs w:val="22"/>
        </w:rPr>
        <w:t xml:space="preserve">SMS au visiteur 24h avant la visite (rappel + QR via lien).</w:t>
      </w:r>
    </w:p>
    <w:p>
      <w:pPr>
        <w:pStyle w:val="ListParagraph"/>
        <w:numPr>
          <w:ilvl w:val="0"/>
          <w:numId w:val="2"/>
        </w:numPr>
        <w:spacing w:after="60" w:line="280"/>
      </w:pPr>
      <w:r>
        <w:rPr>
          <w:color w:val="1F2937"/>
          <w:sz w:val="22"/>
          <w:szCs w:val="22"/>
        </w:rPr>
        <w:t xml:space="preserve">Push à l'hôte au check-in (« Votre visiteur est arrivé »).</w:t>
      </w:r>
    </w:p>
    <w:p>
      <w:pPr>
        <w:pStyle w:val="Heading1"/>
        <w:pageBreakBefore/>
        <w:spacing w:after="240" w:before="240"/>
      </w:pPr>
      <w:r>
        <w:rPr>
          <w:b/>
          <w:bCs/>
          <w:color w:val="0B1B33"/>
          <w:sz w:val="36"/>
          <w:szCs w:val="36"/>
        </w:rPr>
        <w:t xml:space="preserve">7. Gestion RFID / NFC</w:t>
      </w:r>
    </w:p>
    <w:p>
      <w:pPr>
        <w:pStyle w:val="Heading2"/>
        <w:spacing w:after="140" w:before="280"/>
      </w:pPr>
      <w:r>
        <w:rPr>
          <w:b/>
          <w:bCs/>
          <w:color w:val="F26B1F"/>
          <w:sz w:val="28"/>
          <w:szCs w:val="28"/>
        </w:rPr>
        <w:t xml:space="preserve">7.1 Catégories de badges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438"/>
      </w:tblGrid>
      <w:tr>
        <w:trPr>
          <w:tblHeader/>
        </w:trPr>
        <w:tc>
          <w:tcPr>
            <w:tcW w:type="dxa" w:w="2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Catégorie</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Public</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Technologie</w:t>
            </w:r>
          </w:p>
        </w:tc>
        <w:tc>
          <w:tcPr>
            <w:tcW w:type="dxa" w:w="24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Format</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employee_rfid</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Employés bureau</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NFC 13.56 MHz</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CR80 PVC</w:t>
            </w:r>
          </w:p>
        </w:tc>
      </w:tr>
      <w:tr>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worker_rfid</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Ouvriers chantier</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UHF 860-960 MHz</w:t>
            </w:r>
          </w:p>
        </w:tc>
        <w:tc>
          <w:tcPr>
            <w:tcW w:type="dxa" w:w="24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CR80 PVC + tag UHF</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visitor_qr</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Visiteurs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QR code optique</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Papier A6 ou PVC</w:t>
            </w:r>
          </w:p>
        </w:tc>
      </w:tr>
    </w:tbl>
    <w:p>
      <w:pPr>
        <w:pStyle w:val="Heading2"/>
        <w:spacing w:after="140" w:before="280"/>
      </w:pPr>
      <w:r>
        <w:rPr>
          <w:b/>
          <w:bCs/>
          <w:color w:val="F26B1F"/>
          <w:sz w:val="28"/>
          <w:szCs w:val="28"/>
        </w:rPr>
        <w:t xml:space="preserve">7.2 Lecteurs</w:t>
      </w:r>
    </w:p>
    <w:p>
      <w:pPr>
        <w:spacing w:after="120" w:line="320"/>
        <w:jc w:val="both"/>
      </w:pPr>
      <w:r>
        <w:rPr>
          <w:color w:val="1F2937"/>
          <w:sz w:val="22"/>
          <w:szCs w:val="22"/>
        </w:rPr>
        <w:t xml:space="preserve">Les lecteurs supportés sont identifiés par leur DeviceModel dans /devices/. Marques compatibles validées : ZKTeco (NFC), Impinj (UHF), Honeywell (UHF longue portée), HID Global (NFC haute sécurité). Chaque lecteur dispose d'une APIKey HMAC pour s'authentifier au serveur.</w:t>
      </w:r>
    </w:p>
    <w:p>
      <w:pPr>
        <w:pStyle w:val="Heading2"/>
        <w:spacing w:after="140" w:before="280"/>
      </w:pPr>
      <w:r>
        <w:rPr>
          <w:b/>
          <w:bCs/>
          <w:color w:val="F26B1F"/>
          <w:sz w:val="28"/>
          <w:szCs w:val="28"/>
        </w:rPr>
        <w:t xml:space="preserve">7.3 Affectation</w:t>
      </w:r>
    </w:p>
    <w:p>
      <w:pPr>
        <w:spacing w:after="120" w:line="320"/>
        <w:jc w:val="both"/>
      </w:pPr>
      <w:r>
        <w:rPr>
          <w:color w:val="1F2937"/>
          <w:sz w:val="22"/>
          <w:szCs w:val="22"/>
        </w:rPr>
        <w:t xml:space="preserve">L'affectation d'un badge physique à un holder logique se fait via la fiche du holder (/employees-mng/&lt;id&gt;/ → « Émettre badge »). Le UID NFC/UHF est saisi manuellement ou capturé par un scanner USB en mode HID.</w:t>
      </w:r>
    </w:p>
    <w:p>
      <w:pPr>
        <w:pStyle w:val="Heading2"/>
        <w:spacing w:after="140" w:before="280"/>
      </w:pPr>
      <w:r>
        <w:rPr>
          <w:b/>
          <w:bCs/>
          <w:color w:val="F26B1F"/>
          <w:sz w:val="28"/>
          <w:szCs w:val="28"/>
        </w:rPr>
        <w:t xml:space="preserve">7.4 Désactivation</w:t>
      </w:r>
    </w:p>
    <w:p>
      <w:pPr>
        <w:spacing w:after="120" w:line="320"/>
        <w:jc w:val="both"/>
      </w:pPr>
      <w:r>
        <w:rPr>
          <w:color w:val="1F2937"/>
          <w:sz w:val="22"/>
          <w:szCs w:val="22"/>
        </w:rPr>
        <w:t xml:space="preserve">Quatre actions de lifecycle disponibles :</w:t>
      </w:r>
    </w:p>
    <w:p>
      <w:pPr>
        <w:pStyle w:val="ListParagraph"/>
        <w:numPr>
          <w:ilvl w:val="0"/>
          <w:numId w:val="2"/>
        </w:numPr>
        <w:spacing w:after="60" w:line="280"/>
      </w:pPr>
      <w:r>
        <w:rPr>
          <w:color w:val="1F2937"/>
          <w:sz w:val="22"/>
          <w:szCs w:val="22"/>
        </w:rPr>
        <w:t xml:space="preserve">Suspendre — désactivation temporaire (ex: badge oublié).</w:t>
      </w:r>
    </w:p>
    <w:p>
      <w:pPr>
        <w:pStyle w:val="ListParagraph"/>
        <w:numPr>
          <w:ilvl w:val="0"/>
          <w:numId w:val="2"/>
        </w:numPr>
        <w:spacing w:after="60" w:line="280"/>
      </w:pPr>
      <w:r>
        <w:rPr>
          <w:color w:val="1F2937"/>
          <w:sz w:val="22"/>
          <w:szCs w:val="22"/>
        </w:rPr>
        <w:t xml:space="preserve">Réactiver — annule une suspension.</w:t>
      </w:r>
    </w:p>
    <w:p>
      <w:pPr>
        <w:pStyle w:val="ListParagraph"/>
        <w:numPr>
          <w:ilvl w:val="0"/>
          <w:numId w:val="2"/>
        </w:numPr>
        <w:spacing w:after="60" w:line="280"/>
      </w:pPr>
      <w:r>
        <w:rPr>
          <w:color w:val="1F2937"/>
          <w:sz w:val="22"/>
          <w:szCs w:val="22"/>
        </w:rPr>
        <w:t xml:space="preserve">Révoquer — désactivation définitive (badge restitué ou compromis).</w:t>
      </w:r>
    </w:p>
    <w:p>
      <w:pPr>
        <w:pStyle w:val="ListParagraph"/>
        <w:numPr>
          <w:ilvl w:val="0"/>
          <w:numId w:val="2"/>
        </w:numPr>
        <w:spacing w:after="60" w:line="280"/>
      </w:pPr>
      <w:r>
        <w:rPr>
          <w:color w:val="1F2937"/>
          <w:sz w:val="22"/>
          <w:szCs w:val="22"/>
        </w:rPr>
        <w:t xml:space="preserve">Marquer perdu — révocation avec audit spécifique « lost ».</w:t>
      </w:r>
    </w:p>
    <w:p>
      <w:pPr>
        <w:pStyle w:val="Heading2"/>
        <w:spacing w:after="140" w:before="280"/>
      </w:pPr>
      <w:r>
        <w:rPr>
          <w:b/>
          <w:bCs/>
          <w:color w:val="F26B1F"/>
          <w:sz w:val="28"/>
          <w:szCs w:val="28"/>
        </w:rPr>
        <w:t xml:space="preserve">7.5 Historique d'usage</w:t>
      </w:r>
    </w:p>
    <w:p>
      <w:pPr>
        <w:spacing w:after="120" w:line="320"/>
        <w:jc w:val="both"/>
      </w:pPr>
      <w:r>
        <w:rPr>
          <w:color w:val="1F2937"/>
          <w:sz w:val="22"/>
          <w:szCs w:val="22"/>
        </w:rPr>
        <w:t xml:space="preserve">Chaque scan badge crée un BadgeScanEvent (timestamp, device, decision). Consultable depuis la fiche badge (/badges-mng/&lt;id&gt;/) avec frise chronologique des 100 derniers scans, et liens cliquables vers les AccessEvent correspondants.</w:t>
      </w:r>
    </w:p>
    <w:p>
      <w:pPr>
        <w:pStyle w:val="Heading2"/>
        <w:spacing w:after="140" w:before="280"/>
      </w:pPr>
      <w:r>
        <w:rPr>
          <w:b/>
          <w:bCs/>
          <w:color w:val="F26B1F"/>
          <w:sz w:val="28"/>
          <w:szCs w:val="28"/>
        </w:rPr>
        <w:t xml:space="preserve">7.6 Détection de fraude</w:t>
      </w:r>
    </w:p>
    <w:p>
      <w:pPr>
        <w:spacing w:after="120" w:line="320"/>
        <w:jc w:val="both"/>
      </w:pPr>
      <w:r>
        <w:rPr>
          <w:color w:val="1F2937"/>
          <w:sz w:val="22"/>
          <w:szCs w:val="22"/>
        </w:rPr>
        <w:t xml:space="preserve">Cinq règles anti-fraude actives sur les badges :</w:t>
      </w:r>
    </w:p>
    <w:p>
      <w:pPr>
        <w:pStyle w:val="ListParagraph"/>
        <w:numPr>
          <w:ilvl w:val="0"/>
          <w:numId w:val="2"/>
        </w:numPr>
        <w:spacing w:after="60" w:line="280"/>
      </w:pPr>
      <w:r>
        <w:rPr>
          <w:color w:val="1F2937"/>
          <w:sz w:val="22"/>
          <w:szCs w:val="22"/>
        </w:rPr>
        <w:t xml:space="preserve">BADGE_LOAN — badge utilisé par 2 holders distincts dans la même journée.</w:t>
      </w:r>
    </w:p>
    <w:p>
      <w:pPr>
        <w:pStyle w:val="ListParagraph"/>
        <w:numPr>
          <w:ilvl w:val="0"/>
          <w:numId w:val="2"/>
        </w:numPr>
        <w:spacing w:after="60" w:line="280"/>
      </w:pPr>
      <w:r>
        <w:rPr>
          <w:color w:val="1F2937"/>
          <w:sz w:val="22"/>
          <w:szCs w:val="22"/>
        </w:rPr>
        <w:t xml:space="preserve">BADGE_TWICE_IN — deux scans 'in' consécutifs sans 'out' (badge prêté).</w:t>
      </w:r>
    </w:p>
    <w:p>
      <w:pPr>
        <w:pStyle w:val="ListParagraph"/>
        <w:numPr>
          <w:ilvl w:val="0"/>
          <w:numId w:val="2"/>
        </w:numPr>
        <w:spacing w:after="60" w:line="280"/>
      </w:pPr>
      <w:r>
        <w:rPr>
          <w:color w:val="1F2937"/>
          <w:sz w:val="22"/>
          <w:szCs w:val="22"/>
        </w:rPr>
        <w:t xml:space="preserve">OUT_OF_HOURS — scan en dehors des plages horaires autorisées.</w:t>
      </w:r>
    </w:p>
    <w:p>
      <w:pPr>
        <w:pStyle w:val="ListParagraph"/>
        <w:numPr>
          <w:ilvl w:val="0"/>
          <w:numId w:val="2"/>
        </w:numPr>
        <w:spacing w:after="60" w:line="280"/>
      </w:pPr>
      <w:r>
        <w:rPr>
          <w:color w:val="1F2937"/>
          <w:sz w:val="22"/>
          <w:szCs w:val="22"/>
        </w:rPr>
        <w:t xml:space="preserve">BADGE_WITHOUT_HELMET — badge ouvrier sans casque BLE couplé (chantier).</w:t>
      </w:r>
    </w:p>
    <w:p>
      <w:pPr>
        <w:pStyle w:val="ListParagraph"/>
        <w:numPr>
          <w:ilvl w:val="0"/>
          <w:numId w:val="2"/>
        </w:numPr>
        <w:spacing w:after="60" w:line="280"/>
      </w:pPr>
      <w:r>
        <w:rPr>
          <w:color w:val="1F2937"/>
          <w:sz w:val="22"/>
          <w:szCs w:val="22"/>
        </w:rPr>
        <w:t xml:space="preserve">GHOST_HELMET — casque BLE détecté sans badge associé.</w:t>
      </w:r>
    </w:p>
    <w:p>
      <w:pPr>
        <w:pStyle w:val="Heading2"/>
        <w:spacing w:after="140" w:before="280"/>
      </w:pPr>
      <w:r>
        <w:rPr>
          <w:b/>
          <w:bCs/>
          <w:color w:val="F26B1F"/>
          <w:sz w:val="28"/>
          <w:szCs w:val="28"/>
        </w:rPr>
        <w:t xml:space="preserve">7.7 Endpoints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w:t>
            </w:r>
          </w:p>
        </w:tc>
        <w:tc>
          <w:tcPr>
            <w:tcW w:type="dxa" w:w="3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URL</w:t>
            </w:r>
          </w:p>
        </w:tc>
        <w:tc>
          <w:tcPr>
            <w:tcW w:type="dxa" w:w="36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Émission badge</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 /api/v1/devices/badges/issue/</w:t>
            </w:r>
          </w:p>
        </w:tc>
        <w:tc>
          <w:tcPr>
            <w:tcW w:type="dxa" w:w="36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Workflow complet</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Lookup badge</w:t>
            </w:r>
          </w:p>
        </w:tc>
        <w:tc>
          <w:tcPr>
            <w:tcW w:type="dxa" w:w="3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GET /api/v1/devices/badges/lookup/?q=</w:t>
            </w:r>
          </w:p>
        </w:tc>
        <w:tc>
          <w:tcPr>
            <w:tcW w:type="dxa" w:w="36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Recherche par UID/QR</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Suspendre</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POST /api/v1/devices/badges/&lt;id&gt;/suspend/</w:t>
            </w:r>
          </w:p>
        </w:tc>
        <w:tc>
          <w:tcPr>
            <w:tcW w:type="dxa" w:w="36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Désactivation temporaire</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Révoquer</w:t>
            </w:r>
          </w:p>
        </w:tc>
        <w:tc>
          <w:tcPr>
            <w:tcW w:type="dxa" w:w="3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 /api/v1/devices/badges/&lt;id&gt;/revoke/</w:t>
            </w:r>
          </w:p>
        </w:tc>
        <w:tc>
          <w:tcPr>
            <w:tcW w:type="dxa" w:w="36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Désactivation définitive</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PDF</w:t>
            </w:r>
          </w:p>
        </w:tc>
        <w:tc>
          <w:tcPr>
            <w:tcW w:type="dxa" w:w="3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GET /badges/&lt;id&gt;/pdf/</w:t>
            </w:r>
          </w:p>
        </w:tc>
        <w:tc>
          <w:tcPr>
            <w:tcW w:type="dxa" w:w="36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Téléchargement carte</w:t>
            </w:r>
          </w:p>
        </w:tc>
      </w:tr>
    </w:tbl>
    <w:p>
      <w:pPr>
        <w:pStyle w:val="Heading1"/>
        <w:pageBreakBefore/>
        <w:spacing w:after="240" w:before="240"/>
      </w:pPr>
      <w:r>
        <w:rPr>
          <w:b/>
          <w:bCs/>
          <w:color w:val="0B1B33"/>
          <w:sz w:val="36"/>
          <w:szCs w:val="36"/>
        </w:rPr>
        <w:t xml:space="preserve">8. Gestion des casques BLE/RFID</w:t>
      </w:r>
    </w:p>
    <w:p>
      <w:pPr>
        <w:pStyle w:val="Heading2"/>
        <w:spacing w:after="140" w:before="280"/>
      </w:pPr>
      <w:r>
        <w:rPr>
          <w:b/>
          <w:bCs/>
          <w:color w:val="F26B1F"/>
          <w:sz w:val="28"/>
          <w:szCs w:val="28"/>
        </w:rPr>
        <w:t xml:space="preserve">8.1 Appairage badge↔casque</w:t>
      </w:r>
    </w:p>
    <w:p>
      <w:pPr>
        <w:spacing w:after="120" w:line="320"/>
        <w:jc w:val="both"/>
      </w:pPr>
      <w:r>
        <w:rPr>
          <w:color w:val="1F2937"/>
          <w:sz w:val="22"/>
          <w:szCs w:val="22"/>
        </w:rPr>
        <w:t xml:space="preserve">Pour les ouvriers chantier, le badge UHF doit être appairé à un casque BLE. La procédure :</w:t>
      </w:r>
    </w:p>
    <w:p>
      <w:pPr>
        <w:pStyle w:val="ListParagraph"/>
        <w:numPr>
          <w:ilvl w:val="0"/>
          <w:numId w:val="2"/>
        </w:numPr>
        <w:spacing w:after="60" w:line="280"/>
      </w:pPr>
      <w:r>
        <w:rPr>
          <w:color w:val="1F2937"/>
          <w:sz w:val="22"/>
          <w:szCs w:val="22"/>
        </w:rPr>
        <w:t xml:space="preserve">Sur la fiche du Worker, cliquer « Affecter casque ». Sélectionner un casque actif dans le pool. Le système crée un BadgeHelmetPairing avec pairing_date.</w:t>
      </w:r>
    </w:p>
    <w:p>
      <w:pPr>
        <w:pStyle w:val="ListParagraph"/>
        <w:numPr>
          <w:ilvl w:val="0"/>
          <w:numId w:val="2"/>
        </w:numPr>
        <w:spacing w:after="60" w:line="280"/>
      </w:pPr>
      <w:r>
        <w:rPr>
          <w:color w:val="1F2937"/>
          <w:sz w:val="22"/>
          <w:szCs w:val="22"/>
        </w:rPr>
        <w:t xml:space="preserve">Le casque émet un beacon BLE toutes les 2 secondes (UID unique, accelerometer payload).</w:t>
      </w:r>
    </w:p>
    <w:p>
      <w:pPr>
        <w:pStyle w:val="ListParagraph"/>
        <w:numPr>
          <w:ilvl w:val="0"/>
          <w:numId w:val="2"/>
        </w:numPr>
        <w:spacing w:after="60" w:line="280"/>
      </w:pPr>
      <w:r>
        <w:rPr>
          <w:color w:val="1F2937"/>
          <w:sz w:val="22"/>
          <w:szCs w:val="22"/>
        </w:rPr>
        <w:t xml:space="preserve">Les beacons sont captés par les gateways locales du site et transmis via /api/v1/attendance/ble-pings/batch/.</w:t>
      </w:r>
    </w:p>
    <w:p>
      <w:pPr>
        <w:pStyle w:val="Heading2"/>
        <w:spacing w:after="140" w:before="280"/>
      </w:pPr>
      <w:r>
        <w:rPr>
          <w:b/>
          <w:bCs/>
          <w:color w:val="F26B1F"/>
          <w:sz w:val="28"/>
          <w:szCs w:val="28"/>
        </w:rPr>
        <w:t xml:space="preserve">8.2 Vérification présence casque</w:t>
      </w:r>
    </w:p>
    <w:p>
      <w:pPr>
        <w:spacing w:after="120" w:line="320"/>
        <w:jc w:val="both"/>
      </w:pPr>
      <w:r>
        <w:rPr>
          <w:color w:val="1F2937"/>
          <w:sz w:val="22"/>
          <w:szCs w:val="22"/>
        </w:rPr>
        <w:t xml:space="preserve">À chaque scan badge ouvrier sur un portique, le système vérifie en temps réel (moins de 2 secondes) que le casque associé émet bien un beacon depuis le site. Si non, la décision passe à 'review' et une alerte BADGE_WITHOUT_HELMET est ouverte.</w:t>
      </w:r>
    </w:p>
    <w:p>
      <w:pPr>
        <w:pStyle w:val="Heading2"/>
        <w:spacing w:after="140" w:before="280"/>
      </w:pPr>
      <w:r>
        <w:rPr>
          <w:b/>
          <w:bCs/>
          <w:color w:val="F26B1F"/>
          <w:sz w:val="28"/>
          <w:szCs w:val="28"/>
        </w:rPr>
        <w:t xml:space="preserve">8.3 Contrôle sécurité immobilité</w:t>
      </w:r>
    </w:p>
    <w:p>
      <w:pPr>
        <w:spacing w:after="120" w:line="320"/>
        <w:jc w:val="both"/>
      </w:pPr>
      <w:r>
        <w:rPr>
          <w:color w:val="1F2937"/>
          <w:sz w:val="22"/>
          <w:szCs w:val="22"/>
        </w:rPr>
        <w:t xml:space="preserve">Le service ble_stillness analyse toutes les 5 minutes les BLEPresenceWindow agrégées :</w:t>
      </w:r>
    </w:p>
    <w:p>
      <w:pPr>
        <w:pStyle w:val="ListParagraph"/>
        <w:numPr>
          <w:ilvl w:val="0"/>
          <w:numId w:val="2"/>
        </w:numPr>
        <w:spacing w:after="60" w:line="280"/>
      </w:pPr>
      <w:r>
        <w:rPr>
          <w:color w:val="1F2937"/>
          <w:sz w:val="22"/>
          <w:szCs w:val="22"/>
        </w:rPr>
        <w:t xml:space="preserve">Si un casque est immobile (accelerometer &lt; seuil) depuis 30 minutes consécutives → BLEStillnessSignal créé.</w:t>
      </w:r>
    </w:p>
    <w:p>
      <w:pPr>
        <w:pStyle w:val="ListParagraph"/>
        <w:numPr>
          <w:ilvl w:val="0"/>
          <w:numId w:val="2"/>
        </w:numPr>
        <w:spacing w:after="60" w:line="280"/>
      </w:pPr>
      <w:r>
        <w:rPr>
          <w:color w:val="1F2937"/>
          <w:sz w:val="22"/>
          <w:szCs w:val="22"/>
        </w:rPr>
        <w:t xml:space="preserve">Le signal déclenche une notification au superviseur du site (potentiel accident, malaise).</w:t>
      </w:r>
    </w:p>
    <w:p>
      <w:pPr>
        <w:pStyle w:val="ListParagraph"/>
        <w:numPr>
          <w:ilvl w:val="0"/>
          <w:numId w:val="2"/>
        </w:numPr>
        <w:spacing w:after="60" w:line="280"/>
      </w:pPr>
      <w:r>
        <w:rPr>
          <w:color w:val="1F2937"/>
          <w:sz w:val="22"/>
          <w:szCs w:val="22"/>
        </w:rPr>
        <w:t xml:space="preserve">Le seuil est paramétrable via BLE_STILLNESS_THRESHOLD_MIN dans .env.</w:t>
      </w:r>
    </w:p>
    <w:p>
      <w:pPr>
        <w:pStyle w:val="Heading2"/>
        <w:spacing w:after="140" w:before="280"/>
      </w:pPr>
      <w:r>
        <w:rPr>
          <w:b/>
          <w:bCs/>
          <w:color w:val="F26B1F"/>
          <w:sz w:val="28"/>
          <w:szCs w:val="28"/>
        </w:rPr>
        <w:t xml:space="preserve">8.4 Alertes absence de casque</w:t>
      </w:r>
    </w:p>
    <w:p>
      <w:pPr>
        <w:spacing w:after="120" w:line="320"/>
        <w:jc w:val="both"/>
      </w:pPr>
      <w:r>
        <w:rPr>
          <w:color w:val="1F2937"/>
          <w:sz w:val="22"/>
          <w:szCs w:val="22"/>
        </w:rPr>
        <w:t xml:space="preserve">Trois types d'alertes liées aux casques :</w:t>
      </w:r>
    </w:p>
    <w:p>
      <w:pPr>
        <w:pStyle w:val="ListParagraph"/>
        <w:numPr>
          <w:ilvl w:val="0"/>
          <w:numId w:val="2"/>
        </w:numPr>
        <w:spacing w:after="60" w:line="280"/>
      </w:pPr>
      <w:r>
        <w:rPr>
          <w:color w:val="1F2937"/>
          <w:sz w:val="22"/>
          <w:szCs w:val="22"/>
        </w:rPr>
        <w:t xml:space="preserve">BADGE_WITHOUT_HELMET — sévérité critical, à acquitter par superviseur.</w:t>
      </w:r>
    </w:p>
    <w:p>
      <w:pPr>
        <w:pStyle w:val="ListParagraph"/>
        <w:numPr>
          <w:ilvl w:val="0"/>
          <w:numId w:val="2"/>
        </w:numPr>
        <w:spacing w:after="60" w:line="280"/>
      </w:pPr>
      <w:r>
        <w:rPr>
          <w:color w:val="1F2937"/>
          <w:sz w:val="22"/>
          <w:szCs w:val="22"/>
        </w:rPr>
        <w:t xml:space="preserve">GHOST_HELMET — sévérité warning, casque sans badge (vol ou prêt).</w:t>
      </w:r>
    </w:p>
    <w:p>
      <w:pPr>
        <w:pStyle w:val="ListParagraph"/>
        <w:numPr>
          <w:ilvl w:val="0"/>
          <w:numId w:val="2"/>
        </w:numPr>
        <w:spacing w:after="60" w:line="280"/>
      </w:pPr>
      <w:r>
        <w:rPr>
          <w:color w:val="1F2937"/>
          <w:sz w:val="22"/>
          <w:szCs w:val="22"/>
        </w:rPr>
        <w:t xml:space="preserve">STILLNESS — sévérité critical, immobilité prolongée.</w:t>
      </w:r>
    </w:p>
    <w:p>
      <w:pPr>
        <w:pStyle w:val="Heading2"/>
        <w:spacing w:after="140" w:before="280"/>
      </w:pPr>
      <w:r>
        <w:rPr>
          <w:b/>
          <w:bCs/>
          <w:color w:val="F26B1F"/>
          <w:sz w:val="28"/>
          <w:szCs w:val="28"/>
        </w:rPr>
        <w:t xml:space="preserve">8.5 Historique</w:t>
      </w:r>
    </w:p>
    <w:p>
      <w:pPr>
        <w:spacing w:after="120" w:line="320"/>
        <w:jc w:val="both"/>
      </w:pPr>
      <w:r>
        <w:rPr>
          <w:color w:val="1F2937"/>
          <w:sz w:val="22"/>
          <w:szCs w:val="22"/>
        </w:rPr>
        <w:t xml:space="preserve">Fiche casque /helmets/&lt;id&gt;/ avec :</w:t>
      </w:r>
    </w:p>
    <w:p>
      <w:pPr>
        <w:pStyle w:val="ListParagraph"/>
        <w:numPr>
          <w:ilvl w:val="0"/>
          <w:numId w:val="2"/>
        </w:numPr>
        <w:spacing w:after="60" w:line="280"/>
      </w:pPr>
      <w:r>
        <w:rPr>
          <w:color w:val="1F2937"/>
          <w:sz w:val="22"/>
          <w:szCs w:val="22"/>
        </w:rPr>
        <w:t xml:space="preserve">Liste des appairages passés (Worker, dates, durée d'utilisation).</w:t>
      </w:r>
    </w:p>
    <w:p>
      <w:pPr>
        <w:pStyle w:val="ListParagraph"/>
        <w:numPr>
          <w:ilvl w:val="0"/>
          <w:numId w:val="2"/>
        </w:numPr>
        <w:spacing w:after="60" w:line="280"/>
      </w:pPr>
      <w:r>
        <w:rPr>
          <w:color w:val="1F2937"/>
          <w:sz w:val="22"/>
          <w:szCs w:val="22"/>
        </w:rPr>
        <w:t xml:space="preserve">Frise des BLEPresencePing des 7 derniers jours.</w:t>
      </w:r>
    </w:p>
    <w:p>
      <w:pPr>
        <w:pStyle w:val="ListParagraph"/>
        <w:numPr>
          <w:ilvl w:val="0"/>
          <w:numId w:val="2"/>
        </w:numPr>
        <w:spacing w:after="60" w:line="280"/>
      </w:pPr>
      <w:r>
        <w:rPr>
          <w:color w:val="1F2937"/>
          <w:sz w:val="22"/>
          <w:szCs w:val="22"/>
        </w:rPr>
        <w:t xml:space="preserve">Carte de chaleur des zones fréquentées (basée sur les pings localisés).</w:t>
      </w:r>
    </w:p>
    <w:p>
      <w:pPr>
        <w:pStyle w:val="Heading1"/>
        <w:pageBreakBefore/>
        <w:spacing w:after="240" w:before="240"/>
      </w:pPr>
      <w:r>
        <w:rPr>
          <w:b/>
          <w:bCs/>
          <w:color w:val="0B1B33"/>
          <w:sz w:val="36"/>
          <w:szCs w:val="36"/>
        </w:rPr>
        <w:t xml:space="preserve">9. Portiques et bornes</w:t>
      </w:r>
    </w:p>
    <w:p>
      <w:pPr>
        <w:pStyle w:val="Heading2"/>
        <w:spacing w:after="140" w:before="280"/>
      </w:pPr>
      <w:r>
        <w:rPr>
          <w:b/>
          <w:bCs/>
          <w:color w:val="F26B1F"/>
          <w:sz w:val="28"/>
          <w:szCs w:val="28"/>
        </w:rPr>
        <w:t xml:space="preserve">9.1 Fonctionnement</w:t>
      </w:r>
    </w:p>
    <w:p>
      <w:pPr>
        <w:spacing w:after="120" w:line="320"/>
        <w:jc w:val="both"/>
      </w:pPr>
      <w:r>
        <w:rPr>
          <w:color w:val="1F2937"/>
          <w:sz w:val="22"/>
          <w:szCs w:val="22"/>
        </w:rPr>
        <w:t xml:space="preserve">Chaque portique ou borne est représenté par un Device dans la base. Lors d'un scan, le terminal envoie au serveur central (via gateway) un payload JSON contenant : device_serial, badge_uid, helmet_uid (optionnel), timestamp, direction (in/out), method (nfc/uhf/qr).</w:t>
      </w:r>
    </w:p>
    <w:p>
      <w:pPr>
        <w:pStyle w:val="Heading2"/>
        <w:spacing w:after="140" w:before="280"/>
      </w:pPr>
      <w:r>
        <w:rPr>
          <w:b/>
          <w:bCs/>
          <w:color w:val="F26B1F"/>
          <w:sz w:val="28"/>
          <w:szCs w:val="28"/>
        </w:rPr>
        <w:t xml:space="preserve">9.2 Règles d'accès</w:t>
      </w:r>
    </w:p>
    <w:p>
      <w:pPr>
        <w:spacing w:after="120" w:line="320"/>
        <w:jc w:val="both"/>
      </w:pPr>
      <w:r>
        <w:rPr>
          <w:color w:val="1F2937"/>
          <w:sz w:val="22"/>
          <w:szCs w:val="22"/>
        </w:rPr>
        <w:t xml:space="preserve">Le moteur AccessGatewayService.process_scan applique séquentiellement :</w:t>
      </w:r>
    </w:p>
    <w:p>
      <w:pPr>
        <w:pStyle w:val="ListParagraph"/>
        <w:numPr>
          <w:ilvl w:val="0"/>
          <w:numId w:val="2"/>
        </w:numPr>
        <w:spacing w:after="60" w:line="280"/>
      </w:pPr>
      <w:r>
        <w:rPr>
          <w:color w:val="1F2937"/>
          <w:sz w:val="22"/>
          <w:szCs w:val="22"/>
        </w:rPr>
        <w:t xml:space="preserve">Vérification du badge (existe ? actif ? non révoqué ?).</w:t>
      </w:r>
    </w:p>
    <w:p>
      <w:pPr>
        <w:pStyle w:val="ListParagraph"/>
        <w:numPr>
          <w:ilvl w:val="0"/>
          <w:numId w:val="2"/>
        </w:numPr>
        <w:spacing w:after="60" w:line="280"/>
      </w:pPr>
      <w:r>
        <w:rPr>
          <w:color w:val="1F2937"/>
          <w:sz w:val="22"/>
          <w:szCs w:val="22"/>
        </w:rPr>
        <w:t xml:space="preserve">Vérification du holder (employé actif ? autorisé sur ce site ?).</w:t>
      </w:r>
    </w:p>
    <w:p>
      <w:pPr>
        <w:pStyle w:val="ListParagraph"/>
        <w:numPr>
          <w:ilvl w:val="0"/>
          <w:numId w:val="2"/>
        </w:numPr>
        <w:spacing w:after="60" w:line="280"/>
      </w:pPr>
      <w:r>
        <w:rPr>
          <w:color w:val="1F2937"/>
          <w:sz w:val="22"/>
          <w:szCs w:val="22"/>
        </w:rPr>
        <w:t xml:space="preserve">Évaluation des AccessRule actives : restrictions horaires, zones interdites, certifications requises, jauge de capacité.</w:t>
      </w:r>
    </w:p>
    <w:p>
      <w:pPr>
        <w:pStyle w:val="ListParagraph"/>
        <w:numPr>
          <w:ilvl w:val="0"/>
          <w:numId w:val="2"/>
        </w:numPr>
        <w:spacing w:after="60" w:line="280"/>
      </w:pPr>
      <w:r>
        <w:rPr>
          <w:color w:val="1F2937"/>
          <w:sz w:val="22"/>
          <w:szCs w:val="22"/>
        </w:rPr>
        <w:t xml:space="preserve">Si ouvrier, vérification du casque BLE actif.</w:t>
      </w:r>
    </w:p>
    <w:p>
      <w:pPr>
        <w:pStyle w:val="ListParagraph"/>
        <w:numPr>
          <w:ilvl w:val="0"/>
          <w:numId w:val="2"/>
        </w:numPr>
        <w:spacing w:after="60" w:line="280"/>
      </w:pPr>
      <w:r>
        <w:rPr>
          <w:color w:val="1F2937"/>
          <w:sz w:val="22"/>
          <w:szCs w:val="22"/>
        </w:rPr>
        <w:t xml:space="preserve">Décision finale : granted / denied / review.</w:t>
      </w:r>
    </w:p>
    <w:p>
      <w:pPr>
        <w:pStyle w:val="Heading2"/>
        <w:spacing w:after="140" w:before="280"/>
      </w:pPr>
      <w:r>
        <w:rPr>
          <w:b/>
          <w:bCs/>
          <w:color w:val="F26B1F"/>
          <w:sz w:val="28"/>
          <w:szCs w:val="28"/>
        </w:rPr>
        <w:t xml:space="preserve">9.3 Autorisation/refus</w:t>
      </w:r>
    </w:p>
    <w:p>
      <w:pPr>
        <w:spacing w:after="120" w:line="320"/>
        <w:jc w:val="both"/>
      </w:pPr>
      <w:r>
        <w:rPr>
          <w:color w:val="1F2937"/>
          <w:sz w:val="22"/>
          <w:szCs w:val="22"/>
        </w:rPr>
        <w:t xml:space="preserve">La décision est renvoyée au terminal en moins de 300 ms en moyenne. Le terminal :</w:t>
      </w:r>
    </w:p>
    <w:p>
      <w:pPr>
        <w:pStyle w:val="ListParagraph"/>
        <w:numPr>
          <w:ilvl w:val="0"/>
          <w:numId w:val="2"/>
        </w:numPr>
        <w:spacing w:after="60" w:line="280"/>
      </w:pPr>
      <w:r>
        <w:rPr>
          <w:color w:val="1F2937"/>
          <w:sz w:val="22"/>
          <w:szCs w:val="22"/>
        </w:rPr>
        <w:t xml:space="preserve">granted → ouverture du portique 4 secondes, LED verte, son court.</w:t>
      </w:r>
    </w:p>
    <w:p>
      <w:pPr>
        <w:pStyle w:val="ListParagraph"/>
        <w:numPr>
          <w:ilvl w:val="0"/>
          <w:numId w:val="2"/>
        </w:numPr>
        <w:spacing w:after="60" w:line="280"/>
      </w:pPr>
      <w:r>
        <w:rPr>
          <w:color w:val="1F2937"/>
          <w:sz w:val="22"/>
          <w:szCs w:val="22"/>
        </w:rPr>
        <w:t xml:space="preserve">denied → portique reste fermé, LED rouge, son d'alerte, raison affichée sur écran.</w:t>
      </w:r>
    </w:p>
    <w:p>
      <w:pPr>
        <w:pStyle w:val="ListParagraph"/>
        <w:numPr>
          <w:ilvl w:val="0"/>
          <w:numId w:val="2"/>
        </w:numPr>
        <w:spacing w:after="60" w:line="280"/>
      </w:pPr>
      <w:r>
        <w:rPr>
          <w:color w:val="1F2937"/>
          <w:sz w:val="22"/>
          <w:szCs w:val="22"/>
        </w:rPr>
        <w:t xml:space="preserve">review → portique reste fermé, message « Veuillez patienter », notification au vigile pour validation manuelle.</w:t>
      </w:r>
    </w:p>
    <w:p>
      <w:pPr>
        <w:pStyle w:val="Heading2"/>
        <w:spacing w:after="140" w:before="280"/>
      </w:pPr>
      <w:r>
        <w:rPr>
          <w:b/>
          <w:bCs/>
          <w:color w:val="F26B1F"/>
          <w:sz w:val="28"/>
          <w:szCs w:val="28"/>
        </w:rPr>
        <w:t xml:space="preserve">9.4 Synchronisation locale</w:t>
      </w:r>
    </w:p>
    <w:p>
      <w:pPr>
        <w:spacing w:after="120" w:line="320"/>
        <w:jc w:val="both"/>
      </w:pPr>
      <w:r>
        <w:rPr>
          <w:color w:val="1F2937"/>
          <w:sz w:val="22"/>
          <w:szCs w:val="22"/>
        </w:rPr>
        <w:t xml:space="preserve">Si la liaison WAN vers le serveur central est coupée, la gateway locale prend le relais avec son cache de badges autorisés. Les décisions sont rendues en local et les scans bufferisés seront poussés à la reconnexion.</w:t>
      </w:r>
    </w:p>
    <w:p>
      <w:pPr>
        <w:pStyle w:val="Heading2"/>
        <w:spacing w:after="140" w:before="280"/>
      </w:pPr>
      <w:r>
        <w:rPr>
          <w:b/>
          <w:bCs/>
          <w:color w:val="F26B1F"/>
          <w:sz w:val="28"/>
          <w:szCs w:val="28"/>
        </w:rPr>
        <w:t xml:space="preserve">9.5 Gestion réseau</w:t>
      </w:r>
    </w:p>
    <w:p>
      <w:pPr>
        <w:spacing w:after="120" w:line="320"/>
        <w:jc w:val="both"/>
      </w:pPr>
      <w:r>
        <w:rPr>
          <w:color w:val="1F2937"/>
          <w:sz w:val="22"/>
          <w:szCs w:val="22"/>
        </w:rPr>
        <w:t xml:space="preserve">Les terminaux sont configurés en VLAN dédié (192.168.100.0/24 typiquement), isolé du réseau bureautique. La gateway locale fait office de routeur entre ce VLAN et le réseau WAN (firewall iptables avec règles strictes).</w:t>
      </w:r>
    </w:p>
    <w:p>
      <w:pPr>
        <w:pStyle w:val="Heading2"/>
        <w:spacing w:after="140" w:before="280"/>
      </w:pPr>
      <w:r>
        <w:rPr>
          <w:b/>
          <w:bCs/>
          <w:color w:val="F26B1F"/>
          <w:sz w:val="28"/>
          <w:szCs w:val="28"/>
        </w:rPr>
        <w:t xml:space="preserve">9.6 Monitoring équipements</w:t>
      </w:r>
    </w:p>
    <w:p>
      <w:pPr>
        <w:spacing w:after="120" w:line="320"/>
        <w:jc w:val="both"/>
      </w:pPr>
      <w:r>
        <w:rPr>
          <w:color w:val="1F2937"/>
          <w:sz w:val="22"/>
          <w:szCs w:val="22"/>
        </w:rPr>
        <w:t xml:space="preserve">Page : /devices/ — liste des terminaux avec statut (en ligne, hors ligne, erreur). Chaque terminal envoie un heartbeat toutes les 30 secondes. Si aucun heartbeat depuis 90 secondes, le statut bascule à 'offline' et une alerte est créée.</w:t>
      </w:r>
    </w:p>
    <w:p>
      <w:pPr>
        <w:spacing w:after="120" w:line="320"/>
        <w:jc w:val="both"/>
      </w:pPr>
      <w:r>
        <w:rPr>
          <w:color w:val="1F2937"/>
          <w:sz w:val="22"/>
          <w:szCs w:val="22"/>
        </w:rPr>
        <w:t xml:space="preserve">Les heartbeats remontent également la batterie restante (pour terminaux mobiles), la force du signal WiFi, et un payload custom (température, version firmware).</w:t>
      </w:r>
    </w:p>
    <w:p>
      <w:pPr>
        <w:pStyle w:val="Heading1"/>
        <w:pageBreakBefore/>
        <w:spacing w:after="240" w:before="240"/>
      </w:pPr>
      <w:r>
        <w:rPr>
          <w:b/>
          <w:bCs/>
          <w:color w:val="0B1B33"/>
          <w:sz w:val="36"/>
          <w:szCs w:val="36"/>
        </w:rPr>
        <w:t xml:space="preserve">10. Reconnaissance faciale</w:t>
      </w:r>
    </w:p>
    <w:p>
      <w:pPr>
        <w:pStyle w:val="Heading2"/>
        <w:spacing w:after="140" w:before="280"/>
      </w:pPr>
      <w:r>
        <w:rPr>
          <w:b/>
          <w:bCs/>
          <w:color w:val="F26B1F"/>
          <w:sz w:val="28"/>
          <w:szCs w:val="28"/>
        </w:rPr>
        <w:t xml:space="preserve">10.1 Enrôlement</w:t>
      </w:r>
    </w:p>
    <w:p>
      <w:pPr>
        <w:spacing w:after="120" w:line="320"/>
        <w:jc w:val="both"/>
      </w:pPr>
      <w:r>
        <w:rPr>
          <w:color w:val="1F2937"/>
          <w:sz w:val="22"/>
          <w:szCs w:val="22"/>
        </w:rPr>
        <w:t xml:space="preserve">L'enrôlement consiste à capturer un visage de référence pour un employé et à en extraire un embedding biométrique stocké chiffré en base. Procédure : /face-test/ → sélectionner l'employé → autoriser la webcam → cliquer « Capturer ». Le système détecte le visage, vérifie la qualité (score ≥ 0.6, angle de pose &lt; 30°) et propose l'enrôlement.</w:t>
      </w:r>
    </w:p>
    <w:p>
      <w:pPr>
        <w:pStyle w:val="Heading2"/>
        <w:spacing w:after="140" w:before="280"/>
      </w:pPr>
      <w:r>
        <w:rPr>
          <w:b/>
          <w:bCs/>
          <w:color w:val="F26B1F"/>
          <w:sz w:val="28"/>
          <w:szCs w:val="28"/>
        </w:rPr>
        <w:t xml:space="preserve">10.2 Capture visage</w:t>
      </w:r>
    </w:p>
    <w:p>
      <w:pPr>
        <w:spacing w:after="120" w:line="320"/>
        <w:jc w:val="both"/>
      </w:pPr>
      <w:r>
        <w:rPr>
          <w:color w:val="1F2937"/>
          <w:sz w:val="22"/>
          <w:szCs w:val="22"/>
        </w:rPr>
        <w:t xml:space="preserve">La capture se fait soit en mode client (face-api.js dans le navigateur, 128D) soit en mode serveur (InsightFace ArcFace, 512D plus précis). Le mode serveur est recommandé pour la production car il permet d'exécuter en plus l'anti-spoofing SilentFace.</w:t>
      </w:r>
    </w:p>
    <w:p>
      <w:pPr>
        <w:pStyle w:val="Heading2"/>
        <w:spacing w:after="140" w:before="280"/>
      </w:pPr>
      <w:r>
        <w:rPr>
          <w:b/>
          <w:bCs/>
          <w:color w:val="F26B1F"/>
          <w:sz w:val="28"/>
          <w:szCs w:val="28"/>
        </w:rPr>
        <w:t xml:space="preserve">10.3 Matching</w:t>
      </w:r>
    </w:p>
    <w:p>
      <w:pPr>
        <w:spacing w:after="120" w:line="320"/>
        <w:jc w:val="both"/>
      </w:pPr>
      <w:r>
        <w:rPr>
          <w:color w:val="1F2937"/>
          <w:sz w:val="22"/>
          <w:szCs w:val="22"/>
        </w:rPr>
        <w:t xml:space="preserve">Au matching, un nouveau visage capturé est comparé à tous les FaceProfile actifs via similarité cosinus. Seuils configurables :</w:t>
      </w:r>
    </w:p>
    <w:p>
      <w:pPr>
        <w:pStyle w:val="ListParagraph"/>
        <w:numPr>
          <w:ilvl w:val="0"/>
          <w:numId w:val="2"/>
        </w:numPr>
        <w:spacing w:after="60" w:line="280"/>
      </w:pPr>
      <w:r>
        <w:rPr>
          <w:color w:val="1F2937"/>
          <w:sz w:val="22"/>
          <w:szCs w:val="22"/>
        </w:rPr>
        <w:t xml:space="preserve">0.40 → très tolérant (faux positifs élevés).</w:t>
      </w:r>
    </w:p>
    <w:p>
      <w:pPr>
        <w:pStyle w:val="ListParagraph"/>
        <w:numPr>
          <w:ilvl w:val="0"/>
          <w:numId w:val="2"/>
        </w:numPr>
        <w:spacing w:after="60" w:line="280"/>
      </w:pPr>
      <w:r>
        <w:rPr>
          <w:color w:val="1F2937"/>
          <w:sz w:val="22"/>
          <w:szCs w:val="22"/>
        </w:rPr>
        <w:t xml:space="preserve">0.60 → équilibré (recommandé KAYDAN).</w:t>
      </w:r>
    </w:p>
    <w:p>
      <w:pPr>
        <w:pStyle w:val="ListParagraph"/>
        <w:numPr>
          <w:ilvl w:val="0"/>
          <w:numId w:val="2"/>
        </w:numPr>
        <w:spacing w:after="60" w:line="280"/>
      </w:pPr>
      <w:r>
        <w:rPr>
          <w:color w:val="1F2937"/>
          <w:sz w:val="22"/>
          <w:szCs w:val="22"/>
        </w:rPr>
        <w:t xml:space="preserve">0.80 → strict (peut rejeter des vraies personnes mal cadrées).</w:t>
      </w:r>
    </w:p>
    <w:p>
      <w:pPr>
        <w:pStyle w:val="Heading2"/>
        <w:spacing w:after="140" w:before="280"/>
      </w:pPr>
      <w:r>
        <w:rPr>
          <w:b/>
          <w:bCs/>
          <w:color w:val="F26B1F"/>
          <w:sz w:val="28"/>
          <w:szCs w:val="28"/>
        </w:rPr>
        <w:t xml:space="preserve">10.4 Validation identité</w:t>
      </w:r>
    </w:p>
    <w:p>
      <w:pPr>
        <w:spacing w:after="120" w:line="320"/>
        <w:jc w:val="both"/>
      </w:pPr>
      <w:r>
        <w:rPr>
          <w:color w:val="1F2937"/>
          <w:sz w:val="22"/>
          <w:szCs w:val="22"/>
        </w:rPr>
        <w:t xml:space="preserve">Le résultat du matching est combiné avec d'autres signaux : pointage RFID (FaceCheckinConfirmation), liveness score (anti-spoofing), pose du visage. Une décision finale est rendue parmi confirmed / face_only / badge_only / out_of_window.</w:t>
      </w:r>
    </w:p>
    <w:p>
      <w:pPr>
        <w:pStyle w:val="Heading2"/>
        <w:spacing w:after="140" w:before="280"/>
      </w:pPr>
      <w:r>
        <w:rPr>
          <w:b/>
          <w:bCs/>
          <w:color w:val="F26B1F"/>
          <w:sz w:val="28"/>
          <w:szCs w:val="28"/>
        </w:rPr>
        <w:t xml:space="preserve">10.5 Anti-spoofing</w:t>
      </w:r>
    </w:p>
    <w:p>
      <w:pPr>
        <w:spacing w:after="120" w:line="320"/>
        <w:jc w:val="both"/>
      </w:pPr>
      <w:r>
        <w:rPr>
          <w:color w:val="1F2937"/>
          <w:sz w:val="22"/>
          <w:szCs w:val="22"/>
        </w:rPr>
        <w:t xml:space="preserve">KAYDAN SHIELD intègre SilentFace MiniFASNet pour détecter les attaques par photo, écran ou masque. Deux modèles ensemble (scales 2.7 et 4.0) sont exécutés en parallèle, leurs softmax sont moyennés pour donner un real_score. Seuil par défaut : 0.70. Sous ce seuil, l'enrôlement est refusé et le matching renvoie un drapeau spoof.</w:t>
      </w:r>
    </w:p>
    <w:p>
      <w:pPr>
        <w:pStyle w:val="Heading2"/>
        <w:spacing w:after="140" w:before="280"/>
      </w:pPr>
      <w:r>
        <w:rPr>
          <w:b/>
          <w:bCs/>
          <w:color w:val="F26B1F"/>
          <w:sz w:val="28"/>
          <w:szCs w:val="28"/>
        </w:rPr>
        <w:t xml:space="preserve">10.6 Gestion biométrique</w:t>
      </w:r>
    </w:p>
    <w:p>
      <w:pPr>
        <w:spacing w:after="120" w:line="320"/>
        <w:jc w:val="both"/>
      </w:pPr>
      <w:r>
        <w:rPr>
          <w:color w:val="1F2937"/>
          <w:sz w:val="22"/>
          <w:szCs w:val="22"/>
        </w:rPr>
        <w:t xml:space="preserve">Conformément au RGPD et à la loi ivoirienne 2013-450 sur la protection des données personnelles :</w:t>
      </w:r>
    </w:p>
    <w:p>
      <w:pPr>
        <w:pStyle w:val="ListParagraph"/>
        <w:numPr>
          <w:ilvl w:val="0"/>
          <w:numId w:val="2"/>
        </w:numPr>
        <w:spacing w:after="60" w:line="280"/>
      </w:pPr>
      <w:r>
        <w:rPr>
          <w:color w:val="1F2937"/>
          <w:sz w:val="22"/>
          <w:szCs w:val="22"/>
        </w:rPr>
        <w:t xml:space="preserve">Consentement explicite collecté à l'enrôlement (formulaire signé).</w:t>
      </w:r>
    </w:p>
    <w:p>
      <w:pPr>
        <w:pStyle w:val="ListParagraph"/>
        <w:numPr>
          <w:ilvl w:val="0"/>
          <w:numId w:val="2"/>
        </w:numPr>
        <w:spacing w:after="60" w:line="280"/>
      </w:pPr>
      <w:r>
        <w:rPr>
          <w:color w:val="1F2937"/>
          <w:sz w:val="22"/>
          <w:szCs w:val="22"/>
        </w:rPr>
        <w:t xml:space="preserve">Données biométriques (embeddings) chiffrées en base (Fernet AES-128).</w:t>
      </w:r>
    </w:p>
    <w:p>
      <w:pPr>
        <w:pStyle w:val="ListParagraph"/>
        <w:numPr>
          <w:ilvl w:val="0"/>
          <w:numId w:val="2"/>
        </w:numPr>
        <w:spacing w:after="60" w:line="280"/>
      </w:pPr>
      <w:r>
        <w:rPr>
          <w:color w:val="1F2937"/>
          <w:sz w:val="22"/>
          <w:szCs w:val="22"/>
        </w:rPr>
        <w:t xml:space="preserve">Suppression à la demande via audit.RGPDService.forget_face_profile(employee).</w:t>
      </w:r>
    </w:p>
    <w:p>
      <w:pPr>
        <w:pStyle w:val="ListParagraph"/>
        <w:numPr>
          <w:ilvl w:val="0"/>
          <w:numId w:val="2"/>
        </w:numPr>
        <w:spacing w:after="60" w:line="280"/>
      </w:pPr>
      <w:r>
        <w:rPr>
          <w:color w:val="1F2937"/>
          <w:sz w:val="22"/>
          <w:szCs w:val="22"/>
        </w:rPr>
        <w:t xml:space="preserve">Conservation limitée à la durée du contrat + 6 mois (auto-purge).</w:t>
      </w:r>
    </w:p>
    <w:p>
      <w:pPr>
        <w:pStyle w:val="ListParagraph"/>
        <w:numPr>
          <w:ilvl w:val="0"/>
          <w:numId w:val="2"/>
        </w:numPr>
        <w:spacing w:after="60" w:line="280"/>
      </w:pPr>
      <w:r>
        <w:rPr>
          <w:color w:val="1F2937"/>
          <w:sz w:val="22"/>
          <w:szCs w:val="22"/>
        </w:rPr>
        <w:t xml:space="preserve">Logs d'accès aux données biométriques tracés dans audit.AuditLog.</w:t>
      </w:r>
    </w:p>
    <w:p>
      <w:pPr>
        <w:pStyle w:val="Heading2"/>
        <w:spacing w:after="140" w:before="280"/>
      </w:pPr>
      <w:r>
        <w:rPr>
          <w:b/>
          <w:bCs/>
          <w:color w:val="F26B1F"/>
          <w:sz w:val="28"/>
          <w:szCs w:val="28"/>
        </w:rPr>
        <w:t xml:space="preserve">10.7 Aspects légaux</w:t>
      </w:r>
    </w:p>
    <w:p>
      <w:pPr>
        <w:spacing w:after="120" w:line="320"/>
        <w:jc w:val="both"/>
      </w:pPr>
      <w:r>
        <w:rPr>
          <w:color w:val="1F2937"/>
          <w:sz w:val="22"/>
          <w:szCs w:val="22"/>
        </w:rPr>
        <w:t xml:space="preserve">KAYDAN GROUPE a déclaré le traitement biométrique à l'Autorité de Régulation des Télécommunications de Côte d'Ivoire (ARTCI). Les conditions sont :</w:t>
      </w:r>
    </w:p>
    <w:p>
      <w:pPr>
        <w:pStyle w:val="ListParagraph"/>
        <w:numPr>
          <w:ilvl w:val="0"/>
          <w:numId w:val="2"/>
        </w:numPr>
        <w:spacing w:after="60" w:line="280"/>
      </w:pPr>
      <w:r>
        <w:rPr>
          <w:color w:val="1F2937"/>
          <w:sz w:val="22"/>
          <w:szCs w:val="22"/>
        </w:rPr>
        <w:t xml:space="preserve">Finalité unique : contrôle d'accès aux locaux KAYDAN.</w:t>
      </w:r>
    </w:p>
    <w:p>
      <w:pPr>
        <w:pStyle w:val="ListParagraph"/>
        <w:numPr>
          <w:ilvl w:val="0"/>
          <w:numId w:val="2"/>
        </w:numPr>
        <w:spacing w:after="60" w:line="280"/>
      </w:pPr>
      <w:r>
        <w:rPr>
          <w:color w:val="1F2937"/>
          <w:sz w:val="22"/>
          <w:szCs w:val="22"/>
        </w:rPr>
        <w:t xml:space="preserve">Pas de partage avec des tiers.</w:t>
      </w:r>
    </w:p>
    <w:p>
      <w:pPr>
        <w:pStyle w:val="ListParagraph"/>
        <w:numPr>
          <w:ilvl w:val="0"/>
          <w:numId w:val="2"/>
        </w:numPr>
        <w:spacing w:after="60" w:line="280"/>
      </w:pPr>
      <w:r>
        <w:rPr>
          <w:color w:val="1F2937"/>
          <w:sz w:val="22"/>
          <w:szCs w:val="22"/>
        </w:rPr>
        <w:t xml:space="preserve">Droit d'accès et de rectification garanti aux salariés.</w:t>
      </w:r>
    </w:p>
    <w:p>
      <w:pPr>
        <w:pStyle w:val="ListParagraph"/>
        <w:numPr>
          <w:ilvl w:val="0"/>
          <w:numId w:val="2"/>
        </w:numPr>
        <w:spacing w:after="60" w:line="280"/>
      </w:pPr>
      <w:r>
        <w:rPr>
          <w:color w:val="1F2937"/>
          <w:sz w:val="22"/>
          <w:szCs w:val="22"/>
        </w:rPr>
        <w:t xml:space="preserve">Délégué à la Protection des Données (DPO) joignable à dpo@kaydangroupe.com.</w:t>
      </w:r>
    </w:p>
    <w:p>
      <w:pPr>
        <w:pStyle w:val="Heading1"/>
        <w:pageBreakBefore/>
        <w:spacing w:after="240" w:before="240"/>
      </w:pPr>
      <w:r>
        <w:rPr>
          <w:b/>
          <w:bCs/>
          <w:color w:val="0B1B33"/>
          <w:sz w:val="36"/>
          <w:szCs w:val="36"/>
        </w:rPr>
        <w:t xml:space="preserve">11. Caméras et vidéosurveillance</w:t>
      </w:r>
    </w:p>
    <w:p>
      <w:pPr>
        <w:pStyle w:val="Heading2"/>
        <w:spacing w:after="140" w:before="280"/>
      </w:pPr>
      <w:r>
        <w:rPr>
          <w:b/>
          <w:bCs/>
          <w:color w:val="F26B1F"/>
          <w:sz w:val="28"/>
          <w:szCs w:val="28"/>
        </w:rPr>
        <w:t xml:space="preserve">11.1 Ajout d'une caméra</w:t>
      </w:r>
    </w:p>
    <w:p>
      <w:pPr>
        <w:spacing w:after="120" w:line="320"/>
        <w:jc w:val="both"/>
      </w:pPr>
      <w:r>
        <w:rPr>
          <w:color w:val="1F2937"/>
          <w:sz w:val="22"/>
          <w:szCs w:val="22"/>
        </w:rPr>
        <w:t xml:space="preserve">Accès : /cameras/ → bouton « Ajouter une caméra ». Formulaire avec : nom, site, zone, URL RTSP, codec (H.264/H.265/MJPEG), transport (TCP/UDP), credentials, résolution cible, FPS, qualité JPEG, ONVIF (host/port), pipelines IA (face_recognition, motion_detection, recording).</w:t>
      </w:r>
    </w:p>
    <w:p>
      <w:pPr>
        <w:pStyle w:val="Heading2"/>
        <w:spacing w:after="140" w:before="280"/>
      </w:pPr>
      <w:r>
        <w:rPr>
          <w:b/>
          <w:bCs/>
          <w:color w:val="F26B1F"/>
          <w:sz w:val="28"/>
          <w:szCs w:val="28"/>
        </w:rPr>
        <w:t xml:space="preserve">11.2 Découverte ONVIF</w:t>
      </w:r>
    </w:p>
    <w:p>
      <w:pPr>
        <w:spacing w:after="120" w:line="320"/>
        <w:jc w:val="both"/>
      </w:pPr>
      <w:r>
        <w:rPr>
          <w:color w:val="1F2937"/>
          <w:sz w:val="22"/>
          <w:szCs w:val="22"/>
        </w:rPr>
        <w:t xml:space="preserve">Le bouton « Scanner le réseau (ONVIF) » lance une découverte WS-Discovery sur le LAN (multicast 239.255.255.250). Toutes les caméras compatibles ONVIF répondent avec leurs métadonnées. Si les credentials ONVIF sont fournis, le scan récupère également l'URL RTSP via le service Media. Sinon, l'URL doit être saisie manuellement.</w:t>
      </w:r>
    </w:p>
    <w:p>
      <w:pPr>
        <w:pStyle w:val="Heading2"/>
        <w:spacing w:after="140" w:before="280"/>
      </w:pPr>
      <w:r>
        <w:rPr>
          <w:b/>
          <w:bCs/>
          <w:color w:val="F26B1F"/>
          <w:sz w:val="28"/>
          <w:szCs w:val="28"/>
        </w:rPr>
        <w:t xml:space="preserve">11.3 Flux RTSP</w:t>
      </w:r>
    </w:p>
    <w:p>
      <w:pPr>
        <w:spacing w:after="120" w:line="320"/>
        <w:jc w:val="both"/>
      </w:pPr>
      <w:r>
        <w:rPr>
          <w:color w:val="1F2937"/>
          <w:sz w:val="22"/>
          <w:szCs w:val="22"/>
        </w:rPr>
        <w:t xml:space="preserve">Format URL RTSP supporté :</w:t>
      </w:r>
    </w:p>
    <w:p>
      <w:pPr>
        <w:shd w:fill="F3F4F6" w:val="clear"/>
        <w:spacing w:after="80" w:before="80"/>
      </w:pPr>
      <w:r>
        <w:rPr>
          <w:rFonts w:ascii="Courier New" w:cs="Courier New" w:eastAsia="Courier New" w:hAnsi="Courier New"/>
          <w:color w:val="111827"/>
          <w:sz w:val="18"/>
          <w:szCs w:val="18"/>
        </w:rPr>
        <w:t xml:space="preserve">rtsp://[user:pass@]host[:port]/path</w:t>
      </w:r>
    </w:p>
    <w:p>
      <w:pPr>
        <w:shd w:fill="F3F4F6" w:val="clear"/>
        <w:spacing w:after="80" w:before="80"/>
      </w:pPr>
      <w:r>
        <w:rPr>
          <w:rFonts w:ascii="Courier New" w:cs="Courier New" w:eastAsia="Courier New" w:hAnsi="Courier New"/>
          <w:color w:val="111827"/>
          <w:sz w:val="18"/>
          <w:szCs w:val="18"/>
        </w:rPr>
        <w:t xml:space="preserve"># Exemples constructeurs :</w:t>
      </w:r>
    </w:p>
    <w:p>
      <w:pPr>
        <w:shd w:fill="F3F4F6" w:val="clear"/>
        <w:spacing w:after="80" w:before="80"/>
      </w:pPr>
      <w:r>
        <w:rPr>
          <w:rFonts w:ascii="Courier New" w:cs="Courier New" w:eastAsia="Courier New" w:hAnsi="Courier New"/>
          <w:color w:val="111827"/>
          <w:sz w:val="18"/>
          <w:szCs w:val="18"/>
        </w:rPr>
        <w:t xml:space="preserve"># HikVision  : rtsp://admin:****@192.168.1.50:554/Streaming/Channels/101</w:t>
      </w:r>
    </w:p>
    <w:p>
      <w:pPr>
        <w:shd w:fill="F3F4F6" w:val="clear"/>
        <w:spacing w:after="80" w:before="80"/>
      </w:pPr>
      <w:r>
        <w:rPr>
          <w:rFonts w:ascii="Courier New" w:cs="Courier New" w:eastAsia="Courier New" w:hAnsi="Courier New"/>
          <w:color w:val="111827"/>
          <w:sz w:val="18"/>
          <w:szCs w:val="18"/>
        </w:rPr>
        <w:t xml:space="preserve"># Dahua      : rtsp://admin:****@192.168.1.51:554/cam/realmonitor?channel=1&amp;subtype=0</w:t>
      </w:r>
    </w:p>
    <w:p>
      <w:pPr>
        <w:shd w:fill="F3F4F6" w:val="clear"/>
        <w:spacing w:after="80" w:before="80"/>
      </w:pPr>
      <w:r>
        <w:rPr>
          <w:rFonts w:ascii="Courier New" w:cs="Courier New" w:eastAsia="Courier New" w:hAnsi="Courier New"/>
          <w:color w:val="111827"/>
          <w:sz w:val="18"/>
          <w:szCs w:val="18"/>
        </w:rPr>
        <w:t xml:space="preserve"># Axis       : rtsp://admin:****@192.168.1.52:554/axis-media/media.amp</w:t>
      </w:r>
    </w:p>
    <w:p>
      <w:pPr>
        <w:pStyle w:val="Heading2"/>
        <w:spacing w:after="140" w:before="280"/>
      </w:pPr>
      <w:r>
        <w:rPr>
          <w:b/>
          <w:bCs/>
          <w:color w:val="F26B1F"/>
          <w:sz w:val="28"/>
          <w:szCs w:val="28"/>
        </w:rPr>
        <w:t xml:space="preserve">11.4 Visualisation live</w:t>
      </w:r>
    </w:p>
    <w:p>
      <w:pPr>
        <w:spacing w:after="120" w:line="320"/>
        <w:jc w:val="both"/>
      </w:pPr>
      <w:r>
        <w:rPr>
          <w:color w:val="1F2937"/>
          <w:sz w:val="22"/>
          <w:szCs w:val="22"/>
        </w:rPr>
        <w:t xml:space="preserve">Page : /cameras/live/ — grille adaptable 1×1, 2×2, 3×3, 4×4 (toggle en haut). Chaque tile affiche le flux en streaming MJPEG via balise &lt;img src=...&gt;. Le serveur lit le RTSP une seule fois (camera worker) et relaie via Redis pub/sub à tous les clients, économisant la bande passante caméra.</w:t>
      </w:r>
    </w:p>
    <w:p>
      <w:pPr>
        <w:pStyle w:val="Heading2"/>
        <w:spacing w:after="140" w:before="280"/>
      </w:pPr>
      <w:r>
        <w:rPr>
          <w:b/>
          <w:bCs/>
          <w:color w:val="F26B1F"/>
          <w:sz w:val="28"/>
          <w:szCs w:val="28"/>
        </w:rPr>
        <w:t xml:space="preserve">11.5 Snapshots</w:t>
      </w:r>
    </w:p>
    <w:p>
      <w:pPr>
        <w:spacing w:after="120" w:line="320"/>
        <w:jc w:val="both"/>
      </w:pPr>
      <w:r>
        <w:rPr>
          <w:color w:val="1F2937"/>
          <w:sz w:val="22"/>
          <w:szCs w:val="22"/>
        </w:rPr>
        <w:t xml:space="preserve">Bouton « Tester » sur chaque caméra : capture une frame unique et l'affiche en miniature. Permet de valider la connexion sans démarrer le flux live complet. Le snapshot est stocké dans last_snapshot et utilisé comme thumbnail dans la liste.</w:t>
      </w:r>
    </w:p>
    <w:p>
      <w:pPr>
        <w:pStyle w:val="Heading2"/>
        <w:spacing w:after="140" w:before="280"/>
      </w:pPr>
      <w:r>
        <w:rPr>
          <w:b/>
          <w:bCs/>
          <w:color w:val="F26B1F"/>
          <w:sz w:val="28"/>
          <w:szCs w:val="28"/>
        </w:rPr>
        <w:t xml:space="preserve">11.6 Enregistrement</w:t>
      </w:r>
    </w:p>
    <w:p>
      <w:pPr>
        <w:spacing w:after="120" w:line="320"/>
        <w:jc w:val="both"/>
      </w:pPr>
      <w:r>
        <w:rPr>
          <w:color w:val="1F2937"/>
          <w:sz w:val="22"/>
          <w:szCs w:val="22"/>
        </w:rPr>
        <w:t xml:space="preserve">Si enable_recording=True sur une caméra, un rolling buffer 24h est conservé sur le serveur (option avancée, nécessite stockage S3 ou disque dédié). Les segments sont segmentés par tranche de 15 minutes pour faciliter la recherche.</w:t>
      </w:r>
    </w:p>
    <w:p>
      <w:pPr>
        <w:pStyle w:val="Heading2"/>
        <w:spacing w:after="140" w:before="280"/>
      </w:pPr>
      <w:r>
        <w:rPr>
          <w:b/>
          <w:bCs/>
          <w:color w:val="F26B1F"/>
          <w:sz w:val="28"/>
          <w:szCs w:val="28"/>
        </w:rPr>
        <w:t xml:space="preserve">11.7 Supervision</w:t>
      </w:r>
    </w:p>
    <w:p>
      <w:pPr>
        <w:spacing w:after="120" w:line="320"/>
        <w:jc w:val="both"/>
      </w:pPr>
      <w:r>
        <w:rPr>
          <w:color w:val="1F2937"/>
          <w:sz w:val="22"/>
          <w:szCs w:val="22"/>
        </w:rPr>
        <w:t xml:space="preserve">Pour la prod multi-utilisateur, lancer en plus du serveur web :</w:t>
      </w:r>
    </w:p>
    <w:p>
      <w:pPr>
        <w:shd w:fill="F3F4F6" w:val="clear"/>
        <w:spacing w:after="80" w:before="80"/>
      </w:pPr>
      <w:r>
        <w:rPr>
          <w:rFonts w:ascii="Courier New" w:cs="Courier New" w:eastAsia="Courier New" w:hAnsi="Courier New"/>
          <w:color w:val="111827"/>
          <w:sz w:val="18"/>
          <w:szCs w:val="18"/>
        </w:rPr>
        <w:t xml:space="preserve">python manage.py run_camera_workers</w:t>
      </w:r>
    </w:p>
    <w:p>
      <w:pPr>
        <w:spacing w:after="120" w:line="320"/>
        <w:jc w:val="both"/>
      </w:pPr>
      <w:r>
        <w:rPr>
          <w:color w:val="1F2937"/>
          <w:sz w:val="22"/>
          <w:szCs w:val="22"/>
        </w:rPr>
        <w:t xml:space="preserve">Ce process maintient une connexion RTSP par caméra active et publie les frames sur Redis. Recommandé en service systemd ou container Docker dédié.</w:t>
      </w:r>
    </w:p>
    <w:p>
      <w:pPr>
        <w:pStyle w:val="Heading2"/>
        <w:spacing w:after="140" w:before="280"/>
      </w:pPr>
      <w:r>
        <w:rPr>
          <w:b/>
          <w:bCs/>
          <w:color w:val="F26B1F"/>
          <w:sz w:val="28"/>
          <w:szCs w:val="28"/>
        </w:rPr>
        <w:t xml:space="preserve">11.8 Page Présence face</w:t>
      </w:r>
    </w:p>
    <w:p>
      <w:pPr>
        <w:spacing w:after="120" w:line="320"/>
        <w:jc w:val="both"/>
      </w:pPr>
      <w:r>
        <w:rPr>
          <w:color w:val="1F2937"/>
          <w:sz w:val="22"/>
          <w:szCs w:val="22"/>
        </w:rPr>
        <w:t xml:space="preserve">Page : /cameras/presence/ — vue dédiée à la confirmation face↔badge du jour. KPIs : nombre de sightings, matchés, non matchés, confirmed, face_only (alerte), badge_only. Tableau de tous les pointages avec heure face, heure badge, delta. Filtrable par date.</w:t>
      </w:r>
    </w:p>
    <w:p>
      <w:pPr>
        <w:pStyle w:val="Heading1"/>
        <w:pageBreakBefore/>
        <w:spacing w:after="240" w:before="240"/>
      </w:pPr>
      <w:r>
        <w:rPr>
          <w:b/>
          <w:bCs/>
          <w:color w:val="0B1B33"/>
          <w:sz w:val="36"/>
          <w:szCs w:val="36"/>
        </w:rPr>
        <w:t xml:space="preserve">12. Tableaux de bord</w:t>
      </w:r>
    </w:p>
    <w:p>
      <w:pPr>
        <w:pStyle w:val="Heading2"/>
        <w:spacing w:after="140" w:before="280"/>
      </w:pPr>
      <w:r>
        <w:rPr>
          <w:b/>
          <w:bCs/>
          <w:color w:val="F26B1F"/>
          <w:sz w:val="28"/>
          <w:szCs w:val="28"/>
        </w:rPr>
        <w:t xml:space="preserve">12.1 Dashboard administrateur</w:t>
      </w:r>
    </w:p>
    <w:p>
      <w:pPr>
        <w:spacing w:after="120" w:line="320"/>
        <w:jc w:val="both"/>
      </w:pPr>
      <w:r>
        <w:rPr>
          <w:color w:val="1F2937"/>
          <w:sz w:val="22"/>
          <w:szCs w:val="22"/>
        </w:rPr>
        <w:t xml:space="preserve">Page : /dashboard/ — vue principale avec 8 KPIs et 4 graphiques :</w:t>
      </w:r>
    </w:p>
    <w:p>
      <w:pPr>
        <w:pStyle w:val="ListParagraph"/>
        <w:numPr>
          <w:ilvl w:val="0"/>
          <w:numId w:val="2"/>
        </w:numPr>
        <w:spacing w:after="60" w:line="280"/>
      </w:pPr>
      <w:r>
        <w:rPr>
          <w:color w:val="1F2937"/>
          <w:sz w:val="22"/>
          <w:szCs w:val="22"/>
        </w:rPr>
        <w:t xml:space="preserve">Présences aujourd'hui (compteur + delta vs hier).</w:t>
      </w:r>
    </w:p>
    <w:p>
      <w:pPr>
        <w:pStyle w:val="ListParagraph"/>
        <w:numPr>
          <w:ilvl w:val="0"/>
          <w:numId w:val="2"/>
        </w:numPr>
        <w:spacing w:after="60" w:line="280"/>
      </w:pPr>
      <w:r>
        <w:rPr>
          <w:color w:val="1F2937"/>
          <w:sz w:val="22"/>
          <w:szCs w:val="22"/>
        </w:rPr>
        <w:t xml:space="preserve">Pointages par minute (gauge live).</w:t>
      </w:r>
    </w:p>
    <w:p>
      <w:pPr>
        <w:pStyle w:val="ListParagraph"/>
        <w:numPr>
          <w:ilvl w:val="0"/>
          <w:numId w:val="2"/>
        </w:numPr>
        <w:spacing w:after="60" w:line="280"/>
      </w:pPr>
      <w:r>
        <w:rPr>
          <w:color w:val="1F2937"/>
          <w:sz w:val="22"/>
          <w:szCs w:val="22"/>
        </w:rPr>
        <w:t xml:space="preserve">Visiteurs actifs sur site.</w:t>
      </w:r>
    </w:p>
    <w:p>
      <w:pPr>
        <w:pStyle w:val="ListParagraph"/>
        <w:numPr>
          <w:ilvl w:val="0"/>
          <w:numId w:val="2"/>
        </w:numPr>
        <w:spacing w:after="60" w:line="280"/>
      </w:pPr>
      <w:r>
        <w:rPr>
          <w:color w:val="1F2937"/>
          <w:sz w:val="22"/>
          <w:szCs w:val="22"/>
        </w:rPr>
        <w:t xml:space="preserve">Alertes anti-fraude ouvertes (par sévérité).</w:t>
      </w:r>
    </w:p>
    <w:p>
      <w:pPr>
        <w:pStyle w:val="ListParagraph"/>
        <w:numPr>
          <w:ilvl w:val="0"/>
          <w:numId w:val="2"/>
        </w:numPr>
        <w:spacing w:after="60" w:line="280"/>
      </w:pPr>
      <w:r>
        <w:rPr>
          <w:color w:val="1F2937"/>
          <w:sz w:val="22"/>
          <w:szCs w:val="22"/>
        </w:rPr>
        <w:t xml:space="preserve">Casques connectés (online/offline).</w:t>
      </w:r>
    </w:p>
    <w:p>
      <w:pPr>
        <w:pStyle w:val="ListParagraph"/>
        <w:numPr>
          <w:ilvl w:val="0"/>
          <w:numId w:val="2"/>
        </w:numPr>
        <w:spacing w:after="60" w:line="280"/>
      </w:pPr>
      <w:r>
        <w:rPr>
          <w:color w:val="1F2937"/>
          <w:sz w:val="22"/>
          <w:szCs w:val="22"/>
        </w:rPr>
        <w:t xml:space="preserve">Caméras opérationnelles.</w:t>
      </w:r>
    </w:p>
    <w:p>
      <w:pPr>
        <w:pStyle w:val="ListParagraph"/>
        <w:numPr>
          <w:ilvl w:val="0"/>
          <w:numId w:val="2"/>
        </w:numPr>
        <w:spacing w:after="60" w:line="280"/>
      </w:pPr>
      <w:r>
        <w:rPr>
          <w:color w:val="1F2937"/>
          <w:sz w:val="22"/>
          <w:szCs w:val="22"/>
        </w:rPr>
        <w:t xml:space="preserve">Histogramme des pointages par tranche horaire.</w:t>
      </w:r>
    </w:p>
    <w:p>
      <w:pPr>
        <w:pStyle w:val="ListParagraph"/>
        <w:numPr>
          <w:ilvl w:val="0"/>
          <w:numId w:val="2"/>
        </w:numPr>
        <w:spacing w:after="60" w:line="280"/>
      </w:pPr>
      <w:r>
        <w:rPr>
          <w:color w:val="1F2937"/>
          <w:sz w:val="22"/>
          <w:szCs w:val="22"/>
        </w:rPr>
        <w:t xml:space="preserve">Carte des sites avec heatmap de présence.</w:t>
      </w:r>
    </w:p>
    <w:p>
      <w:pPr>
        <w:pStyle w:val="Heading2"/>
        <w:spacing w:after="140" w:before="280"/>
      </w:pPr>
      <w:r>
        <w:rPr>
          <w:b/>
          <w:bCs/>
          <w:color w:val="F26B1F"/>
          <w:sz w:val="28"/>
          <w:szCs w:val="28"/>
        </w:rPr>
        <w:t xml:space="preserve">12.2 Dashboard sécurité</w:t>
      </w:r>
    </w:p>
    <w:p>
      <w:pPr>
        <w:spacing w:after="120" w:line="320"/>
        <w:jc w:val="both"/>
      </w:pPr>
      <w:r>
        <w:rPr>
          <w:color w:val="1F2937"/>
          <w:sz w:val="22"/>
          <w:szCs w:val="22"/>
        </w:rPr>
        <w:t xml:space="preserve">Vue : /antifraud/ — alertes actives, investigations en cours, frise des incidents 24h. Acquittement en un clic, escalade vers security_manager, ajout de commentaires d'enquête.</w:t>
      </w:r>
    </w:p>
    <w:p>
      <w:pPr>
        <w:pStyle w:val="Heading2"/>
        <w:spacing w:after="140" w:before="280"/>
      </w:pPr>
      <w:r>
        <w:rPr>
          <w:b/>
          <w:bCs/>
          <w:color w:val="F26B1F"/>
          <w:sz w:val="28"/>
          <w:szCs w:val="28"/>
        </w:rPr>
        <w:t xml:space="preserve">12.3 Dashboard RH</w:t>
      </w:r>
    </w:p>
    <w:p>
      <w:pPr>
        <w:spacing w:after="120" w:line="320"/>
        <w:jc w:val="both"/>
      </w:pPr>
      <w:r>
        <w:rPr>
          <w:color w:val="1F2937"/>
          <w:sz w:val="22"/>
          <w:szCs w:val="22"/>
        </w:rPr>
        <w:t xml:space="preserve">Vue : /attendance/ — calendrier mensuel par employé, heures cumulées par semaine, statut (présent/retard/absent), corrections RH possibles. Rapports d'heures supplémentaires automatiques.</w:t>
      </w:r>
    </w:p>
    <w:p>
      <w:pPr>
        <w:pStyle w:val="Heading2"/>
        <w:spacing w:after="140" w:before="280"/>
      </w:pPr>
      <w:r>
        <w:rPr>
          <w:b/>
          <w:bCs/>
          <w:color w:val="F26B1F"/>
          <w:sz w:val="28"/>
          <w:szCs w:val="28"/>
        </w:rPr>
        <w:t xml:space="preserve">12.4 Dashboard chantier</w:t>
      </w:r>
    </w:p>
    <w:p>
      <w:pPr>
        <w:spacing w:after="120" w:line="320"/>
        <w:jc w:val="both"/>
      </w:pPr>
      <w:r>
        <w:rPr>
          <w:color w:val="1F2937"/>
          <w:sz w:val="22"/>
          <w:szCs w:val="22"/>
        </w:rPr>
        <w:t xml:space="preserve">Vue : /workers/ — onglet « Équipes » avec présence par crew. Page : /sites/&lt;id&gt;/ — détail du chantier avec map, ouvriers présents temps réel, casques connectés, alertes immobilité.</w:t>
      </w:r>
    </w:p>
    <w:p>
      <w:pPr>
        <w:pStyle w:val="Heading2"/>
        <w:spacing w:after="140" w:before="280"/>
      </w:pPr>
      <w:r>
        <w:rPr>
          <w:b/>
          <w:bCs/>
          <w:color w:val="F26B1F"/>
          <w:sz w:val="28"/>
          <w:szCs w:val="28"/>
        </w:rPr>
        <w:t xml:space="preserve">12.5 Analytics</w:t>
      </w:r>
    </w:p>
    <w:p>
      <w:pPr>
        <w:spacing w:after="120" w:line="320"/>
        <w:jc w:val="both"/>
      </w:pPr>
      <w:r>
        <w:rPr>
          <w:color w:val="1F2937"/>
          <w:sz w:val="22"/>
          <w:szCs w:val="22"/>
        </w:rPr>
        <w:t xml:space="preserve">Page : /reports/ — rapports personnalisables avec filtres (période, filiale, site, type d'événement). Formats d'export : Excel, CSV, PDF. Possibilité de planifier des rapports automatiques par email (ReportSchedule).</w:t>
      </w:r>
    </w:p>
    <w:p>
      <w:pPr>
        <w:pStyle w:val="Heading2"/>
        <w:spacing w:after="140" w:before="280"/>
      </w:pPr>
      <w:r>
        <w:rPr>
          <w:b/>
          <w:bCs/>
          <w:color w:val="F26B1F"/>
          <w:sz w:val="28"/>
          <w:szCs w:val="28"/>
        </w:rPr>
        <w:t xml:space="preserve">12.6 Widgets configurables</w:t>
      </w:r>
    </w:p>
    <w:p>
      <w:pPr>
        <w:spacing w:after="120" w:line="320"/>
        <w:jc w:val="both"/>
      </w:pPr>
      <w:r>
        <w:rPr>
          <w:color w:val="1F2937"/>
          <w:sz w:val="22"/>
          <w:szCs w:val="22"/>
        </w:rPr>
        <w:t xml:space="preserve">Page : /dashboards/ — création de dashboards custom par utilisateur, drag&amp;drop de widgets (KPI, line chart, bar chart, table, map). Sauvegarde par DashboardWidget en base.</w:t>
      </w:r>
    </w:p>
    <w:p>
      <w:pPr>
        <w:pStyle w:val="Heading1"/>
        <w:pageBreakBefore/>
        <w:spacing w:after="240" w:before="240"/>
      </w:pPr>
      <w:r>
        <w:rPr>
          <w:b/>
          <w:bCs/>
          <w:color w:val="0B1B33"/>
          <w:sz w:val="36"/>
          <w:szCs w:val="36"/>
        </w:rPr>
        <w:t xml:space="preserve">13. Alertes et anti-fraude</w:t>
      </w:r>
    </w:p>
    <w:p>
      <w:pPr>
        <w:pStyle w:val="Heading2"/>
        <w:spacing w:after="140" w:before="280"/>
      </w:pPr>
      <w:r>
        <w:rPr>
          <w:b/>
          <w:bCs/>
          <w:color w:val="F26B1F"/>
          <w:sz w:val="28"/>
          <w:szCs w:val="28"/>
        </w:rPr>
        <w:t xml:space="preserve">13.1 Types d'alertes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438"/>
      </w:tblGrid>
      <w:tr>
        <w:trPr>
          <w:tblHeader/>
        </w:trPr>
        <w:tc>
          <w:tcPr>
            <w:tcW w:type="dxa" w:w="2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Code</w:t>
            </w:r>
          </w:p>
        </w:tc>
        <w:tc>
          <w:tcPr>
            <w:tcW w:type="dxa" w:w="1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Sévérité</w:t>
            </w:r>
          </w:p>
        </w:tc>
        <w:tc>
          <w:tcPr>
            <w:tcW w:type="dxa" w:w="30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Déclencheur</w:t>
            </w:r>
          </w:p>
        </w:tc>
        <w:tc>
          <w:tcPr>
            <w:tcW w:type="dxa" w:w="24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BADGE_LOAN</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critical</w:t>
            </w:r>
          </w:p>
        </w:tc>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 utilisé par 2 holders/jour</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Bloquer + enquête</w:t>
            </w:r>
          </w:p>
        </w:tc>
      </w:tr>
      <w:tr>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BADGE_TWICE_IN</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warning</w:t>
            </w:r>
          </w:p>
        </w:tc>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2 entrées sans sortie</w:t>
            </w:r>
          </w:p>
        </w:tc>
        <w:tc>
          <w:tcPr>
            <w:tcW w:type="dxa" w:w="24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Notifier vigile</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OUT_OF_HOURS</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warning</w:t>
            </w:r>
          </w:p>
        </w:tc>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Scan hors plage horaire</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Notifier superviseur</w:t>
            </w:r>
          </w:p>
        </w:tc>
      </w:tr>
      <w:tr>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BADGE_WITHOUT_HELMET</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critical</w:t>
            </w:r>
          </w:p>
        </w:tc>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Ouvrier sans casque BLE</w:t>
            </w:r>
          </w:p>
        </w:tc>
        <w:tc>
          <w:tcPr>
            <w:tcW w:type="dxa" w:w="24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Bloquer accès chantier</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GHOST_HELMET</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warning</w:t>
            </w:r>
          </w:p>
        </w:tc>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Casque sans badge</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Inventaire casque</w:t>
            </w:r>
          </w:p>
        </w:tc>
      </w:tr>
      <w:tr>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OUTSIDE_GEOFENCE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critical</w:t>
            </w:r>
          </w:p>
        </w:tc>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Scan hors polygone site</w:t>
            </w:r>
          </w:p>
        </w:tc>
        <w:tc>
          <w:tcPr>
            <w:tcW w:type="dxa" w:w="24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Bloquer + audit</w:t>
            </w:r>
          </w:p>
        </w:tc>
      </w:tr>
      <w:tr>
        <w:tc>
          <w:tcPr>
            <w:tcW w:type="dxa" w:w="2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FACE_NO_BADGE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medium</w:t>
            </w:r>
          </w:p>
        </w:tc>
        <w:tc>
          <w:tcPr>
            <w:tcW w:type="dxa" w:w="3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Visage sans pointage</w:t>
            </w:r>
          </w:p>
        </w:tc>
        <w:tc>
          <w:tcPr>
            <w:tcW w:type="dxa" w:w="24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Investigation</w:t>
            </w:r>
          </w:p>
        </w:tc>
      </w:tr>
      <w:tr>
        <w:tc>
          <w:tcPr>
            <w:tcW w:type="dxa" w:w="2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STILLNESS</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critical</w:t>
            </w:r>
          </w:p>
        </w:tc>
        <w:tc>
          <w:tcPr>
            <w:tcW w:type="dxa" w:w="3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Casque immobile &gt;30min</w:t>
            </w:r>
          </w:p>
        </w:tc>
        <w:tc>
          <w:tcPr>
            <w:tcW w:type="dxa" w:w="24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Alerte SOS superviseur</w:t>
            </w:r>
          </w:p>
        </w:tc>
      </w:tr>
    </w:tbl>
    <w:p>
      <w:pPr>
        <w:pStyle w:val="Heading2"/>
        <w:spacing w:after="140" w:before="280"/>
      </w:pPr>
      <w:r>
        <w:rPr>
          <w:b/>
          <w:bCs/>
          <w:color w:val="F26B1F"/>
          <w:sz w:val="28"/>
          <w:szCs w:val="28"/>
        </w:rPr>
        <w:t xml:space="preserve">13.2 Scénarios d'attaque détectés</w:t>
      </w:r>
    </w:p>
    <w:p>
      <w:pPr>
        <w:spacing w:after="120" w:line="320"/>
        <w:jc w:val="both"/>
      </w:pPr>
      <w:r>
        <w:rPr>
          <w:color w:val="1F2937"/>
          <w:sz w:val="22"/>
          <w:szCs w:val="22"/>
        </w:rPr>
        <w:t xml:space="preserve">Trois scénarios courants automatiquement détectés :</w:t>
      </w:r>
    </w:p>
    <w:p>
      <w:pPr>
        <w:pStyle w:val="ListParagraph"/>
        <w:numPr>
          <w:ilvl w:val="0"/>
          <w:numId w:val="2"/>
        </w:numPr>
        <w:spacing w:after="60" w:line="280"/>
      </w:pPr>
      <w:r>
        <w:rPr>
          <w:color w:val="1F2937"/>
          <w:sz w:val="22"/>
          <w:szCs w:val="22"/>
        </w:rPr>
        <w:t xml:space="preserve">Prêt de badge entre collègues — détection croisée par BADGE_LOAN + reconnaissance faciale.</w:t>
      </w:r>
    </w:p>
    <w:p>
      <w:pPr>
        <w:pStyle w:val="ListParagraph"/>
        <w:numPr>
          <w:ilvl w:val="0"/>
          <w:numId w:val="2"/>
        </w:numPr>
        <w:spacing w:after="60" w:line="280"/>
      </w:pPr>
      <w:r>
        <w:rPr>
          <w:color w:val="1F2937"/>
          <w:sz w:val="22"/>
          <w:szCs w:val="22"/>
        </w:rPr>
        <w:t xml:space="preserve">Tentative d'intrusion hors heures — OUT_OF_HOURS + alerte immédiate au security_manager.</w:t>
      </w:r>
    </w:p>
    <w:p>
      <w:pPr>
        <w:pStyle w:val="ListParagraph"/>
        <w:numPr>
          <w:ilvl w:val="0"/>
          <w:numId w:val="2"/>
        </w:numPr>
        <w:spacing w:after="60" w:line="280"/>
      </w:pPr>
      <w:r>
        <w:rPr>
          <w:color w:val="1F2937"/>
          <w:sz w:val="22"/>
          <w:szCs w:val="22"/>
        </w:rPr>
        <w:t xml:space="preserve">Spoofing photo/écran à la caméra — anti-spoofing SilentFace + log dans audit.</w:t>
      </w:r>
    </w:p>
    <w:p>
      <w:pPr>
        <w:pStyle w:val="Heading2"/>
        <w:spacing w:after="140" w:before="280"/>
      </w:pPr>
      <w:r>
        <w:rPr>
          <w:b/>
          <w:bCs/>
          <w:color w:val="F26B1F"/>
          <w:sz w:val="28"/>
          <w:szCs w:val="28"/>
        </w:rPr>
        <w:t xml:space="preserve">13.3 Workflow de gestion d'alerte</w:t>
      </w:r>
    </w:p>
    <w:p>
      <w:pPr>
        <w:spacing w:after="120" w:line="320"/>
        <w:jc w:val="both"/>
      </w:pPr>
      <w:r>
        <w:rPr>
          <w:color w:val="1F2937"/>
          <w:sz w:val="22"/>
          <w:szCs w:val="22"/>
        </w:rPr>
        <w:t xml:space="preserve">Chaque FraudAlert suit ce cycle :</w:t>
      </w:r>
    </w:p>
    <w:p>
      <w:pPr>
        <w:pStyle w:val="ListParagraph"/>
        <w:numPr>
          <w:ilvl w:val="0"/>
          <w:numId w:val="2"/>
        </w:numPr>
        <w:spacing w:after="60" w:line="280"/>
      </w:pPr>
      <w:r>
        <w:rPr>
          <w:color w:val="1F2937"/>
          <w:sz w:val="22"/>
          <w:szCs w:val="22"/>
        </w:rPr>
        <w:t xml:space="preserve">open — alerte créée, en attente d'investigation.</w:t>
      </w:r>
    </w:p>
    <w:p>
      <w:pPr>
        <w:pStyle w:val="ListParagraph"/>
        <w:numPr>
          <w:ilvl w:val="0"/>
          <w:numId w:val="2"/>
        </w:numPr>
        <w:spacing w:after="60" w:line="280"/>
      </w:pPr>
      <w:r>
        <w:rPr>
          <w:color w:val="1F2937"/>
          <w:sz w:val="22"/>
          <w:szCs w:val="22"/>
        </w:rPr>
        <w:t xml:space="preserve">acknowledged — un agent a pris l'alerte en charge.</w:t>
      </w:r>
    </w:p>
    <w:p>
      <w:pPr>
        <w:pStyle w:val="ListParagraph"/>
        <w:numPr>
          <w:ilvl w:val="0"/>
          <w:numId w:val="2"/>
        </w:numPr>
        <w:spacing w:after="60" w:line="280"/>
      </w:pPr>
      <w:r>
        <w:rPr>
          <w:color w:val="1F2937"/>
          <w:sz w:val="22"/>
          <w:szCs w:val="22"/>
        </w:rPr>
        <w:t xml:space="preserve">confirmed — l'incident est avéré (commentaire + actions).</w:t>
      </w:r>
    </w:p>
    <w:p>
      <w:pPr>
        <w:pStyle w:val="ListParagraph"/>
        <w:numPr>
          <w:ilvl w:val="0"/>
          <w:numId w:val="2"/>
        </w:numPr>
        <w:spacing w:after="60" w:line="280"/>
      </w:pPr>
      <w:r>
        <w:rPr>
          <w:color w:val="1F2937"/>
          <w:sz w:val="22"/>
          <w:szCs w:val="22"/>
        </w:rPr>
        <w:t xml:space="preserve">dismissed — faux positif (commentaire de motif).</w:t>
      </w:r>
    </w:p>
    <w:p>
      <w:pPr>
        <w:pStyle w:val="ListParagraph"/>
        <w:numPr>
          <w:ilvl w:val="0"/>
          <w:numId w:val="2"/>
        </w:numPr>
        <w:spacing w:after="60" w:line="280"/>
      </w:pPr>
      <w:r>
        <w:rPr>
          <w:color w:val="1F2937"/>
          <w:sz w:val="22"/>
          <w:szCs w:val="22"/>
        </w:rPr>
        <w:t xml:space="preserve">escalated — transmis au security_manager.</w:t>
      </w:r>
    </w:p>
    <w:p>
      <w:pPr>
        <w:pStyle w:val="Heading1"/>
        <w:pageBreakBefore/>
        <w:spacing w:after="240" w:before="240"/>
      </w:pPr>
      <w:r>
        <w:rPr>
          <w:b/>
          <w:bCs/>
          <w:color w:val="0B1B33"/>
          <w:sz w:val="36"/>
          <w:szCs w:val="36"/>
        </w:rPr>
        <w:t xml:space="preserve">14. Mode offline / edge</w:t>
      </w:r>
    </w:p>
    <w:p>
      <w:pPr>
        <w:pStyle w:val="Heading2"/>
        <w:spacing w:after="140" w:before="280"/>
      </w:pPr>
      <w:r>
        <w:rPr>
          <w:b/>
          <w:bCs/>
          <w:color w:val="F26B1F"/>
          <w:sz w:val="28"/>
          <w:szCs w:val="28"/>
        </w:rPr>
        <w:t xml:space="preserve">14.1 Fonctionnement sans internet</w:t>
      </w:r>
    </w:p>
    <w:p>
      <w:pPr>
        <w:spacing w:after="120" w:line="320"/>
        <w:jc w:val="both"/>
      </w:pPr>
      <w:r>
        <w:rPr>
          <w:color w:val="1F2937"/>
          <w:sz w:val="22"/>
          <w:szCs w:val="22"/>
        </w:rPr>
        <w:t xml:space="preserve">La gateway locale embarque une copie locale de la base PostgreSQL (table miroir) et continue d'opérer indépendamment du serveur central. Les scans badges sont décidés en local avec les règles configurées au dernier sync.</w:t>
      </w:r>
    </w:p>
    <w:p>
      <w:pPr>
        <w:pStyle w:val="Heading2"/>
        <w:spacing w:after="140" w:before="280"/>
      </w:pPr>
      <w:r>
        <w:rPr>
          <w:b/>
          <w:bCs/>
          <w:color w:val="F26B1F"/>
          <w:sz w:val="28"/>
          <w:szCs w:val="28"/>
        </w:rPr>
        <w:t xml:space="preserve">14.2 Cache utilisateurs</w:t>
      </w:r>
    </w:p>
    <w:p>
      <w:pPr>
        <w:spacing w:after="120" w:line="320"/>
        <w:jc w:val="both"/>
      </w:pPr>
      <w:r>
        <w:rPr>
          <w:color w:val="1F2937"/>
          <w:sz w:val="22"/>
          <w:szCs w:val="22"/>
        </w:rPr>
        <w:t xml:space="preserve">Table OfflineUserCredentialCache : hash PBKDF2 des credentials de chaque utilisateur autorisé sur le site, TTL paramétrable (24h par défaut). Permet aux agents terrain de se connecter à la console locale de la gateway sans connexion Keycloak.</w:t>
      </w:r>
    </w:p>
    <w:p>
      <w:pPr>
        <w:pStyle w:val="Heading2"/>
        <w:spacing w:after="140" w:before="280"/>
      </w:pPr>
      <w:r>
        <w:rPr>
          <w:b/>
          <w:bCs/>
          <w:color w:val="F26B1F"/>
          <w:sz w:val="28"/>
          <w:szCs w:val="28"/>
        </w:rPr>
        <w:t xml:space="preserve">14.3 Cache permissions</w:t>
      </w:r>
    </w:p>
    <w:p>
      <w:pPr>
        <w:spacing w:after="120" w:line="320"/>
        <w:jc w:val="both"/>
      </w:pPr>
      <w:r>
        <w:rPr>
          <w:color w:val="1F2937"/>
          <w:sz w:val="22"/>
          <w:szCs w:val="22"/>
        </w:rPr>
        <w:t xml:space="preserve">Les RoleAssignment de chaque utilisateur sont mises en cache local. Le moteur RBAC consulte d'abord le cache et fallback sur le serveur central uniquement si nécessaire (auto-skip si offline).</w:t>
      </w:r>
    </w:p>
    <w:p>
      <w:pPr>
        <w:pStyle w:val="Heading2"/>
        <w:spacing w:after="140" w:before="280"/>
      </w:pPr>
      <w:r>
        <w:rPr>
          <w:b/>
          <w:bCs/>
          <w:color w:val="F26B1F"/>
          <w:sz w:val="28"/>
          <w:szCs w:val="28"/>
        </w:rPr>
        <w:t xml:space="preserve">14.4 Synchronisation</w:t>
      </w:r>
    </w:p>
    <w:p>
      <w:pPr>
        <w:spacing w:after="120" w:line="320"/>
        <w:jc w:val="both"/>
      </w:pPr>
      <w:r>
        <w:rPr>
          <w:color w:val="1F2937"/>
          <w:sz w:val="22"/>
          <w:szCs w:val="22"/>
        </w:rPr>
        <w:t xml:space="preserve">Au retour de la liaison WAN, deux phases :</w:t>
      </w:r>
    </w:p>
    <w:p>
      <w:pPr>
        <w:pStyle w:val="ListParagraph"/>
        <w:numPr>
          <w:ilvl w:val="0"/>
          <w:numId w:val="2"/>
        </w:numPr>
        <w:spacing w:after="60" w:line="280"/>
      </w:pPr>
      <w:r>
        <w:rPr>
          <w:color w:val="1F2937"/>
          <w:sz w:val="22"/>
          <w:szCs w:val="22"/>
        </w:rPr>
        <w:t xml:space="preserve">Push : la gateway envoie tous les scans bufferisés (POST /sync/push).</w:t>
      </w:r>
    </w:p>
    <w:p>
      <w:pPr>
        <w:pStyle w:val="ListParagraph"/>
        <w:numPr>
          <w:ilvl w:val="0"/>
          <w:numId w:val="2"/>
        </w:numPr>
        <w:spacing w:after="60" w:line="280"/>
      </w:pPr>
      <w:r>
        <w:rPr>
          <w:color w:val="1F2937"/>
          <w:sz w:val="22"/>
          <w:szCs w:val="22"/>
        </w:rPr>
        <w:t xml:space="preserve">Pull : la gateway récupère son delta de config (POST /sync/pull) — nouveaux badges, modifications de règles, watchlist.</w:t>
      </w:r>
    </w:p>
    <w:p>
      <w:pPr>
        <w:pStyle w:val="Heading2"/>
        <w:spacing w:after="140" w:before="280"/>
      </w:pPr>
      <w:r>
        <w:rPr>
          <w:b/>
          <w:bCs/>
          <w:color w:val="F26B1F"/>
          <w:sz w:val="28"/>
          <w:szCs w:val="28"/>
        </w:rPr>
        <w:t xml:space="preserve">14.5 Reprise réseau</w:t>
      </w:r>
    </w:p>
    <w:p>
      <w:pPr>
        <w:spacing w:after="120" w:line="320"/>
        <w:jc w:val="both"/>
      </w:pPr>
      <w:r>
        <w:rPr>
          <w:color w:val="1F2937"/>
          <w:sz w:val="22"/>
          <w:szCs w:val="22"/>
        </w:rPr>
        <w:t xml:space="preserve">Mécanisme de healthcheck : la gateway ping le serveur central toutes les 30 secondes. À la détection du retour de connexion, la synchronisation est déclenchée automatiquement avec backoff exponentiel en cas d'échec partiel.</w:t>
      </w:r>
    </w:p>
    <w:p>
      <w:pPr>
        <w:pStyle w:val="Heading1"/>
        <w:pageBreakBefore/>
        <w:spacing w:after="240" w:before="240"/>
      </w:pPr>
      <w:r>
        <w:rPr>
          <w:b/>
          <w:bCs/>
          <w:color w:val="0B1B33"/>
          <w:sz w:val="36"/>
          <w:szCs w:val="36"/>
        </w:rPr>
        <w:t xml:space="preserve">15. Application mobile</w:t>
      </w:r>
    </w:p>
    <w:p>
      <w:pPr>
        <w:pStyle w:val="Heading2"/>
        <w:spacing w:after="140" w:before="280"/>
      </w:pPr>
      <w:r>
        <w:rPr>
          <w:b/>
          <w:bCs/>
          <w:color w:val="F26B1F"/>
          <w:sz w:val="28"/>
          <w:szCs w:val="28"/>
        </w:rPr>
        <w:t xml:space="preserve">15.1 Vue d'ensemble</w:t>
      </w:r>
    </w:p>
    <w:p>
      <w:pPr>
        <w:spacing w:after="120" w:line="320"/>
        <w:jc w:val="both"/>
      </w:pPr>
      <w:r>
        <w:rPr>
          <w:color w:val="1F2937"/>
          <w:sz w:val="22"/>
          <w:szCs w:val="22"/>
        </w:rPr>
        <w:t xml:space="preserve">L'application mobile KAYDAN SHIELD (Flutter, iOS + Android) est destinée à trois publics : (1) les agents terrain et vigiles pour des opérations de check-in/out manuel et scan badge, (2) les superviseurs chantier pour la supervision temps réel des ouvriers, (3) les visiteurs pour la réception et la présentation du QR code.</w:t>
      </w:r>
    </w:p>
    <w:p>
      <w:pPr>
        <w:pStyle w:val="Heading2"/>
        <w:spacing w:after="140" w:before="280"/>
      </w:pPr>
      <w:r>
        <w:rPr>
          <w:b/>
          <w:bCs/>
          <w:color w:val="F26B1F"/>
          <w:sz w:val="28"/>
          <w:szCs w:val="28"/>
        </w:rPr>
        <w:t xml:space="preserve">15.2 Login mobile</w:t>
      </w:r>
    </w:p>
    <w:p>
      <w:pPr>
        <w:spacing w:after="120" w:line="320"/>
        <w:jc w:val="both"/>
      </w:pPr>
      <w:r>
        <w:rPr>
          <w:color w:val="1F2937"/>
          <w:sz w:val="22"/>
          <w:szCs w:val="22"/>
        </w:rPr>
        <w:t xml:space="preserve">L'authentification utilise OAuth 2.0 Authorization Code Flow avec PKCE pour les apps natives. Endpoint : https://auth.datarium-dev.com/realms/kaydan/protocol/openid-connect/auth?client_id=kaydan-shield-mobile&amp;response_type=code&amp;code_challenge_method=S256&amp;code_challenge=...</w:t>
      </w:r>
    </w:p>
    <w:p>
      <w:pPr>
        <w:pStyle w:val="Heading2"/>
        <w:spacing w:after="140" w:before="280"/>
      </w:pPr>
      <w:r>
        <w:rPr>
          <w:b/>
          <w:bCs/>
          <w:color w:val="F26B1F"/>
          <w:sz w:val="28"/>
          <w:szCs w:val="28"/>
        </w:rPr>
        <w:t xml:space="preserve">15.3 Scan QR</w:t>
      </w:r>
    </w:p>
    <w:p>
      <w:pPr>
        <w:spacing w:after="120" w:line="320"/>
        <w:jc w:val="both"/>
      </w:pPr>
      <w:r>
        <w:rPr>
          <w:color w:val="1F2937"/>
          <w:sz w:val="22"/>
          <w:szCs w:val="22"/>
        </w:rPr>
        <w:t xml:space="preserve">L'app expose une caméra avec détection QR en continu (ML Kit). À la détection, l'app valide la signature locale puis envoie le payload à /api/v1/visitors/walk-in/ ou /api/v1/devices/badges/lookup/ selon le contexte (check-in visiteur ou validation badge).</w:t>
      </w:r>
    </w:p>
    <w:p>
      <w:pPr>
        <w:pStyle w:val="Heading2"/>
        <w:spacing w:after="140" w:before="280"/>
      </w:pPr>
      <w:r>
        <w:rPr>
          <w:b/>
          <w:bCs/>
          <w:color w:val="F26B1F"/>
          <w:sz w:val="28"/>
          <w:szCs w:val="28"/>
        </w:rPr>
        <w:t xml:space="preserve">15.4 Scan RFID</w:t>
      </w:r>
    </w:p>
    <w:p>
      <w:pPr>
        <w:spacing w:after="120" w:line="320"/>
        <w:jc w:val="both"/>
      </w:pPr>
      <w:r>
        <w:rPr>
          <w:color w:val="1F2937"/>
          <w:sz w:val="22"/>
          <w:szCs w:val="22"/>
        </w:rPr>
        <w:t xml:space="preserve">Sur les terminaux mobiles compatibles NFC (la plupart des Android et iPhone 7+), l'app peut lire les badges NFC en mode HCE-R. La lecture déclenche le même workflow que sur un portique fixe.</w:t>
      </w:r>
    </w:p>
    <w:p>
      <w:pPr>
        <w:pStyle w:val="Heading2"/>
        <w:spacing w:after="140" w:before="280"/>
      </w:pPr>
      <w:r>
        <w:rPr>
          <w:b/>
          <w:bCs/>
          <w:color w:val="F26B1F"/>
          <w:sz w:val="28"/>
          <w:szCs w:val="28"/>
        </w:rPr>
        <w:t xml:space="preserve">15.5 Validation d'accès</w:t>
      </w:r>
    </w:p>
    <w:p>
      <w:pPr>
        <w:spacing w:after="120" w:line="320"/>
        <w:jc w:val="both"/>
      </w:pPr>
      <w:r>
        <w:rPr>
          <w:color w:val="1F2937"/>
          <w:sz w:val="22"/>
          <w:szCs w:val="22"/>
        </w:rPr>
        <w:t xml:space="preserve">Mode « contrôleur » : l'agent scanne un badge, l'app affiche dans les 200 ms : photo du holder, statut du badge, dernières entrées, alertes éventuelles. Option « Forcer l'accès » pour les superviseurs habilités, qui crée un AccessEvent avec decision=override et raison obligatoire.</w:t>
      </w:r>
    </w:p>
    <w:p>
      <w:pPr>
        <w:pStyle w:val="Heading2"/>
        <w:spacing w:after="140" w:before="280"/>
      </w:pPr>
      <w:r>
        <w:rPr>
          <w:b/>
          <w:bCs/>
          <w:color w:val="F26B1F"/>
          <w:sz w:val="28"/>
          <w:szCs w:val="28"/>
        </w:rPr>
        <w:t xml:space="preserve">15.6 Pointage</w:t>
      </w:r>
    </w:p>
    <w:p>
      <w:pPr>
        <w:spacing w:after="120" w:line="320"/>
        <w:jc w:val="both"/>
      </w:pPr>
      <w:r>
        <w:rPr>
          <w:color w:val="1F2937"/>
          <w:sz w:val="22"/>
          <w:szCs w:val="22"/>
        </w:rPr>
        <w:t xml:space="preserve">Pour les agents terrain mobiles (techniciens, livraisons), l'app permet un pointage GPS-geolocalisé : check-in/out avec lat/lng capturés par le device, validation par polygone site (geofence) côté serveur. Évite la fraude consistant à pointer depuis chez soi.</w:t>
      </w:r>
    </w:p>
    <w:p>
      <w:pPr>
        <w:pStyle w:val="Heading2"/>
        <w:spacing w:after="140" w:before="280"/>
      </w:pPr>
      <w:r>
        <w:rPr>
          <w:b/>
          <w:bCs/>
          <w:color w:val="F26B1F"/>
          <w:sz w:val="28"/>
          <w:szCs w:val="28"/>
        </w:rPr>
        <w:t xml:space="preserve">15.7 Synchronisation offline</w:t>
      </w:r>
    </w:p>
    <w:p>
      <w:pPr>
        <w:spacing w:after="120" w:line="320"/>
        <w:jc w:val="both"/>
      </w:pPr>
      <w:r>
        <w:rPr>
          <w:color w:val="1F2937"/>
          <w:sz w:val="22"/>
          <w:szCs w:val="22"/>
        </w:rPr>
        <w:t xml:space="preserve">L'app maintient une SQLite locale pour fonctionner sans réseau. Les scans hors-ligne sont marqués 'pending_sync' et poussés au serveur dès que la connexion revient (réessais automatiques avec backoff exponentiel).</w:t>
      </w:r>
    </w:p>
    <w:p>
      <w:pPr>
        <w:pStyle w:val="Heading1"/>
        <w:pageBreakBefore/>
        <w:spacing w:after="240" w:before="240"/>
      </w:pPr>
      <w:r>
        <w:rPr>
          <w:b/>
          <w:bCs/>
          <w:color w:val="0B1B33"/>
          <w:sz w:val="36"/>
          <w:szCs w:val="36"/>
        </w:rPr>
        <w:t xml:space="preserve">16. API backend</w:t>
      </w:r>
    </w:p>
    <w:p>
      <w:pPr>
        <w:pStyle w:val="Heading2"/>
        <w:spacing w:after="140" w:before="280"/>
      </w:pPr>
      <w:r>
        <w:rPr>
          <w:b/>
          <w:bCs/>
          <w:color w:val="F26B1F"/>
          <w:sz w:val="28"/>
          <w:szCs w:val="28"/>
        </w:rPr>
        <w:t xml:space="preserve">16.1 Endpoints principaux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Domaine</w:t>
            </w:r>
          </w:p>
        </w:tc>
        <w:tc>
          <w:tcPr>
            <w:tcW w:type="dxa" w:w="3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URL prefix</w:t>
            </w:r>
          </w:p>
        </w:tc>
        <w:tc>
          <w:tcPr>
            <w:tcW w:type="dxa" w:w="40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Auth JWT</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/api/v1/token/</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Obtention/refresh JWT</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Employés</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/api/v1/employees/</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CRUD + face enroll/match</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Ouvriers</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/api/v1/ouvriers/</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CRUD + certifications + crews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Visiteurs</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/api/v1/visitors/</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CRUD + walk-in + passes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Sites &amp; zones</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/api/v1/sites/</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Topologie géographique</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Équipements</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/api/v1/devices/</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Devices, badges, helmets, cameras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Pointage</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/api/v1/attendance/</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Punches, BLE, leaves, rosters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Accès</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/api/v1/access/</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AccessEvents + AccessRules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Anti-fraude</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/api/v1/antifraud/</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Alerts + investigations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/api/v1/audit/</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AuditLog + RGPD exports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Notifications</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/api/v1/notifications/</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Templates + envois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Mobile sync</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/api/v1/mobile/sync/</w:t>
            </w:r>
          </w:p>
        </w:tc>
        <w:tc>
          <w:tcPr>
            <w:tcW w:type="dxa" w:w="40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push/pull offline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SSO</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/api/v1/sso/</w:t>
            </w:r>
          </w:p>
        </w:tc>
        <w:tc>
          <w:tcPr>
            <w:tcW w:type="dxa" w:w="40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SSO endpoints serveur</w:t>
            </w:r>
          </w:p>
        </w:tc>
      </w:tr>
    </w:tbl>
    <w:p>
      <w:pPr>
        <w:pStyle w:val="Heading2"/>
        <w:spacing w:after="140" w:before="280"/>
      </w:pPr>
      <w:r>
        <w:rPr>
          <w:b/>
          <w:bCs/>
          <w:color w:val="F26B1F"/>
          <w:sz w:val="28"/>
          <w:szCs w:val="28"/>
        </w:rPr>
        <w:t xml:space="preserve">16.2 Authentification</w:t>
      </w:r>
    </w:p>
    <w:p>
      <w:pPr>
        <w:spacing w:after="120" w:line="320"/>
        <w:jc w:val="both"/>
      </w:pPr>
      <w:r>
        <w:rPr>
          <w:color w:val="1F2937"/>
          <w:sz w:val="22"/>
          <w:szCs w:val="22"/>
        </w:rPr>
        <w:t xml:space="preserve">Trois schémas selon le contexte :</w:t>
      </w:r>
    </w:p>
    <w:p>
      <w:pPr>
        <w:pStyle w:val="ListParagraph"/>
        <w:numPr>
          <w:ilvl w:val="0"/>
          <w:numId w:val="2"/>
        </w:numPr>
        <w:spacing w:after="60" w:line="280"/>
      </w:pPr>
      <w:r>
        <w:rPr>
          <w:color w:val="1F2937"/>
          <w:sz w:val="22"/>
          <w:szCs w:val="22"/>
        </w:rPr>
        <w:t xml:space="preserve">Bearer JWT — pour les apps mobile et frontend. Token obtenu via /api/v1/token/ puis envoyé en header Authorization: Bearer &lt;token&gt;.</w:t>
      </w:r>
    </w:p>
    <w:p>
      <w:pPr>
        <w:pStyle w:val="ListParagraph"/>
        <w:numPr>
          <w:ilvl w:val="0"/>
          <w:numId w:val="2"/>
        </w:numPr>
        <w:spacing w:after="60" w:line="280"/>
      </w:pPr>
      <w:r>
        <w:rPr>
          <w:color w:val="1F2937"/>
          <w:sz w:val="22"/>
          <w:szCs w:val="22"/>
        </w:rPr>
        <w:t xml:space="preserve">HMAC API Key — pour les terminaux IoT. Headers : X-KShield-Key-Id, X-KShield-Timestamp, X-KShield-Signature.</w:t>
      </w:r>
    </w:p>
    <w:p>
      <w:pPr>
        <w:pStyle w:val="ListParagraph"/>
        <w:numPr>
          <w:ilvl w:val="0"/>
          <w:numId w:val="2"/>
        </w:numPr>
        <w:spacing w:after="60" w:line="280"/>
      </w:pPr>
      <w:r>
        <w:rPr>
          <w:color w:val="1F2937"/>
          <w:sz w:val="22"/>
          <w:szCs w:val="22"/>
        </w:rPr>
        <w:t xml:space="preserve">Session cookie — pour le back-office Django (login standard, session middleware).</w:t>
      </w:r>
    </w:p>
    <w:p>
      <w:pPr>
        <w:pStyle w:val="Heading2"/>
        <w:spacing w:after="140" w:before="280"/>
      </w:pPr>
      <w:r>
        <w:rPr>
          <w:b/>
          <w:bCs/>
          <w:color w:val="F26B1F"/>
          <w:sz w:val="28"/>
          <w:szCs w:val="28"/>
        </w:rPr>
        <w:t xml:space="preserve">16.3 Format JSON typique</w:t>
      </w:r>
    </w:p>
    <w:p>
      <w:pPr>
        <w:spacing w:after="120" w:line="320"/>
        <w:jc w:val="both"/>
      </w:pPr>
      <w:r>
        <w:rPr>
          <w:color w:val="1F2937"/>
          <w:sz w:val="22"/>
          <w:szCs w:val="22"/>
        </w:rPr>
        <w:t xml:space="preserve">Exemple POST /api/v1/devices/badges/issue/ :</w:t>
      </w:r>
    </w:p>
    <w:p>
      <w:pPr>
        <w:shd w:fill="F3F4F6" w:val="clear"/>
        <w:spacing w:after="80" w:before="80"/>
      </w:pPr>
      <w:r>
        <w:rPr>
          <w:rFonts w:ascii="Courier New" w:cs="Courier New" w:eastAsia="Courier New" w:hAnsi="Courier New"/>
          <w:color w:val="111827"/>
          <w:sz w:val="18"/>
          <w:szCs w:val="18"/>
        </w:rPr>
        <w:t xml:space="preserve">{</w:t>
      </w:r>
    </w:p>
    <w:p>
      <w:pPr>
        <w:shd w:fill="F3F4F6" w:val="clear"/>
        <w:spacing w:after="80" w:before="80"/>
      </w:pPr>
      <w:r>
        <w:rPr>
          <w:rFonts w:ascii="Courier New" w:cs="Courier New" w:eastAsia="Courier New" w:hAnsi="Courier New"/>
          <w:color w:val="111827"/>
          <w:sz w:val="18"/>
          <w:szCs w:val="18"/>
        </w:rPr>
        <w:t xml:space="preserve">  "holder_kind": "employee",</w:t>
      </w:r>
    </w:p>
    <w:p>
      <w:pPr>
        <w:shd w:fill="F3F4F6" w:val="clear"/>
        <w:spacing w:after="80" w:before="80"/>
      </w:pPr>
      <w:r>
        <w:rPr>
          <w:rFonts w:ascii="Courier New" w:cs="Courier New" w:eastAsia="Courier New" w:hAnsi="Courier New"/>
          <w:color w:val="111827"/>
          <w:sz w:val="18"/>
          <w:szCs w:val="18"/>
        </w:rPr>
        <w:t xml:space="preserve">  "holder_id": 42,</w:t>
      </w:r>
    </w:p>
    <w:p>
      <w:pPr>
        <w:shd w:fill="F3F4F6" w:val="clear"/>
        <w:spacing w:after="80" w:before="80"/>
      </w:pPr>
      <w:r>
        <w:rPr>
          <w:rFonts w:ascii="Courier New" w:cs="Courier New" w:eastAsia="Courier New" w:hAnsi="Courier New"/>
          <w:color w:val="111827"/>
          <w:sz w:val="18"/>
          <w:szCs w:val="18"/>
        </w:rPr>
        <w:t xml:space="preserve">  "category": "employee_rfid",</w:t>
      </w:r>
    </w:p>
    <w:p>
      <w:pPr>
        <w:shd w:fill="F3F4F6" w:val="clear"/>
        <w:spacing w:after="80" w:before="80"/>
      </w:pPr>
      <w:r>
        <w:rPr>
          <w:rFonts w:ascii="Courier New" w:cs="Courier New" w:eastAsia="Courier New" w:hAnsi="Courier New"/>
          <w:color w:val="111827"/>
          <w:sz w:val="18"/>
          <w:szCs w:val="18"/>
        </w:rPr>
        <w:t xml:space="preserve">  "uid": "04A1B2C3D4E5F6",</w:t>
      </w:r>
    </w:p>
    <w:p>
      <w:pPr>
        <w:shd w:fill="F3F4F6" w:val="clear"/>
        <w:spacing w:after="80" w:before="80"/>
      </w:pPr>
      <w:r>
        <w:rPr>
          <w:rFonts w:ascii="Courier New" w:cs="Courier New" w:eastAsia="Courier New" w:hAnsi="Courier New"/>
          <w:color w:val="111827"/>
          <w:sz w:val="18"/>
          <w:szCs w:val="18"/>
        </w:rPr>
        <w:t xml:space="preserve">  "site": 1,</w:t>
      </w:r>
    </w:p>
    <w:p>
      <w:pPr>
        <w:shd w:fill="F3F4F6" w:val="clear"/>
        <w:spacing w:after="80" w:before="80"/>
      </w:pPr>
      <w:r>
        <w:rPr>
          <w:rFonts w:ascii="Courier New" w:cs="Courier New" w:eastAsia="Courier New" w:hAnsi="Courier New"/>
          <w:color w:val="111827"/>
          <w:sz w:val="18"/>
          <w:szCs w:val="18"/>
        </w:rPr>
        <w:t xml:space="preserve">  "valid_until": "2027-12-31T23:59:59Z"</w:t>
      </w:r>
    </w:p>
    <w:p>
      <w:pPr>
        <w:shd w:fill="F3F4F6" w:val="clear"/>
        <w:spacing w:after="80" w:before="80"/>
      </w:pPr>
      <w:r>
        <w:rPr>
          <w:rFonts w:ascii="Courier New" w:cs="Courier New" w:eastAsia="Courier New" w:hAnsi="Courier New"/>
          <w:color w:val="111827"/>
          <w:sz w:val="18"/>
          <w:szCs w:val="18"/>
        </w:rPr>
        <w:t xml:space="preserve">}</w:t>
      </w:r>
    </w:p>
    <w:p>
      <w:pPr>
        <w:spacing w:after="120" w:line="320"/>
        <w:jc w:val="both"/>
      </w:pPr>
      <w:r>
        <w:rPr>
          <w:color w:val="1F2937"/>
          <w:sz w:val="22"/>
          <w:szCs w:val="22"/>
        </w:rPr>
        <w:t xml:space="preserve">Réponse 201 :</w:t>
      </w:r>
    </w:p>
    <w:p>
      <w:pPr>
        <w:shd w:fill="F3F4F6" w:val="clear"/>
        <w:spacing w:after="80" w:before="80"/>
      </w:pPr>
      <w:r>
        <w:rPr>
          <w:rFonts w:ascii="Courier New" w:cs="Courier New" w:eastAsia="Courier New" w:hAnsi="Courier New"/>
          <w:color w:val="111827"/>
          <w:sz w:val="18"/>
          <w:szCs w:val="18"/>
        </w:rPr>
        <w:t xml:space="preserve">{</w:t>
      </w:r>
    </w:p>
    <w:p>
      <w:pPr>
        <w:shd w:fill="F3F4F6" w:val="clear"/>
        <w:spacing w:after="80" w:before="80"/>
      </w:pPr>
      <w:r>
        <w:rPr>
          <w:rFonts w:ascii="Courier New" w:cs="Courier New" w:eastAsia="Courier New" w:hAnsi="Courier New"/>
          <w:color w:val="111827"/>
          <w:sz w:val="18"/>
          <w:szCs w:val="18"/>
        </w:rPr>
        <w:t xml:space="preserve">  "id": 1247,</w:t>
      </w:r>
    </w:p>
    <w:p>
      <w:pPr>
        <w:shd w:fill="F3F4F6" w:val="clear"/>
        <w:spacing w:after="80" w:before="80"/>
      </w:pPr>
      <w:r>
        <w:rPr>
          <w:rFonts w:ascii="Courier New" w:cs="Courier New" w:eastAsia="Courier New" w:hAnsi="Courier New"/>
          <w:color w:val="111827"/>
          <w:sz w:val="18"/>
          <w:szCs w:val="18"/>
        </w:rPr>
        <w:t xml:space="preserve">  "uid": "04A1B2C3D4E5F6",</w:t>
      </w:r>
    </w:p>
    <w:p>
      <w:pPr>
        <w:shd w:fill="F3F4F6" w:val="clear"/>
        <w:spacing w:after="80" w:before="80"/>
      </w:pPr>
      <w:r>
        <w:rPr>
          <w:rFonts w:ascii="Courier New" w:cs="Courier New" w:eastAsia="Courier New" w:hAnsi="Courier New"/>
          <w:color w:val="111827"/>
          <w:sz w:val="18"/>
          <w:szCs w:val="18"/>
        </w:rPr>
        <w:t xml:space="preserve">  "category": "employee_rfid",</w:t>
      </w:r>
    </w:p>
    <w:p>
      <w:pPr>
        <w:shd w:fill="F3F4F6" w:val="clear"/>
        <w:spacing w:after="80" w:before="80"/>
      </w:pPr>
      <w:r>
        <w:rPr>
          <w:rFonts w:ascii="Courier New" w:cs="Courier New" w:eastAsia="Courier New" w:hAnsi="Courier New"/>
          <w:color w:val="111827"/>
          <w:sz w:val="18"/>
          <w:szCs w:val="18"/>
        </w:rPr>
        <w:t xml:space="preserve">  "status": "active",</w:t>
      </w:r>
    </w:p>
    <w:p>
      <w:pPr>
        <w:shd w:fill="F3F4F6" w:val="clear"/>
        <w:spacing w:after="80" w:before="80"/>
      </w:pPr>
      <w:r>
        <w:rPr>
          <w:rFonts w:ascii="Courier New" w:cs="Courier New" w:eastAsia="Courier New" w:hAnsi="Courier New"/>
          <w:color w:val="111827"/>
          <w:sz w:val="18"/>
          <w:szCs w:val="18"/>
        </w:rPr>
        <w:t xml:space="preserve">  "pdf_url": "/badges/1247/pdf/",</w:t>
      </w:r>
    </w:p>
    <w:p>
      <w:pPr>
        <w:shd w:fill="F3F4F6" w:val="clear"/>
        <w:spacing w:after="80" w:before="80"/>
      </w:pPr>
      <w:r>
        <w:rPr>
          <w:rFonts w:ascii="Courier New" w:cs="Courier New" w:eastAsia="Courier New" w:hAnsi="Courier New"/>
          <w:color w:val="111827"/>
          <w:sz w:val="18"/>
          <w:szCs w:val="18"/>
        </w:rPr>
        <w:t xml:space="preserve">  "created_at": "2026-05-12T10:23:45Z"</w:t>
      </w:r>
    </w:p>
    <w:p>
      <w:pPr>
        <w:shd w:fill="F3F4F6" w:val="clear"/>
        <w:spacing w:after="80" w:before="80"/>
      </w:pPr>
      <w:r>
        <w:rPr>
          <w:rFonts w:ascii="Courier New" w:cs="Courier New" w:eastAsia="Courier New" w:hAnsi="Courier New"/>
          <w:color w:val="111827"/>
          <w:sz w:val="18"/>
          <w:szCs w:val="18"/>
        </w:rPr>
        <w:t xml:space="preserve">}</w:t>
      </w:r>
    </w:p>
    <w:p>
      <w:pPr>
        <w:pStyle w:val="Heading2"/>
        <w:spacing w:after="140" w:before="280"/>
      </w:pPr>
      <w:r>
        <w:rPr>
          <w:b/>
          <w:bCs/>
          <w:color w:val="F26B1F"/>
          <w:sz w:val="28"/>
          <w:szCs w:val="28"/>
        </w:rPr>
        <w:t xml:space="preserve">16.4 Codes d'erreur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38"/>
      </w:tblGrid>
      <w:tr>
        <w:trPr>
          <w:tblHeader/>
        </w:trPr>
        <w:tc>
          <w:tcPr>
            <w:tcW w:type="dxa" w:w="1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Code</w:t>
            </w:r>
          </w:p>
        </w:tc>
        <w:tc>
          <w:tcPr>
            <w:tcW w:type="dxa" w:w="3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Signification</w:t>
            </w:r>
          </w:p>
        </w:tc>
        <w:tc>
          <w:tcPr>
            <w:tcW w:type="dxa" w:w="52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 recommandée</w:t>
            </w:r>
          </w:p>
        </w:tc>
      </w:tr>
      <w:tr>
        <w:tc>
          <w:tcPr>
            <w:tcW w:type="dxa" w:w="1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200</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OK</w:t>
            </w:r>
          </w:p>
        </w:tc>
        <w:tc>
          <w:tcPr>
            <w:tcW w:type="dxa" w:w="5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r>
      <w:tr>
        <w:tc>
          <w:tcPr>
            <w:tcW w:type="dxa" w:w="1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201</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Créé</w:t>
            </w:r>
          </w:p>
        </w:tc>
        <w:tc>
          <w:tcPr>
            <w:tcW w:type="dxa" w:w="5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r>
      <w:tr>
        <w:tc>
          <w:tcPr>
            <w:tcW w:type="dxa" w:w="1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400</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Données invalides</w:t>
            </w:r>
          </w:p>
        </w:tc>
        <w:tc>
          <w:tcPr>
            <w:tcW w:type="dxa" w:w="5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Vérifier le payload</w:t>
            </w:r>
          </w:p>
        </w:tc>
      </w:tr>
      <w:tr>
        <w:tc>
          <w:tcPr>
            <w:tcW w:type="dxa" w:w="1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401</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Non authentifié</w:t>
            </w:r>
          </w:p>
        </w:tc>
        <w:tc>
          <w:tcPr>
            <w:tcW w:type="dxa" w:w="5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Renouveler le token</w:t>
            </w:r>
          </w:p>
        </w:tc>
      </w:tr>
      <w:tr>
        <w:tc>
          <w:tcPr>
            <w:tcW w:type="dxa" w:w="1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403</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Permission refusée</w:t>
            </w:r>
          </w:p>
        </w:tc>
        <w:tc>
          <w:tcPr>
            <w:tcW w:type="dxa" w:w="5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Vérifier les droits RBAC</w:t>
            </w:r>
          </w:p>
        </w:tc>
      </w:tr>
      <w:tr>
        <w:tc>
          <w:tcPr>
            <w:tcW w:type="dxa" w:w="1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404</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Ressource introuvable</w:t>
            </w:r>
          </w:p>
        </w:tc>
        <w:tc>
          <w:tcPr>
            <w:tcW w:type="dxa" w:w="5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Vérifier l'ID</w:t>
            </w:r>
          </w:p>
        </w:tc>
      </w:tr>
      <w:tr>
        <w:tc>
          <w:tcPr>
            <w:tcW w:type="dxa" w:w="1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409</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Conflit (UID déjà utilisé)</w:t>
            </w:r>
          </w:p>
        </w:tc>
        <w:tc>
          <w:tcPr>
            <w:tcW w:type="dxa" w:w="5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Choisir un autre UID</w:t>
            </w:r>
          </w:p>
        </w:tc>
      </w:tr>
      <w:tr>
        <w:tc>
          <w:tcPr>
            <w:tcW w:type="dxa" w:w="1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429</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Rate limit dépassé</w:t>
            </w:r>
          </w:p>
        </w:tc>
        <w:tc>
          <w:tcPr>
            <w:tcW w:type="dxa" w:w="5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Réessayer dans 60s</w:t>
            </w:r>
          </w:p>
        </w:tc>
      </w:tr>
      <w:tr>
        <w:tc>
          <w:tcPr>
            <w:tcW w:type="dxa" w:w="1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500</w:t>
            </w:r>
          </w:p>
        </w:tc>
        <w:tc>
          <w:tcPr>
            <w:tcW w:type="dxa" w:w="3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Erreur serveur</w:t>
            </w:r>
          </w:p>
        </w:tc>
        <w:tc>
          <w:tcPr>
            <w:tcW w:type="dxa" w:w="5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Contacter le support</w:t>
            </w:r>
          </w:p>
        </w:tc>
      </w:tr>
      <w:tr>
        <w:tc>
          <w:tcPr>
            <w:tcW w:type="dxa" w:w="1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503</w:t>
            </w:r>
          </w:p>
        </w:tc>
        <w:tc>
          <w:tcPr>
            <w:tcW w:type="dxa" w:w="3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Service indisponible</w:t>
            </w:r>
          </w:p>
        </w:tc>
        <w:tc>
          <w:tcPr>
            <w:tcW w:type="dxa" w:w="5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Réessayer après backoff</w:t>
            </w:r>
          </w:p>
        </w:tc>
      </w:tr>
    </w:tbl>
    <w:p>
      <w:pPr>
        <w:pStyle w:val="Heading1"/>
        <w:pageBreakBefore/>
        <w:spacing w:after="240" w:before="240"/>
      </w:pPr>
      <w:r>
        <w:rPr>
          <w:b/>
          <w:bCs/>
          <w:color w:val="0B1B33"/>
          <w:sz w:val="36"/>
          <w:szCs w:val="36"/>
        </w:rPr>
        <w:t xml:space="preserve">17. URLs et navigation</w:t>
      </w:r>
    </w:p>
    <w:p>
      <w:pPr>
        <w:pStyle w:val="Heading2"/>
        <w:spacing w:after="140" w:before="280"/>
      </w:pPr>
      <w:r>
        <w:rPr>
          <w:b/>
          <w:bCs/>
          <w:color w:val="F26B1F"/>
          <w:sz w:val="28"/>
          <w:szCs w:val="28"/>
        </w:rPr>
        <w:t xml:space="preserve">17.1 Tableau des pages back-office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838"/>
      </w:tblGrid>
      <w:tr>
        <w:trPr>
          <w:tblHeader/>
        </w:trPr>
        <w:tc>
          <w:tcPr>
            <w:tcW w:type="dxa" w:w="2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URL</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Page</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Permission</w:t>
            </w:r>
          </w:p>
        </w:tc>
        <w:tc>
          <w:tcPr>
            <w:tcW w:type="dxa" w:w="28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Actions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/dashboard/</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Dashboard principal</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dashboard.view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Lecture KPIs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/map/</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Cartographie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map.view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Vue géographique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/realtime/</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Flux temps réel</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realtime.view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Stream événements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/employees/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Liste employés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employees.view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Filtres + actions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/workers/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Liste ouvriers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workers.view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Filtres + équipes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/visitors/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Liste visiteurs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visitors.view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Check-in/out</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/sites/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Sites &amp; zones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sites.view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CRUD topologie</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/devices/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Équipements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devices.view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Onglets devices/models/hb</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/cameras/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Caméras IP</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devices.view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CRUD + scan ONVIF</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/cameras/live/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Vue live grille</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devices.view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Streaming N×N</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Badges &amp; casques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3 onglets workflows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/gateways/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Gateways locales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gateways.manage</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CRUD + monitoring</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/attendance/</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Pointage RH</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attendance.view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Calendrier + corrections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/access-rules/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Règles d'accès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access.view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CRUD AccessRule</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Anti-fraude</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Alertes + investigations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 &amp; RGPD</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Logs + exports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/notifications/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Notifications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notifications.view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Templates + envois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/reports/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Rapports &amp; KPI</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reports.view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Filtres + exports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/ai/</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Assistant IA</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dashboard.view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Chat + insights</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/accounts/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Utilisateurs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accounts.view</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CRUD users</w:t>
            </w:r>
          </w:p>
        </w:tc>
      </w:tr>
      <w:tr>
        <w:tc>
          <w:tcPr>
            <w:tcW w:type="dxa" w:w="2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/companies/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Filiales</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companies.view</w:t>
            </w:r>
          </w:p>
        </w:tc>
        <w:tc>
          <w:tcPr>
            <w:tcW w:type="dxa" w:w="2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Gestion KAYDAN</w:t>
            </w:r>
          </w:p>
        </w:tc>
      </w:tr>
      <w:tr>
        <w:tc>
          <w:tcPr>
            <w:tcW w:type="dxa" w:w="2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/settings/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Paramètres</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settings.manage</w:t>
            </w:r>
          </w:p>
        </w:tc>
        <w:tc>
          <w:tcPr>
            <w:tcW w:type="dxa" w:w="2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Conf globale</w:t>
            </w:r>
          </w:p>
        </w:tc>
      </w:tr>
    </w:tbl>
    <w:p>
      <w:pPr>
        <w:pStyle w:val="Heading1"/>
        <w:pageBreakBefore/>
        <w:spacing w:after="240" w:before="240"/>
      </w:pPr>
      <w:r>
        <w:rPr>
          <w:b/>
          <w:bCs/>
          <w:color w:val="0B1B33"/>
          <w:sz w:val="36"/>
          <w:szCs w:val="36"/>
        </w:rPr>
        <w:t xml:space="preserve">18. Rôles et permissions</w:t>
      </w:r>
    </w:p>
    <w:p>
      <w:pPr>
        <w:pStyle w:val="Heading2"/>
        <w:spacing w:after="140" w:before="280"/>
      </w:pPr>
      <w:r>
        <w:rPr>
          <w:b/>
          <w:bCs/>
          <w:color w:val="F26B1F"/>
          <w:sz w:val="28"/>
          <w:szCs w:val="28"/>
        </w:rPr>
        <w:t xml:space="preserve">18.1 Rôles standards</w:t>
      </w:r>
    </w:p>
    <w:p>
      <w:pPr>
        <w:spacing w:after="120" w:line="320"/>
        <w:jc w:val="both"/>
      </w:pPr>
      <w:r>
        <w:rPr>
          <w:color w:val="1F2937"/>
          <w:sz w:val="22"/>
          <w:szCs w:val="22"/>
        </w:rPr>
        <w:t xml:space="preserve">KAYDAN SHIELD livre neuf rôles préconfigurés couvrant les besoins métier des quatre filiales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238"/>
      </w:tblGrid>
      <w:tr>
        <w:trPr>
          <w:tblHeader/>
        </w:trPr>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Rôle</w:t>
            </w:r>
          </w:p>
        </w:tc>
        <w:tc>
          <w:tcPr>
            <w:tcW w:type="dxa" w:w="22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Public</w:t>
            </w:r>
          </w:p>
        </w:tc>
        <w:tc>
          <w:tcPr>
            <w:tcW w:type="dxa" w:w="20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Scope</w:t>
            </w:r>
          </w:p>
        </w:tc>
        <w:tc>
          <w:tcPr>
            <w:tcW w:type="dxa" w:w="32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Permissions clés</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superadmin</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DSI KAYDAN</w:t>
            </w:r>
          </w:p>
        </w:tc>
        <w:tc>
          <w:tcPr>
            <w:tcW w:type="dxa" w:w="2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Groupe</w:t>
            </w:r>
          </w:p>
        </w:tc>
        <w:tc>
          <w:tcPr>
            <w:tcW w:type="dxa" w:w="3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 (toutes)</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platform_admin</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Admin technique</w:t>
            </w:r>
          </w:p>
        </w:tc>
        <w:tc>
          <w:tcPr>
            <w:tcW w:type="dxa" w:w="2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Groupe</w:t>
            </w:r>
          </w:p>
        </w:tc>
        <w:tc>
          <w:tcPr>
            <w:tcW w:type="dxa" w:w="3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Toutes sauf paramètres</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company_admin</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Direction filiale</w:t>
            </w:r>
          </w:p>
        </w:tc>
        <w:tc>
          <w:tcPr>
            <w:tcW w:type="dxa" w:w="2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1 filiale</w:t>
            </w:r>
          </w:p>
        </w:tc>
        <w:tc>
          <w:tcPr>
            <w:tcW w:type="dxa" w:w="3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Tout sur sa filiale</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site_admin</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Responsable site</w:t>
            </w:r>
          </w:p>
        </w:tc>
        <w:tc>
          <w:tcPr>
            <w:tcW w:type="dxa" w:w="2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1 site</w:t>
            </w:r>
          </w:p>
        </w:tc>
        <w:tc>
          <w:tcPr>
            <w:tcW w:type="dxa" w:w="3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Local site</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security_manager</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Sécurité globale</w:t>
            </w:r>
          </w:p>
        </w:tc>
        <w:tc>
          <w:tcPr>
            <w:tcW w:type="dxa" w:w="2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Groupe</w:t>
            </w:r>
          </w:p>
        </w:tc>
        <w:tc>
          <w:tcPr>
            <w:tcW w:type="dxa" w:w="3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 + audit</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agent</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Vigile / gardien</w:t>
            </w:r>
          </w:p>
        </w:tc>
        <w:tc>
          <w:tcPr>
            <w:tcW w:type="dxa" w:w="2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1 site</w:t>
            </w:r>
          </w:p>
        </w:tc>
        <w:tc>
          <w:tcPr>
            <w:tcW w:type="dxa" w:w="3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realtime + badges + checkin</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hr_manager</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RH</w:t>
            </w:r>
          </w:p>
        </w:tc>
        <w:tc>
          <w:tcPr>
            <w:tcW w:type="dxa" w:w="2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Groupe</w:t>
            </w:r>
          </w:p>
        </w:tc>
        <w:tc>
          <w:tcPr>
            <w:tcW w:type="dxa" w:w="3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Employees + attendance + reports</w:t>
            </w:r>
          </w:p>
        </w:tc>
      </w:tr>
      <w:tr>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supervisor</w:t>
            </w:r>
          </w:p>
        </w:tc>
        <w:tc>
          <w:tcPr>
            <w:tcW w:type="dxa" w:w="22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Superviseur terrain</w:t>
            </w:r>
          </w:p>
        </w:tc>
        <w:tc>
          <w:tcPr>
            <w:tcW w:type="dxa" w:w="20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Sites assignés</w:t>
            </w:r>
          </w:p>
        </w:tc>
        <w:tc>
          <w:tcPr>
            <w:tcW w:type="dxa" w:w="32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Workers + attendance</w:t>
            </w:r>
          </w:p>
        </w:tc>
      </w:tr>
      <w:tr>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visitor</w:t>
            </w:r>
          </w:p>
        </w:tc>
        <w:tc>
          <w:tcPr>
            <w:tcW w:type="dxa" w:w="22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Visiteur externe</w:t>
            </w:r>
          </w:p>
        </w:tc>
        <w:tc>
          <w:tcPr>
            <w:tcW w:type="dxa" w:w="20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Self-service</w:t>
            </w:r>
          </w:p>
        </w:tc>
        <w:tc>
          <w:tcPr>
            <w:tcW w:type="dxa" w:w="32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Check-in QR uniquement</w:t>
            </w:r>
          </w:p>
        </w:tc>
      </w:tr>
    </w:tbl>
    <w:p>
      <w:pPr>
        <w:pStyle w:val="Heading2"/>
        <w:spacing w:after="140" w:before="280"/>
      </w:pPr>
      <w:r>
        <w:rPr>
          <w:b/>
          <w:bCs/>
          <w:color w:val="F26B1F"/>
          <w:sz w:val="28"/>
          <w:szCs w:val="28"/>
        </w:rPr>
        <w:t xml:space="preserve">18.2 Matrice permissions</w:t>
      </w:r>
    </w:p>
    <w:p>
      <w:pPr>
        <w:spacing w:after="120" w:line="320"/>
        <w:jc w:val="both"/>
      </w:pPr>
      <w:r>
        <w:rPr>
          <w:color w:val="1F2937"/>
          <w:sz w:val="22"/>
          <w:szCs w:val="22"/>
        </w:rPr>
        <w:t xml:space="preserve">Matrice simplifiée des permissions clés par rôle (✓ = autorisé, — = refusé)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800"/>
        <w:gridCol w:w="1400"/>
        <w:gridCol w:w="1338"/>
      </w:tblGrid>
      <w:tr>
        <w:trPr>
          <w:tblHeader/>
        </w:trPr>
        <w:tc>
          <w:tcPr>
            <w:tcW w:type="dxa" w:w="3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Permission</w:t>
            </w:r>
          </w:p>
        </w:tc>
        <w:tc>
          <w:tcPr>
            <w:tcW w:type="dxa" w:w="17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superadmin</w:t>
            </w:r>
          </w:p>
        </w:tc>
        <w:tc>
          <w:tcPr>
            <w:tcW w:type="dxa" w:w="1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company_admin</w:t>
            </w:r>
          </w:p>
        </w:tc>
        <w:tc>
          <w:tcPr>
            <w:tcW w:type="dxa" w:w="14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agent</w:t>
            </w:r>
          </w:p>
        </w:tc>
        <w:tc>
          <w:tcPr>
            <w:tcW w:type="dxa" w:w="13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hr_manager</w:t>
            </w:r>
          </w:p>
        </w:tc>
      </w:tr>
      <w:tr>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dashboard.view</w:t>
            </w:r>
          </w:p>
        </w:tc>
        <w:tc>
          <w:tcPr>
            <w:tcW w:type="dxa" w:w="17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3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r>
      <w:tr>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employees.manage</w:t>
            </w:r>
          </w:p>
        </w:tc>
        <w:tc>
          <w:tcPr>
            <w:tcW w:type="dxa" w:w="17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3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r>
      <w:tr>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badges.issue</w:t>
            </w:r>
          </w:p>
        </w:tc>
        <w:tc>
          <w:tcPr>
            <w:tcW w:type="dxa" w:w="17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3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r>
      <w:tr>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visitors.checkin</w:t>
            </w:r>
          </w:p>
        </w:tc>
        <w:tc>
          <w:tcPr>
            <w:tcW w:type="dxa" w:w="17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3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r>
      <w:tr>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antifraud.acknowledge</w:t>
            </w:r>
          </w:p>
        </w:tc>
        <w:tc>
          <w:tcPr>
            <w:tcW w:type="dxa" w:w="17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3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r>
      <w:tr>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audit.export</w:t>
            </w:r>
          </w:p>
        </w:tc>
        <w:tc>
          <w:tcPr>
            <w:tcW w:type="dxa" w:w="17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3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r>
      <w:tr>
        <w:tc>
          <w:tcPr>
            <w:tcW w:type="dxa" w:w="3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companies.manage</w:t>
            </w:r>
          </w:p>
        </w:tc>
        <w:tc>
          <w:tcPr>
            <w:tcW w:type="dxa" w:w="17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4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c>
          <w:tcPr>
            <w:tcW w:type="dxa" w:w="13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w:t>
            </w:r>
          </w:p>
        </w:tc>
      </w:tr>
      <w:tr>
        <w:tc>
          <w:tcPr>
            <w:tcW w:type="dxa" w:w="3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settings.manage</w:t>
            </w:r>
          </w:p>
        </w:tc>
        <w:tc>
          <w:tcPr>
            <w:tcW w:type="dxa" w:w="17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4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c>
          <w:tcPr>
            <w:tcW w:type="dxa" w:w="13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w:t>
            </w:r>
          </w:p>
        </w:tc>
      </w:tr>
    </w:tbl>
    <w:p>
      <w:pPr>
        <w:pStyle w:val="Heading2"/>
        <w:spacing w:after="140" w:before="280"/>
      </w:pPr>
      <w:r>
        <w:rPr>
          <w:b/>
          <w:bCs/>
          <w:color w:val="F26B1F"/>
          <w:sz w:val="28"/>
          <w:szCs w:val="28"/>
        </w:rPr>
        <w:t xml:space="preserve">18.3 Scoping par filiale</w:t>
      </w:r>
    </w:p>
    <w:p>
      <w:pPr>
        <w:spacing w:after="120" w:line="320"/>
        <w:jc w:val="both"/>
      </w:pPr>
      <w:r>
        <w:rPr>
          <w:color w:val="1F2937"/>
          <w:sz w:val="22"/>
          <w:szCs w:val="22"/>
        </w:rPr>
        <w:t xml:space="preserve">Un utilisateur peut être restreint à une ou plusieurs filiales via le champ User.company. Le scoping est appliqué automatiquement à toutes les vues : un user BTP ne voit que les sites, employés, ouvriers, alertes de la filiale BTP. Un superadmin ou un utilisateur avec la permission spéciale companies.view_all voit tout.</w:t>
      </w:r>
    </w:p>
    <w:p>
      <w:pPr>
        <w:pStyle w:val="Heading2"/>
        <w:spacing w:after="140" w:before="280"/>
      </w:pPr>
      <w:r>
        <w:rPr>
          <w:b/>
          <w:bCs/>
          <w:color w:val="F26B1F"/>
          <w:sz w:val="28"/>
          <w:szCs w:val="28"/>
        </w:rPr>
        <w:t xml:space="preserve">18.4 Gestion des rôles</w:t>
      </w:r>
    </w:p>
    <w:p>
      <w:pPr>
        <w:spacing w:after="120" w:line="320"/>
        <w:jc w:val="both"/>
      </w:pPr>
      <w:r>
        <w:rPr>
          <w:color w:val="1F2937"/>
          <w:sz w:val="22"/>
          <w:szCs w:val="22"/>
        </w:rPr>
        <w:t xml:space="preserve">Page : /roles/ — création/édition de rôles personnalisés via checkboxes sur le catalogue PERMISSION_CATALOG. Affectation à un utilisateur via /accounts/&lt;id&gt;/edit/ section « Rôles ».</w:t>
      </w:r>
    </w:p>
    <w:p>
      <w:pPr>
        <w:pStyle w:val="Heading1"/>
        <w:pageBreakBefore/>
        <w:spacing w:after="240" w:before="240"/>
      </w:pPr>
      <w:r>
        <w:rPr>
          <w:b/>
          <w:bCs/>
          <w:color w:val="0B1B33"/>
          <w:sz w:val="36"/>
          <w:szCs w:val="36"/>
        </w:rPr>
        <w:t xml:space="preserve">19. Workflows complets</w:t>
      </w:r>
    </w:p>
    <w:p>
      <w:pPr>
        <w:pStyle w:val="Heading2"/>
        <w:spacing w:after="140" w:before="280"/>
      </w:pPr>
      <w:r>
        <w:rPr>
          <w:b/>
          <w:bCs/>
          <w:color w:val="F26B1F"/>
          <w:sz w:val="28"/>
          <w:szCs w:val="28"/>
        </w:rPr>
        <w:t xml:space="preserve">19.1 Workflow visiteur</w:t>
      </w:r>
    </w:p>
    <w:p>
      <w:pPr>
        <w:spacing w:after="120" w:line="320"/>
        <w:jc w:val="both"/>
      </w:pPr>
      <w:r>
        <w:rPr>
          <w:color w:val="1F2937"/>
          <w:sz w:val="22"/>
          <w:szCs w:val="22"/>
        </w:rPr>
        <w:t xml:space="preserve">Cycle complet d'une visite planifiée :</w:t>
      </w:r>
    </w:p>
    <w:p>
      <w:pPr>
        <w:pStyle w:val="ListParagraph"/>
        <w:numPr>
          <w:ilvl w:val="0"/>
          <w:numId w:val="2"/>
        </w:numPr>
        <w:spacing w:after="60" w:line="280"/>
      </w:pPr>
      <w:r>
        <w:rPr>
          <w:color w:val="1F2937"/>
          <w:sz w:val="22"/>
          <w:szCs w:val="22"/>
        </w:rPr>
        <w:t xml:space="preserve">J-3 : Hôte (employé interne) saisit la demande de visite à /visit-requests/new/.</w:t>
      </w:r>
    </w:p>
    <w:p>
      <w:pPr>
        <w:pStyle w:val="ListParagraph"/>
        <w:numPr>
          <w:ilvl w:val="0"/>
          <w:numId w:val="2"/>
        </w:numPr>
        <w:spacing w:after="60" w:line="280"/>
      </w:pPr>
      <w:r>
        <w:rPr>
          <w:color w:val="1F2937"/>
          <w:sz w:val="22"/>
          <w:szCs w:val="22"/>
        </w:rPr>
        <w:t xml:space="preserve">J-3 : Système envoie un email à l'hôte (confirmation) et SMS au visiteur (lien + QR).</w:t>
      </w:r>
    </w:p>
    <w:p>
      <w:pPr>
        <w:pStyle w:val="ListParagraph"/>
        <w:numPr>
          <w:ilvl w:val="0"/>
          <w:numId w:val="2"/>
        </w:numPr>
        <w:spacing w:after="60" w:line="280"/>
      </w:pPr>
      <w:r>
        <w:rPr>
          <w:color w:val="1F2937"/>
          <w:sz w:val="22"/>
          <w:szCs w:val="22"/>
        </w:rPr>
        <w:t xml:space="preserve">J-1 : Rappel automatique par SMS au visiteur.</w:t>
      </w:r>
    </w:p>
    <w:p>
      <w:pPr>
        <w:pStyle w:val="ListParagraph"/>
        <w:numPr>
          <w:ilvl w:val="0"/>
          <w:numId w:val="2"/>
        </w:numPr>
        <w:spacing w:after="60" w:line="280"/>
      </w:pPr>
      <w:r>
        <w:rPr>
          <w:color w:val="1F2937"/>
          <w:sz w:val="22"/>
          <w:szCs w:val="22"/>
        </w:rPr>
        <w:t xml:space="preserve">J : Visiteur arrive, scanne son QR au portique. Vérifications anti-fraude (watchlist, créneau, jauge).</w:t>
      </w:r>
    </w:p>
    <w:p>
      <w:pPr>
        <w:pStyle w:val="ListParagraph"/>
        <w:numPr>
          <w:ilvl w:val="0"/>
          <w:numId w:val="2"/>
        </w:numPr>
        <w:spacing w:after="60" w:line="280"/>
      </w:pPr>
      <w:r>
        <w:rPr>
          <w:color w:val="1F2937"/>
          <w:sz w:val="22"/>
          <w:szCs w:val="22"/>
        </w:rPr>
        <w:t xml:space="preserve">J : Si valid → portique s'ouvre, badge PVC imprimé à la réception.</w:t>
      </w:r>
    </w:p>
    <w:p>
      <w:pPr>
        <w:pStyle w:val="ListParagraph"/>
        <w:numPr>
          <w:ilvl w:val="0"/>
          <w:numId w:val="2"/>
        </w:numPr>
        <w:spacing w:after="60" w:line="280"/>
      </w:pPr>
      <w:r>
        <w:rPr>
          <w:color w:val="1F2937"/>
          <w:sz w:val="22"/>
          <w:szCs w:val="22"/>
        </w:rPr>
        <w:t xml:space="preserve">J : VisitLog créé, VisitorPass actif. Notification push à l'hôte.</w:t>
      </w:r>
    </w:p>
    <w:p>
      <w:pPr>
        <w:pStyle w:val="ListParagraph"/>
        <w:numPr>
          <w:ilvl w:val="0"/>
          <w:numId w:val="2"/>
        </w:numPr>
        <w:spacing w:after="60" w:line="280"/>
      </w:pPr>
      <w:r>
        <w:rPr>
          <w:color w:val="1F2937"/>
          <w:sz w:val="22"/>
          <w:szCs w:val="22"/>
        </w:rPr>
        <w:t xml:space="preserve">J : Au départ, scan badge à la sortie → check_out. Durée calculée.</w:t>
      </w:r>
    </w:p>
    <w:p>
      <w:pPr>
        <w:pStyle w:val="ListParagraph"/>
        <w:numPr>
          <w:ilvl w:val="0"/>
          <w:numId w:val="2"/>
        </w:numPr>
        <w:spacing w:after="60" w:line="280"/>
      </w:pPr>
      <w:r>
        <w:rPr>
          <w:color w:val="1F2937"/>
          <w:sz w:val="22"/>
          <w:szCs w:val="22"/>
        </w:rPr>
        <w:t xml:space="preserve">J+30 : Pseudonymisation automatique des données visiteur (sauf opposition exprès).</w:t>
      </w:r>
    </w:p>
    <w:p>
      <w:pPr>
        <w:pStyle w:val="Heading2"/>
        <w:spacing w:after="140" w:before="280"/>
      </w:pPr>
      <w:r>
        <w:rPr>
          <w:b/>
          <w:bCs/>
          <w:color w:val="F26B1F"/>
          <w:sz w:val="28"/>
          <w:szCs w:val="28"/>
        </w:rPr>
        <w:t xml:space="preserve">19.2 Workflow employé (pointage quotidien)</w:t>
      </w:r>
    </w:p>
    <w:p>
      <w:pPr>
        <w:pStyle w:val="ListParagraph"/>
        <w:numPr>
          <w:ilvl w:val="0"/>
          <w:numId w:val="2"/>
        </w:numPr>
        <w:spacing w:after="60" w:line="280"/>
      </w:pPr>
      <w:r>
        <w:rPr>
          <w:color w:val="1F2937"/>
          <w:sz w:val="22"/>
          <w:szCs w:val="22"/>
        </w:rPr>
        <w:t xml:space="preserve">8h : Employé arrive au bureau, scanne badge NFC au portique.</w:t>
      </w:r>
    </w:p>
    <w:p>
      <w:pPr>
        <w:pStyle w:val="ListParagraph"/>
        <w:numPr>
          <w:ilvl w:val="0"/>
          <w:numId w:val="2"/>
        </w:numPr>
        <w:spacing w:after="60" w:line="280"/>
      </w:pPr>
      <w:r>
        <w:rPr>
          <w:color w:val="1F2937"/>
          <w:sz w:val="22"/>
          <w:szCs w:val="22"/>
        </w:rPr>
        <w:t xml:space="preserve">8h : AccessGatewayService.process_scan évalue les règles. Decision=granted.</w:t>
      </w:r>
    </w:p>
    <w:p>
      <w:pPr>
        <w:pStyle w:val="ListParagraph"/>
        <w:numPr>
          <w:ilvl w:val="0"/>
          <w:numId w:val="2"/>
        </w:numPr>
        <w:spacing w:after="60" w:line="280"/>
      </w:pPr>
      <w:r>
        <w:rPr>
          <w:color w:val="1F2937"/>
          <w:sz w:val="22"/>
          <w:szCs w:val="22"/>
        </w:rPr>
        <w:t xml:space="preserve">8h : Punch type=morning_in créé. AttendanceDay updated.</w:t>
      </w:r>
    </w:p>
    <w:p>
      <w:pPr>
        <w:pStyle w:val="ListParagraph"/>
        <w:numPr>
          <w:ilvl w:val="0"/>
          <w:numId w:val="2"/>
        </w:numPr>
        <w:spacing w:after="60" w:line="280"/>
      </w:pPr>
      <w:r>
        <w:rPr>
          <w:color w:val="1F2937"/>
          <w:sz w:val="22"/>
          <w:szCs w:val="22"/>
        </w:rPr>
        <w:t xml:space="preserve">8h : Caméra entrée capture le visage, FaceSightingEvent + FaceCheckinConfirmation status=confirmed.</w:t>
      </w:r>
    </w:p>
    <w:p>
      <w:pPr>
        <w:pStyle w:val="ListParagraph"/>
        <w:numPr>
          <w:ilvl w:val="0"/>
          <w:numId w:val="2"/>
        </w:numPr>
        <w:spacing w:after="60" w:line="280"/>
      </w:pPr>
      <w:r>
        <w:rPr>
          <w:color w:val="1F2937"/>
          <w:sz w:val="22"/>
          <w:szCs w:val="22"/>
        </w:rPr>
        <w:t xml:space="preserve">12h-14h : Pause déjeuner, scans morning_out + evening_in.</w:t>
      </w:r>
    </w:p>
    <w:p>
      <w:pPr>
        <w:pStyle w:val="ListParagraph"/>
        <w:numPr>
          <w:ilvl w:val="0"/>
          <w:numId w:val="2"/>
        </w:numPr>
        <w:spacing w:after="60" w:line="280"/>
      </w:pPr>
      <w:r>
        <w:rPr>
          <w:color w:val="1F2937"/>
          <w:sz w:val="22"/>
          <w:szCs w:val="22"/>
        </w:rPr>
        <w:t xml:space="preserve">18h : Scan evening_out. Heures totales calculées.</w:t>
      </w:r>
    </w:p>
    <w:p>
      <w:pPr>
        <w:pStyle w:val="ListParagraph"/>
        <w:numPr>
          <w:ilvl w:val="0"/>
          <w:numId w:val="2"/>
        </w:numPr>
        <w:spacing w:after="60" w:line="280"/>
      </w:pPr>
      <w:r>
        <w:rPr>
          <w:color w:val="1F2937"/>
          <w:sz w:val="22"/>
          <w:szCs w:val="22"/>
        </w:rPr>
        <w:t xml:space="preserve">21h : Job Celery nightly_reconcile vérifie la cohérence face↔badge, ouvre alertes si gap.</w:t>
      </w:r>
    </w:p>
    <w:p>
      <w:pPr>
        <w:pStyle w:val="Heading2"/>
        <w:spacing w:after="140" w:before="280"/>
      </w:pPr>
      <w:r>
        <w:rPr>
          <w:b/>
          <w:bCs/>
          <w:color w:val="F26B1F"/>
          <w:sz w:val="28"/>
          <w:szCs w:val="28"/>
        </w:rPr>
        <w:t xml:space="preserve">19.3 Workflow chantier (ouvrier)</w:t>
      </w:r>
    </w:p>
    <w:p>
      <w:pPr>
        <w:pStyle w:val="ListParagraph"/>
        <w:numPr>
          <w:ilvl w:val="0"/>
          <w:numId w:val="2"/>
        </w:numPr>
        <w:spacing w:after="60" w:line="280"/>
      </w:pPr>
      <w:r>
        <w:rPr>
          <w:color w:val="1F2937"/>
          <w:sz w:val="22"/>
          <w:szCs w:val="22"/>
        </w:rPr>
        <w:t xml:space="preserve">Avant chantier : badge UHF + casque BLE appairés via /workers/&lt;id&gt;/ → « Affecter casque ».</w:t>
      </w:r>
    </w:p>
    <w:p>
      <w:pPr>
        <w:pStyle w:val="ListParagraph"/>
        <w:numPr>
          <w:ilvl w:val="0"/>
          <w:numId w:val="2"/>
        </w:numPr>
        <w:spacing w:after="60" w:line="280"/>
      </w:pPr>
      <w:r>
        <w:rPr>
          <w:color w:val="1F2937"/>
          <w:sz w:val="22"/>
          <w:szCs w:val="22"/>
        </w:rPr>
        <w:t xml:space="preserve">Arrivée 7h : ouvrier passe le portique UHF, badge lu à 3m. AccessEvent + vérif casque BLE actif.</w:t>
      </w:r>
    </w:p>
    <w:p>
      <w:pPr>
        <w:pStyle w:val="ListParagraph"/>
        <w:numPr>
          <w:ilvl w:val="0"/>
          <w:numId w:val="2"/>
        </w:numPr>
        <w:spacing w:after="60" w:line="280"/>
      </w:pPr>
      <w:r>
        <w:rPr>
          <w:color w:val="1F2937"/>
          <w:sz w:val="22"/>
          <w:szCs w:val="22"/>
        </w:rPr>
        <w:t xml:space="preserve">Pendant la journée : beacons BLE captés toutes les 2s, BLEPresencePing accumulés.</w:t>
      </w:r>
    </w:p>
    <w:p>
      <w:pPr>
        <w:pStyle w:val="ListParagraph"/>
        <w:numPr>
          <w:ilvl w:val="0"/>
          <w:numId w:val="2"/>
        </w:numPr>
        <w:spacing w:after="60" w:line="280"/>
      </w:pPr>
      <w:r>
        <w:rPr>
          <w:color w:val="1F2937"/>
          <w:sz w:val="22"/>
          <w:szCs w:val="22"/>
        </w:rPr>
        <w:t xml:space="preserve">Toutes les 5 min : roll-up en BLEPresenceWindow, calcul immobilité.</w:t>
      </w:r>
    </w:p>
    <w:p>
      <w:pPr>
        <w:pStyle w:val="ListParagraph"/>
        <w:numPr>
          <w:ilvl w:val="0"/>
          <w:numId w:val="2"/>
        </w:numPr>
        <w:spacing w:after="60" w:line="280"/>
      </w:pPr>
      <w:r>
        <w:rPr>
          <w:color w:val="1F2937"/>
          <w:sz w:val="22"/>
          <w:szCs w:val="22"/>
        </w:rPr>
        <w:t xml:space="preserve">Si immobilité &gt; 30 min : BLEStillnessSignal + notification superviseur SOS.</w:t>
      </w:r>
    </w:p>
    <w:p>
      <w:pPr>
        <w:pStyle w:val="ListParagraph"/>
        <w:numPr>
          <w:ilvl w:val="0"/>
          <w:numId w:val="2"/>
        </w:numPr>
        <w:spacing w:after="60" w:line="280"/>
      </w:pPr>
      <w:r>
        <w:rPr>
          <w:color w:val="1F2937"/>
          <w:sz w:val="22"/>
          <w:szCs w:val="22"/>
        </w:rPr>
        <w:t xml:space="preserve">Sortie 17h : scan badge sortie, calcul heures supplémentaires si &gt; 8h.</w:t>
      </w:r>
    </w:p>
    <w:p>
      <w:pPr>
        <w:pStyle w:val="Heading2"/>
        <w:spacing w:after="140" w:before="280"/>
      </w:pPr>
      <w:r>
        <w:rPr>
          <w:b/>
          <w:bCs/>
          <w:color w:val="F26B1F"/>
          <w:sz w:val="28"/>
          <w:szCs w:val="28"/>
        </w:rPr>
        <w:t xml:space="preserve">19.4 Workflow contrôle facial</w:t>
      </w:r>
    </w:p>
    <w:p>
      <w:pPr>
        <w:pStyle w:val="ListParagraph"/>
        <w:numPr>
          <w:ilvl w:val="0"/>
          <w:numId w:val="2"/>
        </w:numPr>
        <w:spacing w:after="60" w:line="280"/>
      </w:pPr>
      <w:r>
        <w:rPr>
          <w:color w:val="1F2937"/>
          <w:sz w:val="22"/>
          <w:szCs w:val="22"/>
        </w:rPr>
        <w:t xml:space="preserve">Enrôlement : admin RH va sur /face-test/ avec l'employé, capture 3 photos sous angles différents.</w:t>
      </w:r>
    </w:p>
    <w:p>
      <w:pPr>
        <w:pStyle w:val="ListParagraph"/>
        <w:numPr>
          <w:ilvl w:val="0"/>
          <w:numId w:val="2"/>
        </w:numPr>
        <w:spacing w:after="60" w:line="280"/>
      </w:pPr>
      <w:r>
        <w:rPr>
          <w:color w:val="1F2937"/>
          <w:sz w:val="22"/>
          <w:szCs w:val="22"/>
        </w:rPr>
        <w:t xml:space="preserve">Embedding 512D extrait par InsightFace, chiffré, stocké dans FaceProfile.</w:t>
      </w:r>
    </w:p>
    <w:p>
      <w:pPr>
        <w:pStyle w:val="ListParagraph"/>
        <w:numPr>
          <w:ilvl w:val="0"/>
          <w:numId w:val="2"/>
        </w:numPr>
        <w:spacing w:after="60" w:line="280"/>
      </w:pPr>
      <w:r>
        <w:rPr>
          <w:color w:val="1F2937"/>
          <w:sz w:val="22"/>
          <w:szCs w:val="22"/>
        </w:rPr>
        <w:t xml:space="preserve">Liveness check à chaque enrôlement (SilentFace) — rejet si spoof.</w:t>
      </w:r>
    </w:p>
    <w:p>
      <w:pPr>
        <w:pStyle w:val="ListParagraph"/>
        <w:numPr>
          <w:ilvl w:val="0"/>
          <w:numId w:val="2"/>
        </w:numPr>
        <w:spacing w:after="60" w:line="280"/>
      </w:pPr>
      <w:r>
        <w:rPr>
          <w:color w:val="1F2937"/>
          <w:sz w:val="22"/>
          <w:szCs w:val="22"/>
        </w:rPr>
        <w:t xml:space="preserve">En opération : caméras entrées analysent toutes les 3s, sightings persistés.</w:t>
      </w:r>
    </w:p>
    <w:p>
      <w:pPr>
        <w:pStyle w:val="ListParagraph"/>
        <w:numPr>
          <w:ilvl w:val="0"/>
          <w:numId w:val="2"/>
        </w:numPr>
        <w:spacing w:after="60" w:line="280"/>
      </w:pPr>
      <w:r>
        <w:rPr>
          <w:color w:val="1F2937"/>
          <w:sz w:val="22"/>
          <w:szCs w:val="22"/>
        </w:rPr>
        <w:t xml:space="preserve">Si visage matché → FaceCheckinConfirmation créée et liée au Punch RFID correspondant.</w:t>
      </w:r>
    </w:p>
    <w:p>
      <w:pPr>
        <w:pStyle w:val="Heading2"/>
        <w:spacing w:after="140" w:before="280"/>
      </w:pPr>
      <w:r>
        <w:rPr>
          <w:b/>
          <w:bCs/>
          <w:color w:val="F26B1F"/>
          <w:sz w:val="28"/>
          <w:szCs w:val="28"/>
        </w:rPr>
        <w:t xml:space="preserve">19.5 Workflow synchronisation offline</w:t>
      </w:r>
    </w:p>
    <w:p>
      <w:pPr>
        <w:pStyle w:val="ListParagraph"/>
        <w:numPr>
          <w:ilvl w:val="0"/>
          <w:numId w:val="2"/>
        </w:numPr>
        <w:spacing w:after="60" w:line="280"/>
      </w:pPr>
      <w:r>
        <w:rPr>
          <w:color w:val="1F2937"/>
          <w:sz w:val="22"/>
          <w:szCs w:val="22"/>
        </w:rPr>
        <w:t xml:space="preserve">Site fonctionne normalement, scans → gateway → serveur central.</w:t>
      </w:r>
    </w:p>
    <w:p>
      <w:pPr>
        <w:pStyle w:val="ListParagraph"/>
        <w:numPr>
          <w:ilvl w:val="0"/>
          <w:numId w:val="2"/>
        </w:numPr>
        <w:spacing w:after="60" w:line="280"/>
      </w:pPr>
      <w:r>
        <w:rPr>
          <w:color w:val="1F2937"/>
          <w:sz w:val="22"/>
          <w:szCs w:val="22"/>
        </w:rPr>
        <w:t xml:space="preserve">Coupure WAN : gateway détecte la perte (ping timeout), bascule en mode local.</w:t>
      </w:r>
    </w:p>
    <w:p>
      <w:pPr>
        <w:pStyle w:val="ListParagraph"/>
        <w:numPr>
          <w:ilvl w:val="0"/>
          <w:numId w:val="2"/>
        </w:numPr>
        <w:spacing w:after="60" w:line="280"/>
      </w:pPr>
      <w:r>
        <w:rPr>
          <w:color w:val="1F2937"/>
          <w:sz w:val="22"/>
          <w:szCs w:val="22"/>
        </w:rPr>
        <w:t xml:space="preserve">Scans bufferisés dans la table locale OfflineScanQueue avec UUID.</w:t>
      </w:r>
    </w:p>
    <w:p>
      <w:pPr>
        <w:pStyle w:val="ListParagraph"/>
        <w:numPr>
          <w:ilvl w:val="0"/>
          <w:numId w:val="2"/>
        </w:numPr>
        <w:spacing w:after="60" w:line="280"/>
      </w:pPr>
      <w:r>
        <w:rPr>
          <w:color w:val="1F2937"/>
          <w:sz w:val="22"/>
          <w:szCs w:val="22"/>
        </w:rPr>
        <w:t xml:space="preserve">Retour de connexion : healthcheck OK → push automatique des scans bufferisés.</w:t>
      </w:r>
    </w:p>
    <w:p>
      <w:pPr>
        <w:pStyle w:val="ListParagraph"/>
        <w:numPr>
          <w:ilvl w:val="0"/>
          <w:numId w:val="2"/>
        </w:numPr>
        <w:spacing w:after="60" w:line="280"/>
      </w:pPr>
      <w:r>
        <w:rPr>
          <w:color w:val="1F2937"/>
          <w:sz w:val="22"/>
          <w:szCs w:val="22"/>
        </w:rPr>
        <w:t xml:space="preserve">Serveur déduplique par UUID, applique les règles, met à jour AttendanceDay rétroactivement.</w:t>
      </w:r>
    </w:p>
    <w:p>
      <w:pPr>
        <w:pStyle w:val="ListParagraph"/>
        <w:numPr>
          <w:ilvl w:val="0"/>
          <w:numId w:val="2"/>
        </w:numPr>
        <w:spacing w:after="60" w:line="280"/>
      </w:pPr>
      <w:r>
        <w:rPr>
          <w:color w:val="1F2937"/>
          <w:sz w:val="22"/>
          <w:szCs w:val="22"/>
        </w:rPr>
        <w:t xml:space="preserve">Pull config : gateway reçoit les nouveaux badges, règles modifiées, watchlist updated.</w:t>
      </w:r>
    </w:p>
    <w:p>
      <w:pPr>
        <w:pStyle w:val="Heading1"/>
        <w:pageBreakBefore/>
        <w:spacing w:after="240" w:before="240"/>
      </w:pPr>
      <w:r>
        <w:rPr>
          <w:b/>
          <w:bCs/>
          <w:color w:val="0B1B33"/>
          <w:sz w:val="36"/>
          <w:szCs w:val="36"/>
        </w:rPr>
        <w:t xml:space="preserve">20. Installation et configuration</w:t>
      </w:r>
    </w:p>
    <w:p>
      <w:pPr>
        <w:pStyle w:val="Heading2"/>
        <w:spacing w:after="140" w:before="280"/>
      </w:pPr>
      <w:r>
        <w:rPr>
          <w:b/>
          <w:bCs/>
          <w:color w:val="F26B1F"/>
          <w:sz w:val="28"/>
          <w:szCs w:val="28"/>
        </w:rPr>
        <w:t xml:space="preserve">20.1 Pré-requis</w:t>
      </w:r>
    </w:p>
    <w:p>
      <w:pPr>
        <w:pStyle w:val="ListParagraph"/>
        <w:numPr>
          <w:ilvl w:val="0"/>
          <w:numId w:val="2"/>
        </w:numPr>
        <w:spacing w:after="60" w:line="280"/>
      </w:pPr>
      <w:r>
        <w:rPr>
          <w:color w:val="1F2937"/>
          <w:sz w:val="22"/>
          <w:szCs w:val="22"/>
        </w:rPr>
        <w:t xml:space="preserve">Linux Ubuntu 22.04 LTS (ou Debian 12) pour le serveur central.</w:t>
      </w:r>
    </w:p>
    <w:p>
      <w:pPr>
        <w:pStyle w:val="ListParagraph"/>
        <w:numPr>
          <w:ilvl w:val="0"/>
          <w:numId w:val="2"/>
        </w:numPr>
        <w:spacing w:after="60" w:line="280"/>
      </w:pPr>
      <w:r>
        <w:rPr>
          <w:color w:val="1F2937"/>
          <w:sz w:val="22"/>
          <w:szCs w:val="22"/>
        </w:rPr>
        <w:t xml:space="preserve">Docker 24+ et Docker Compose v2.</w:t>
      </w:r>
    </w:p>
    <w:p>
      <w:pPr>
        <w:pStyle w:val="ListParagraph"/>
        <w:numPr>
          <w:ilvl w:val="0"/>
          <w:numId w:val="2"/>
        </w:numPr>
        <w:spacing w:after="60" w:line="280"/>
      </w:pPr>
      <w:r>
        <w:rPr>
          <w:color w:val="1F2937"/>
          <w:sz w:val="22"/>
          <w:szCs w:val="22"/>
        </w:rPr>
        <w:t xml:space="preserve">Minimum 8 vCPU, 16 GB RAM, 200 GB SSD pour serveur central.</w:t>
      </w:r>
    </w:p>
    <w:p>
      <w:pPr>
        <w:pStyle w:val="ListParagraph"/>
        <w:numPr>
          <w:ilvl w:val="0"/>
          <w:numId w:val="2"/>
        </w:numPr>
        <w:spacing w:after="60" w:line="280"/>
      </w:pPr>
      <w:r>
        <w:rPr>
          <w:color w:val="1F2937"/>
          <w:sz w:val="22"/>
          <w:szCs w:val="22"/>
        </w:rPr>
        <w:t xml:space="preserve">PostgreSQL 15 avec extension PostGIS 3.4.</w:t>
      </w:r>
    </w:p>
    <w:p>
      <w:pPr>
        <w:pStyle w:val="ListParagraph"/>
        <w:numPr>
          <w:ilvl w:val="0"/>
          <w:numId w:val="2"/>
        </w:numPr>
        <w:spacing w:after="60" w:line="280"/>
      </w:pPr>
      <w:r>
        <w:rPr>
          <w:color w:val="1F2937"/>
          <w:sz w:val="22"/>
          <w:szCs w:val="22"/>
        </w:rPr>
        <w:t xml:space="preserve">Redis 7.</w:t>
      </w:r>
    </w:p>
    <w:p>
      <w:pPr>
        <w:pStyle w:val="ListParagraph"/>
        <w:numPr>
          <w:ilvl w:val="0"/>
          <w:numId w:val="2"/>
        </w:numPr>
        <w:spacing w:after="60" w:line="280"/>
      </w:pPr>
      <w:r>
        <w:rPr>
          <w:color w:val="1F2937"/>
          <w:sz w:val="22"/>
          <w:szCs w:val="22"/>
        </w:rPr>
        <w:t xml:space="preserve">Keycloak 26.x pour le SSO (peut être hébergé séparément).</w:t>
      </w:r>
    </w:p>
    <w:p>
      <w:pPr>
        <w:pStyle w:val="Heading2"/>
        <w:spacing w:after="140" w:before="280"/>
      </w:pPr>
      <w:r>
        <w:rPr>
          <w:b/>
          <w:bCs/>
          <w:color w:val="F26B1F"/>
          <w:sz w:val="28"/>
          <w:szCs w:val="28"/>
        </w:rPr>
        <w:t xml:space="preserve">20.2 Variables d'environnement</w:t>
      </w:r>
    </w:p>
    <w:p>
      <w:pPr>
        <w:shd w:fill="F3F4F6" w:val="clear"/>
        <w:spacing w:after="80" w:before="80"/>
      </w:pPr>
      <w:r>
        <w:rPr>
          <w:rFonts w:ascii="Courier New" w:cs="Courier New" w:eastAsia="Courier New" w:hAnsi="Courier New"/>
          <w:color w:val="111827"/>
          <w:sz w:val="18"/>
          <w:szCs w:val="18"/>
        </w:rPr>
        <w:t xml:space="preserve"># .env de production</w:t>
      </w:r>
    </w:p>
    <w:p>
      <w:pPr>
        <w:shd w:fill="F3F4F6" w:val="clear"/>
        <w:spacing w:after="80" w:before="80"/>
      </w:pPr>
      <w:r>
        <w:rPr>
          <w:rFonts w:ascii="Courier New" w:cs="Courier New" w:eastAsia="Courier New" w:hAnsi="Courier New"/>
          <w:color w:val="111827"/>
          <w:sz w:val="18"/>
          <w:szCs w:val="18"/>
        </w:rPr>
        <w:t xml:space="preserve">DEBUG=False</w:t>
      </w:r>
    </w:p>
    <w:p>
      <w:pPr>
        <w:shd w:fill="F3F4F6" w:val="clear"/>
        <w:spacing w:after="80" w:before="80"/>
      </w:pPr>
      <w:r>
        <w:rPr>
          <w:rFonts w:ascii="Courier New" w:cs="Courier New" w:eastAsia="Courier New" w:hAnsi="Courier New"/>
          <w:color w:val="111827"/>
          <w:sz w:val="18"/>
          <w:szCs w:val="18"/>
        </w:rPr>
        <w:t xml:space="preserve">SECRET_KEY=&lt;générer avec openssl rand -base64 64&gt;</w:t>
      </w:r>
    </w:p>
    <w:p>
      <w:pPr>
        <w:shd w:fill="F3F4F6" w:val="clear"/>
        <w:spacing w:after="80" w:before="80"/>
      </w:pPr>
      <w:r>
        <w:rPr>
          <w:rFonts w:ascii="Courier New" w:cs="Courier New" w:eastAsia="Courier New" w:hAnsi="Courier New"/>
          <w:color w:val="111827"/>
          <w:sz w:val="18"/>
          <w:szCs w:val="18"/>
        </w:rPr>
        <w:t xml:space="preserve">FIELD_ENCRYPTION_KEY=&lt;python -c 'from cryptography.fernet import Fernet; print(Fernet.generate_key().decode())'&gt;</w:t>
      </w:r>
    </w:p>
    <w:p>
      <w:pPr>
        <w:shd w:fill="F3F4F6" w:val="clear"/>
        <w:spacing w:after="80" w:before="80"/>
      </w:pPr>
      <w:r>
        <w:rPr>
          <w:rFonts w:ascii="Courier New" w:cs="Courier New" w:eastAsia="Courier New" w:hAnsi="Courier New"/>
          <w:color w:val="111827"/>
          <w:sz w:val="18"/>
          <w:szCs w:val="18"/>
        </w:rPr>
        <w:t xml:space="preserve">ALLOWED_HOSTS=app.kaydangroupe.com</w:t>
      </w:r>
    </w:p>
    <w:p>
      <w:pPr>
        <w:shd w:fill="F3F4F6" w:val="clear"/>
        <w:spacing w:after="80" w:before="80"/>
      </w:pPr>
      <w:r>
        <w:rPr>
          <w:rFonts w:ascii="Courier New" w:cs="Courier New" w:eastAsia="Courier New" w:hAnsi="Courier New"/>
          <w:color w:val="111827"/>
          <w:sz w:val="18"/>
          <w:szCs w:val="18"/>
        </w:rPr>
        <w:t xml:space="preserve">DATABASE_URL=postgresql://kshield:****@db:5432/kshield</w:t>
      </w:r>
    </w:p>
    <w:p>
      <w:pPr>
        <w:shd w:fill="F3F4F6" w:val="clear"/>
        <w:spacing w:after="80" w:before="80"/>
      </w:pPr>
      <w:r>
        <w:rPr>
          <w:rFonts w:ascii="Courier New" w:cs="Courier New" w:eastAsia="Courier New" w:hAnsi="Courier New"/>
          <w:color w:val="111827"/>
          <w:sz w:val="18"/>
          <w:szCs w:val="18"/>
        </w:rPr>
        <w:t xml:space="preserve">REDIS_URL=redis://redis:6379/0</w:t>
      </w:r>
    </w:p>
    <w:p>
      <w:pPr>
        <w:shd w:fill="F3F4F6" w:val="clear"/>
        <w:spacing w:after="80" w:before="80"/>
      </w:pPr>
      <w:r>
        <w:rPr>
          <w:rFonts w:ascii="Courier New" w:cs="Courier New" w:eastAsia="Courier New" w:hAnsi="Courier New"/>
          <w:color w:val="111827"/>
          <w:sz w:val="18"/>
          <w:szCs w:val="18"/>
        </w:rPr>
        <w:t xml:space="preserve">CELERY_BROKER_URL=redis://redis:6379/0</w:t>
      </w:r>
    </w:p>
    <w:p>
      <w:pPr>
        <w:shd w:fill="F3F4F6" w:val="clear"/>
        <w:spacing w:after="80" w:before="80"/>
      </w:pPr>
      <w:r>
        <w:rPr>
          <w:rFonts w:ascii="Courier New" w:cs="Courier New" w:eastAsia="Courier New" w:hAnsi="Courier New"/>
          <w:color w:val="111827"/>
          <w:sz w:val="18"/>
          <w:szCs w:val="18"/>
        </w:rPr>
        <w:t xml:space="preserve">KEYCLOAK_BASE_URL=https://auth.kaydangroupe.com</w:t>
      </w:r>
    </w:p>
    <w:p>
      <w:pPr>
        <w:shd w:fill="F3F4F6" w:val="clear"/>
        <w:spacing w:after="80" w:before="80"/>
      </w:pPr>
      <w:r>
        <w:rPr>
          <w:rFonts w:ascii="Courier New" w:cs="Courier New" w:eastAsia="Courier New" w:hAnsi="Courier New"/>
          <w:color w:val="111827"/>
          <w:sz w:val="18"/>
          <w:szCs w:val="18"/>
        </w:rPr>
        <w:t xml:space="preserve">KEYCLOAK_REALM=kaydan</w:t>
      </w:r>
    </w:p>
    <w:p>
      <w:pPr>
        <w:shd w:fill="F3F4F6" w:val="clear"/>
        <w:spacing w:after="80" w:before="80"/>
      </w:pPr>
      <w:r>
        <w:rPr>
          <w:rFonts w:ascii="Courier New" w:cs="Courier New" w:eastAsia="Courier New" w:hAnsi="Courier New"/>
          <w:color w:val="111827"/>
          <w:sz w:val="18"/>
          <w:szCs w:val="18"/>
        </w:rPr>
        <w:t xml:space="preserve">OIDC_RP_CLIENT_ID=kaydan-shield-web</w:t>
      </w:r>
    </w:p>
    <w:p>
      <w:pPr>
        <w:shd w:fill="F3F4F6" w:val="clear"/>
        <w:spacing w:after="80" w:before="80"/>
      </w:pPr>
      <w:r>
        <w:rPr>
          <w:rFonts w:ascii="Courier New" w:cs="Courier New" w:eastAsia="Courier New" w:hAnsi="Courier New"/>
          <w:color w:val="111827"/>
          <w:sz w:val="18"/>
          <w:szCs w:val="18"/>
        </w:rPr>
        <w:t xml:space="preserve">OIDC_RP_CLIENT_SECRET=****</w:t>
      </w:r>
    </w:p>
    <w:p>
      <w:pPr>
        <w:shd w:fill="F3F4F6" w:val="clear"/>
        <w:spacing w:after="80" w:before="80"/>
      </w:pPr>
      <w:r>
        <w:rPr>
          <w:rFonts w:ascii="Courier New" w:cs="Courier New" w:eastAsia="Courier New" w:hAnsi="Courier New"/>
          <w:color w:val="111827"/>
          <w:sz w:val="18"/>
          <w:szCs w:val="18"/>
        </w:rPr>
        <w:t xml:space="preserve">EMAIL_HOST=smtp.eu.mailgun.org</w:t>
      </w:r>
    </w:p>
    <w:p>
      <w:pPr>
        <w:shd w:fill="F3F4F6" w:val="clear"/>
        <w:spacing w:after="80" w:before="80"/>
      </w:pPr>
      <w:r>
        <w:rPr>
          <w:rFonts w:ascii="Courier New" w:cs="Courier New" w:eastAsia="Courier New" w:hAnsi="Courier New"/>
          <w:color w:val="111827"/>
          <w:sz w:val="18"/>
          <w:szCs w:val="18"/>
        </w:rPr>
        <w:t xml:space="preserve">EMAIL_HOST_USER=postmaster@mg.kaydangroupe.com</w:t>
      </w:r>
    </w:p>
    <w:p>
      <w:pPr>
        <w:shd w:fill="F3F4F6" w:val="clear"/>
        <w:spacing w:after="80" w:before="80"/>
      </w:pPr>
      <w:r>
        <w:rPr>
          <w:rFonts w:ascii="Courier New" w:cs="Courier New" w:eastAsia="Courier New" w:hAnsi="Courier New"/>
          <w:color w:val="111827"/>
          <w:sz w:val="18"/>
          <w:szCs w:val="18"/>
        </w:rPr>
        <w:t xml:space="preserve">EMAIL_HOST_PASSWORD=****</w:t>
      </w:r>
    </w:p>
    <w:p>
      <w:pPr>
        <w:pStyle w:val="Heading2"/>
        <w:spacing w:after="140" w:before="280"/>
      </w:pPr>
      <w:r>
        <w:rPr>
          <w:b/>
          <w:bCs/>
          <w:color w:val="F26B1F"/>
          <w:sz w:val="28"/>
          <w:szCs w:val="28"/>
        </w:rPr>
        <w:t xml:space="preserve">20.3 Docker Compose</w:t>
      </w:r>
    </w:p>
    <w:p>
      <w:pPr>
        <w:spacing w:after="120" w:line="320"/>
        <w:jc w:val="both"/>
      </w:pPr>
      <w:r>
        <w:rPr>
          <w:color w:val="1F2937"/>
          <w:sz w:val="22"/>
          <w:szCs w:val="22"/>
        </w:rPr>
        <w:t xml:space="preserve">Stack production complète :</w:t>
      </w:r>
    </w:p>
    <w:p>
      <w:pPr>
        <w:shd w:fill="F3F4F6" w:val="clear"/>
        <w:spacing w:after="80" w:before="80"/>
      </w:pPr>
      <w:r>
        <w:rPr>
          <w:rFonts w:ascii="Courier New" w:cs="Courier New" w:eastAsia="Courier New" w:hAnsi="Courier New"/>
          <w:color w:val="111827"/>
          <w:sz w:val="18"/>
          <w:szCs w:val="18"/>
        </w:rPr>
        <w:t xml:space="preserve">services:</w:t>
      </w:r>
    </w:p>
    <w:p>
      <w:pPr>
        <w:shd w:fill="F3F4F6" w:val="clear"/>
        <w:spacing w:after="80" w:before="80"/>
      </w:pPr>
      <w:r>
        <w:rPr>
          <w:rFonts w:ascii="Courier New" w:cs="Courier New" w:eastAsia="Courier New" w:hAnsi="Courier New"/>
          <w:color w:val="111827"/>
          <w:sz w:val="18"/>
          <w:szCs w:val="18"/>
        </w:rPr>
        <w:t xml:space="preserve">  app:</w:t>
      </w:r>
    </w:p>
    <w:p>
      <w:pPr>
        <w:shd w:fill="F3F4F6" w:val="clear"/>
        <w:spacing w:after="80" w:before="80"/>
      </w:pPr>
      <w:r>
        <w:rPr>
          <w:rFonts w:ascii="Courier New" w:cs="Courier New" w:eastAsia="Courier New" w:hAnsi="Courier New"/>
          <w:color w:val="111827"/>
          <w:sz w:val="18"/>
          <w:szCs w:val="18"/>
        </w:rPr>
        <w:t xml:space="preserve">    image: ghcr.io/kaydan/shield:1.0</w:t>
      </w:r>
    </w:p>
    <w:p>
      <w:pPr>
        <w:shd w:fill="F3F4F6" w:val="clear"/>
        <w:spacing w:after="80" w:before="80"/>
      </w:pPr>
      <w:r>
        <w:rPr>
          <w:rFonts w:ascii="Courier New" w:cs="Courier New" w:eastAsia="Courier New" w:hAnsi="Courier New"/>
          <w:color w:val="111827"/>
          <w:sz w:val="18"/>
          <w:szCs w:val="18"/>
        </w:rPr>
        <w:t xml:space="preserve">    env_file: .env</w:t>
      </w:r>
    </w:p>
    <w:p>
      <w:pPr>
        <w:shd w:fill="F3F4F6" w:val="clear"/>
        <w:spacing w:after="80" w:before="80"/>
      </w:pPr>
      <w:r>
        <w:rPr>
          <w:rFonts w:ascii="Courier New" w:cs="Courier New" w:eastAsia="Courier New" w:hAnsi="Courier New"/>
          <w:color w:val="111827"/>
          <w:sz w:val="18"/>
          <w:szCs w:val="18"/>
        </w:rPr>
        <w:t xml:space="preserve">    depends_on: [db, redis]</w:t>
      </w:r>
    </w:p>
    <w:p>
      <w:pPr>
        <w:shd w:fill="F3F4F6" w:val="clear"/>
        <w:spacing w:after="80" w:before="80"/>
      </w:pPr>
      <w:r>
        <w:rPr>
          <w:rFonts w:ascii="Courier New" w:cs="Courier New" w:eastAsia="Courier New" w:hAnsi="Courier New"/>
          <w:color w:val="111827"/>
          <w:sz w:val="18"/>
          <w:szCs w:val="18"/>
        </w:rPr>
        <w:t xml:space="preserve">    healthcheck:</w:t>
      </w:r>
    </w:p>
    <w:p>
      <w:pPr>
        <w:shd w:fill="F3F4F6" w:val="clear"/>
        <w:spacing w:after="80" w:before="80"/>
      </w:pPr>
      <w:r>
        <w:rPr>
          <w:rFonts w:ascii="Courier New" w:cs="Courier New" w:eastAsia="Courier New" w:hAnsi="Courier New"/>
          <w:color w:val="111827"/>
          <w:sz w:val="18"/>
          <w:szCs w:val="18"/>
        </w:rPr>
        <w:t xml:space="preserve">      test: curl -fsS http://localhost:8000/api/v1/employees/face/status/</w:t>
      </w:r>
    </w:p>
    <w:p>
      <w:pPr>
        <w:shd w:fill="F3F4F6" w:val="clear"/>
        <w:spacing w:after="80" w:before="80"/>
      </w:pPr>
      <w:r>
        <w:rPr>
          <w:rFonts w:ascii="Courier New" w:cs="Courier New" w:eastAsia="Courier New" w:hAnsi="Courier New"/>
          <w:color w:val="111827"/>
          <w:sz w:val="18"/>
          <w:szCs w:val="18"/>
        </w:rPr>
        <w:t xml:space="preserve">  worker_camera:</w:t>
      </w:r>
    </w:p>
    <w:p>
      <w:pPr>
        <w:shd w:fill="F3F4F6" w:val="clear"/>
        <w:spacing w:after="80" w:before="80"/>
      </w:pPr>
      <w:r>
        <w:rPr>
          <w:rFonts w:ascii="Courier New" w:cs="Courier New" w:eastAsia="Courier New" w:hAnsi="Courier New"/>
          <w:color w:val="111827"/>
          <w:sz w:val="18"/>
          <w:szCs w:val="18"/>
        </w:rPr>
        <w:t xml:space="preserve">    image: ghcr.io/kaydan/shield:1.0</w:t>
      </w:r>
    </w:p>
    <w:p>
      <w:pPr>
        <w:shd w:fill="F3F4F6" w:val="clear"/>
        <w:spacing w:after="80" w:before="80"/>
      </w:pPr>
      <w:r>
        <w:rPr>
          <w:rFonts w:ascii="Courier New" w:cs="Courier New" w:eastAsia="Courier New" w:hAnsi="Courier New"/>
          <w:color w:val="111827"/>
          <w:sz w:val="18"/>
          <w:szCs w:val="18"/>
        </w:rPr>
        <w:t xml:space="preserve">    command: python manage.py run_camera_workers</w:t>
      </w:r>
    </w:p>
    <w:p>
      <w:pPr>
        <w:shd w:fill="F3F4F6" w:val="clear"/>
        <w:spacing w:after="80" w:before="80"/>
      </w:pPr>
      <w:r>
        <w:rPr>
          <w:rFonts w:ascii="Courier New" w:cs="Courier New" w:eastAsia="Courier New" w:hAnsi="Courier New"/>
          <w:color w:val="111827"/>
          <w:sz w:val="18"/>
          <w:szCs w:val="18"/>
        </w:rPr>
        <w:t xml:space="preserve">  worker_celery:</w:t>
      </w:r>
    </w:p>
    <w:p>
      <w:pPr>
        <w:shd w:fill="F3F4F6" w:val="clear"/>
        <w:spacing w:after="80" w:before="80"/>
      </w:pPr>
      <w:r>
        <w:rPr>
          <w:rFonts w:ascii="Courier New" w:cs="Courier New" w:eastAsia="Courier New" w:hAnsi="Courier New"/>
          <w:color w:val="111827"/>
          <w:sz w:val="18"/>
          <w:szCs w:val="18"/>
        </w:rPr>
        <w:t xml:space="preserve">    image: ghcr.io/kaydan/shield:1.0</w:t>
      </w:r>
    </w:p>
    <w:p>
      <w:pPr>
        <w:shd w:fill="F3F4F6" w:val="clear"/>
        <w:spacing w:after="80" w:before="80"/>
      </w:pPr>
      <w:r>
        <w:rPr>
          <w:rFonts w:ascii="Courier New" w:cs="Courier New" w:eastAsia="Courier New" w:hAnsi="Courier New"/>
          <w:color w:val="111827"/>
          <w:sz w:val="18"/>
          <w:szCs w:val="18"/>
        </w:rPr>
        <w:t xml:space="preserve">    command: celery -A kshield worker -l info</w:t>
      </w:r>
    </w:p>
    <w:p>
      <w:pPr>
        <w:shd w:fill="F3F4F6" w:val="clear"/>
        <w:spacing w:after="80" w:before="80"/>
      </w:pPr>
      <w:r>
        <w:rPr>
          <w:rFonts w:ascii="Courier New" w:cs="Courier New" w:eastAsia="Courier New" w:hAnsi="Courier New"/>
          <w:color w:val="111827"/>
          <w:sz w:val="18"/>
          <w:szCs w:val="18"/>
        </w:rPr>
        <w:t xml:space="preserve">  beat:</w:t>
      </w:r>
    </w:p>
    <w:p>
      <w:pPr>
        <w:shd w:fill="F3F4F6" w:val="clear"/>
        <w:spacing w:after="80" w:before="80"/>
      </w:pPr>
      <w:r>
        <w:rPr>
          <w:rFonts w:ascii="Courier New" w:cs="Courier New" w:eastAsia="Courier New" w:hAnsi="Courier New"/>
          <w:color w:val="111827"/>
          <w:sz w:val="18"/>
          <w:szCs w:val="18"/>
        </w:rPr>
        <w:t xml:space="preserve">    image: ghcr.io/kaydan/shield:1.0</w:t>
      </w:r>
    </w:p>
    <w:p>
      <w:pPr>
        <w:shd w:fill="F3F4F6" w:val="clear"/>
        <w:spacing w:after="80" w:before="80"/>
      </w:pPr>
      <w:r>
        <w:rPr>
          <w:rFonts w:ascii="Courier New" w:cs="Courier New" w:eastAsia="Courier New" w:hAnsi="Courier New"/>
          <w:color w:val="111827"/>
          <w:sz w:val="18"/>
          <w:szCs w:val="18"/>
        </w:rPr>
        <w:t xml:space="preserve">    command: celery -A kshield beat -l info</w:t>
      </w:r>
    </w:p>
    <w:p>
      <w:pPr>
        <w:shd w:fill="F3F4F6" w:val="clear"/>
        <w:spacing w:after="80" w:before="80"/>
      </w:pPr>
      <w:r>
        <w:rPr>
          <w:rFonts w:ascii="Courier New" w:cs="Courier New" w:eastAsia="Courier New" w:hAnsi="Courier New"/>
          <w:color w:val="111827"/>
          <w:sz w:val="18"/>
          <w:szCs w:val="18"/>
        </w:rPr>
        <w:t xml:space="preserve">  db:</w:t>
      </w:r>
    </w:p>
    <w:p>
      <w:pPr>
        <w:shd w:fill="F3F4F6" w:val="clear"/>
        <w:spacing w:after="80" w:before="80"/>
      </w:pPr>
      <w:r>
        <w:rPr>
          <w:rFonts w:ascii="Courier New" w:cs="Courier New" w:eastAsia="Courier New" w:hAnsi="Courier New"/>
          <w:color w:val="111827"/>
          <w:sz w:val="18"/>
          <w:szCs w:val="18"/>
        </w:rPr>
        <w:t xml:space="preserve">    image: postgis/postgis:15-3.4</w:t>
      </w:r>
    </w:p>
    <w:p>
      <w:pPr>
        <w:shd w:fill="F3F4F6" w:val="clear"/>
        <w:spacing w:after="80" w:before="80"/>
      </w:pPr>
      <w:r>
        <w:rPr>
          <w:rFonts w:ascii="Courier New" w:cs="Courier New" w:eastAsia="Courier New" w:hAnsi="Courier New"/>
          <w:color w:val="111827"/>
          <w:sz w:val="18"/>
          <w:szCs w:val="18"/>
        </w:rPr>
        <w:t xml:space="preserve">  redis:</w:t>
      </w:r>
    </w:p>
    <w:p>
      <w:pPr>
        <w:shd w:fill="F3F4F6" w:val="clear"/>
        <w:spacing w:after="80" w:before="80"/>
      </w:pPr>
      <w:r>
        <w:rPr>
          <w:rFonts w:ascii="Courier New" w:cs="Courier New" w:eastAsia="Courier New" w:hAnsi="Courier New"/>
          <w:color w:val="111827"/>
          <w:sz w:val="18"/>
          <w:szCs w:val="18"/>
        </w:rPr>
        <w:t xml:space="preserve">    image: redis:7-alpine</w:t>
      </w:r>
    </w:p>
    <w:p>
      <w:pPr>
        <w:shd w:fill="F3F4F6" w:val="clear"/>
        <w:spacing w:after="80" w:before="80"/>
      </w:pPr>
      <w:r>
        <w:rPr>
          <w:rFonts w:ascii="Courier New" w:cs="Courier New" w:eastAsia="Courier New" w:hAnsi="Courier New"/>
          <w:color w:val="111827"/>
          <w:sz w:val="18"/>
          <w:szCs w:val="18"/>
        </w:rPr>
        <w:t xml:space="preserve">  traefik:</w:t>
      </w:r>
    </w:p>
    <w:p>
      <w:pPr>
        <w:shd w:fill="F3F4F6" w:val="clear"/>
        <w:spacing w:after="80" w:before="80"/>
      </w:pPr>
      <w:r>
        <w:rPr>
          <w:rFonts w:ascii="Courier New" w:cs="Courier New" w:eastAsia="Courier New" w:hAnsi="Courier New"/>
          <w:color w:val="111827"/>
          <w:sz w:val="18"/>
          <w:szCs w:val="18"/>
        </w:rPr>
        <w:t xml:space="preserve">    image: traefik:v3.0</w:t>
      </w:r>
    </w:p>
    <w:p>
      <w:pPr>
        <w:pStyle w:val="Heading2"/>
        <w:spacing w:after="140" w:before="280"/>
      </w:pPr>
      <w:r>
        <w:rPr>
          <w:b/>
          <w:bCs/>
          <w:color w:val="F26B1F"/>
          <w:sz w:val="28"/>
          <w:szCs w:val="28"/>
        </w:rPr>
        <w:t xml:space="preserve">20.4 Initialisation</w:t>
      </w:r>
    </w:p>
    <w:p>
      <w:pPr>
        <w:pStyle w:val="ListParagraph"/>
        <w:numPr>
          <w:ilvl w:val="0"/>
          <w:numId w:val="2"/>
        </w:numPr>
        <w:spacing w:after="60" w:line="280"/>
      </w:pPr>
      <w:r>
        <w:rPr>
          <w:color w:val="1F2937"/>
          <w:sz w:val="22"/>
          <w:szCs w:val="22"/>
        </w:rPr>
        <w:t xml:space="preserve">docker compose up -d db redis</w:t>
      </w:r>
    </w:p>
    <w:p>
      <w:pPr>
        <w:pStyle w:val="ListParagraph"/>
        <w:numPr>
          <w:ilvl w:val="0"/>
          <w:numId w:val="2"/>
        </w:numPr>
        <w:spacing w:after="60" w:line="280"/>
      </w:pPr>
      <w:r>
        <w:rPr>
          <w:color w:val="1F2937"/>
          <w:sz w:val="22"/>
          <w:szCs w:val="22"/>
        </w:rPr>
        <w:t xml:space="preserve">docker compose run --rm app python manage.py migrate</w:t>
      </w:r>
    </w:p>
    <w:p>
      <w:pPr>
        <w:pStyle w:val="ListParagraph"/>
        <w:numPr>
          <w:ilvl w:val="0"/>
          <w:numId w:val="2"/>
        </w:numPr>
        <w:spacing w:after="60" w:line="280"/>
      </w:pPr>
      <w:r>
        <w:rPr>
          <w:color w:val="1F2937"/>
          <w:sz w:val="22"/>
          <w:szCs w:val="22"/>
        </w:rPr>
        <w:t xml:space="preserve">docker compose run --rm app python manage.py createsuperuser</w:t>
      </w:r>
    </w:p>
    <w:p>
      <w:pPr>
        <w:pStyle w:val="ListParagraph"/>
        <w:numPr>
          <w:ilvl w:val="0"/>
          <w:numId w:val="2"/>
        </w:numPr>
        <w:spacing w:after="60" w:line="280"/>
      </w:pPr>
      <w:r>
        <w:rPr>
          <w:color w:val="1F2937"/>
          <w:sz w:val="22"/>
          <w:szCs w:val="22"/>
        </w:rPr>
        <w:t xml:space="preserve">docker compose run --rm app python manage.py download_face_models --auto-convert</w:t>
      </w:r>
    </w:p>
    <w:p>
      <w:pPr>
        <w:pStyle w:val="ListParagraph"/>
        <w:numPr>
          <w:ilvl w:val="0"/>
          <w:numId w:val="2"/>
        </w:numPr>
        <w:spacing w:after="60" w:line="280"/>
      </w:pPr>
      <w:r>
        <w:rPr>
          <w:color w:val="1F2937"/>
          <w:sz w:val="22"/>
          <w:szCs w:val="22"/>
        </w:rPr>
        <w:t xml:space="preserve">docker compose up -d</w:t>
      </w:r>
    </w:p>
    <w:p>
      <w:pPr>
        <w:pStyle w:val="Heading2"/>
        <w:spacing w:after="140" w:before="280"/>
      </w:pPr>
      <w:r>
        <w:rPr>
          <w:b/>
          <w:bCs/>
          <w:color w:val="F26B1F"/>
          <w:sz w:val="28"/>
          <w:szCs w:val="28"/>
        </w:rPr>
        <w:t xml:space="preserve">20.5 Composants optionnels</w:t>
      </w:r>
    </w:p>
    <w:p>
      <w:pPr>
        <w:pStyle w:val="ListParagraph"/>
        <w:numPr>
          <w:ilvl w:val="0"/>
          <w:numId w:val="2"/>
        </w:numPr>
        <w:spacing w:after="60" w:line="280"/>
      </w:pPr>
      <w:r>
        <w:rPr>
          <w:color w:val="1F2937"/>
          <w:sz w:val="22"/>
          <w:szCs w:val="22"/>
        </w:rPr>
        <w:t xml:space="preserve">MediaMTX — pour tests RTSP locaux et relai vidéo. docker run -d -p 8554:8554 bluenviron/mediamtx.</w:t>
      </w:r>
    </w:p>
    <w:p>
      <w:pPr>
        <w:pStyle w:val="ListParagraph"/>
        <w:numPr>
          <w:ilvl w:val="0"/>
          <w:numId w:val="2"/>
        </w:numPr>
        <w:spacing w:after="60" w:line="280"/>
      </w:pPr>
      <w:r>
        <w:rPr>
          <w:color w:val="1F2937"/>
          <w:sz w:val="22"/>
          <w:szCs w:val="22"/>
        </w:rPr>
        <w:t xml:space="preserve">MinIO — stockage S3 compatible pour les médias. docker run -d minio/minio.</w:t>
      </w:r>
    </w:p>
    <w:p>
      <w:pPr>
        <w:pStyle w:val="ListParagraph"/>
        <w:numPr>
          <w:ilvl w:val="0"/>
          <w:numId w:val="2"/>
        </w:numPr>
        <w:spacing w:after="60" w:line="280"/>
      </w:pPr>
      <w:r>
        <w:rPr>
          <w:color w:val="1F2937"/>
          <w:sz w:val="22"/>
          <w:szCs w:val="22"/>
        </w:rPr>
        <w:t xml:space="preserve">Prometheus + Grafana — monitoring infra. À configurer séparément.</w:t>
      </w:r>
    </w:p>
    <w:p>
      <w:pPr>
        <w:pStyle w:val="Heading1"/>
        <w:pageBreakBefore/>
        <w:spacing w:after="240" w:before="240"/>
      </w:pPr>
      <w:r>
        <w:rPr>
          <w:b/>
          <w:bCs/>
          <w:color w:val="0B1B33"/>
          <w:sz w:val="36"/>
          <w:szCs w:val="36"/>
        </w:rPr>
        <w:t xml:space="preserve">21. Maintenance</w:t>
      </w:r>
    </w:p>
    <w:p>
      <w:pPr>
        <w:pStyle w:val="Heading2"/>
        <w:spacing w:after="140" w:before="280"/>
      </w:pPr>
      <w:r>
        <w:rPr>
          <w:b/>
          <w:bCs/>
          <w:color w:val="F26B1F"/>
          <w:sz w:val="28"/>
          <w:szCs w:val="28"/>
        </w:rPr>
        <w:t xml:space="preserve">21.1 Sauvegardes</w:t>
      </w:r>
    </w:p>
    <w:p>
      <w:pPr>
        <w:spacing w:after="120" w:line="320"/>
        <w:jc w:val="both"/>
      </w:pPr>
      <w:r>
        <w:rPr>
          <w:color w:val="1F2937"/>
          <w:sz w:val="22"/>
          <w:szCs w:val="22"/>
        </w:rPr>
        <w:t xml:space="preserve">Sauvegardes recommandées : full quotidien + WAL incrémental toutes les 5 minutes.</w:t>
      </w:r>
    </w:p>
    <w:p>
      <w:pPr>
        <w:shd w:fill="F3F4F6" w:val="clear"/>
        <w:spacing w:after="80" w:before="80"/>
      </w:pPr>
      <w:r>
        <w:rPr>
          <w:rFonts w:ascii="Courier New" w:cs="Courier New" w:eastAsia="Courier New" w:hAnsi="Courier New"/>
          <w:color w:val="111827"/>
          <w:sz w:val="18"/>
          <w:szCs w:val="18"/>
        </w:rPr>
        <w:t xml:space="preserve"># Backup DB nuit (cron 02h00)</w:t>
      </w:r>
    </w:p>
    <w:p>
      <w:pPr>
        <w:shd w:fill="F3F4F6" w:val="clear"/>
        <w:spacing w:after="80" w:before="80"/>
      </w:pPr>
      <w:r>
        <w:rPr>
          <w:rFonts w:ascii="Courier New" w:cs="Courier New" w:eastAsia="Courier New" w:hAnsi="Courier New"/>
          <w:color w:val="111827"/>
          <w:sz w:val="18"/>
          <w:szCs w:val="18"/>
        </w:rPr>
        <w:t xml:space="preserve">pg_dump -U kshield -F c kshield &gt; /backups/kshield_$(date +%Y%m%d).dump</w:t>
      </w:r>
    </w:p>
    <w:p>
      <w:pPr>
        <w:shd w:fill="F3F4F6" w:val="clear"/>
        <w:spacing w:after="80" w:before="80"/>
      </w:pPr>
      <w:r>
        <w:rPr>
          <w:rFonts w:ascii="Courier New" w:cs="Courier New" w:eastAsia="Courier New" w:hAnsi="Courier New"/>
          <w:color w:val="111827"/>
          <w:sz w:val="18"/>
          <w:szCs w:val="18"/>
        </w:rPr>
        <w:t xml:space="preserve"># Rétention 30 jours + sync vers S3</w:t>
      </w:r>
    </w:p>
    <w:p>
      <w:pPr>
        <w:shd w:fill="F3F4F6" w:val="clear"/>
        <w:spacing w:after="80" w:before="80"/>
      </w:pPr>
      <w:r>
        <w:rPr>
          <w:rFonts w:ascii="Courier New" w:cs="Courier New" w:eastAsia="Courier New" w:hAnsi="Courier New"/>
          <w:color w:val="111827"/>
          <w:sz w:val="18"/>
          <w:szCs w:val="18"/>
        </w:rPr>
        <w:t xml:space="preserve">aws s3 cp /backups/ s3://kaydan-backups/kshield/ --recursive --exclude '*' --include '*.dump' --no-progress</w:t>
      </w:r>
    </w:p>
    <w:p>
      <w:pPr>
        <w:shd w:fill="F3F4F6" w:val="clear"/>
        <w:spacing w:after="80" w:before="80"/>
      </w:pPr>
      <w:r>
        <w:rPr>
          <w:rFonts w:ascii="Courier New" w:cs="Courier New" w:eastAsia="Courier New" w:hAnsi="Courier New"/>
          <w:color w:val="111827"/>
          <w:sz w:val="18"/>
          <w:szCs w:val="18"/>
        </w:rPr>
        <w:t xml:space="preserve"># Backup média (photos badges, snapshots) hebdo</w:t>
      </w:r>
    </w:p>
    <w:p>
      <w:pPr>
        <w:shd w:fill="F3F4F6" w:val="clear"/>
        <w:spacing w:after="80" w:before="80"/>
      </w:pPr>
      <w:r>
        <w:rPr>
          <w:rFonts w:ascii="Courier New" w:cs="Courier New" w:eastAsia="Courier New" w:hAnsi="Courier New"/>
          <w:color w:val="111827"/>
          <w:sz w:val="18"/>
          <w:szCs w:val="18"/>
        </w:rPr>
        <w:t xml:space="preserve">aws s3 sync s3://kaydan-shield/ s3://kaydan-backups/media/$(date +%Y%m%d)/ --delete</w:t>
      </w:r>
    </w:p>
    <w:p>
      <w:pPr>
        <w:pStyle w:val="Heading2"/>
        <w:spacing w:after="140" w:before="280"/>
      </w:pPr>
      <w:r>
        <w:rPr>
          <w:b/>
          <w:bCs/>
          <w:color w:val="F26B1F"/>
          <w:sz w:val="28"/>
          <w:szCs w:val="28"/>
        </w:rPr>
        <w:t xml:space="preserve">21.2 Monitoring</w:t>
      </w:r>
    </w:p>
    <w:p>
      <w:pPr>
        <w:spacing w:after="120" w:line="320"/>
        <w:jc w:val="both"/>
      </w:pPr>
      <w:r>
        <w:rPr>
          <w:color w:val="1F2937"/>
          <w:sz w:val="22"/>
          <w:szCs w:val="22"/>
        </w:rPr>
        <w:t xml:space="preserve">KPIs critiques à monitorer en production :</w:t>
      </w:r>
    </w:p>
    <w:p>
      <w:pPr>
        <w:pStyle w:val="ListParagraph"/>
        <w:numPr>
          <w:ilvl w:val="0"/>
          <w:numId w:val="2"/>
        </w:numPr>
        <w:spacing w:after="60" w:line="280"/>
      </w:pPr>
      <w:r>
        <w:rPr>
          <w:color w:val="1F2937"/>
          <w:sz w:val="22"/>
          <w:szCs w:val="22"/>
        </w:rPr>
        <w:t xml:space="preserve">Latence API p95 &lt; 300ms (cible).</w:t>
      </w:r>
    </w:p>
    <w:p>
      <w:pPr>
        <w:pStyle w:val="ListParagraph"/>
        <w:numPr>
          <w:ilvl w:val="0"/>
          <w:numId w:val="2"/>
        </w:numPr>
        <w:spacing w:after="60" w:line="280"/>
      </w:pPr>
      <w:r>
        <w:rPr>
          <w:color w:val="1F2937"/>
          <w:sz w:val="22"/>
          <w:szCs w:val="22"/>
        </w:rPr>
        <w:t xml:space="preserve">Taux d'erreur 5xx &lt; 0.1%.</w:t>
      </w:r>
    </w:p>
    <w:p>
      <w:pPr>
        <w:pStyle w:val="ListParagraph"/>
        <w:numPr>
          <w:ilvl w:val="0"/>
          <w:numId w:val="2"/>
        </w:numPr>
        <w:spacing w:after="60" w:line="280"/>
      </w:pPr>
      <w:r>
        <w:rPr>
          <w:color w:val="1F2937"/>
          <w:sz w:val="22"/>
          <w:szCs w:val="22"/>
        </w:rPr>
        <w:t xml:space="preserve">Queue Celery &lt; 100 jobs en attente.</w:t>
      </w:r>
    </w:p>
    <w:p>
      <w:pPr>
        <w:pStyle w:val="ListParagraph"/>
        <w:numPr>
          <w:ilvl w:val="0"/>
          <w:numId w:val="2"/>
        </w:numPr>
        <w:spacing w:after="60" w:line="280"/>
      </w:pPr>
      <w:r>
        <w:rPr>
          <w:color w:val="1F2937"/>
          <w:sz w:val="22"/>
          <w:szCs w:val="22"/>
        </w:rPr>
        <w:t xml:space="preserve">Heartbeats devices : &gt; 95% des terminaux online.</w:t>
      </w:r>
    </w:p>
    <w:p>
      <w:pPr>
        <w:pStyle w:val="ListParagraph"/>
        <w:numPr>
          <w:ilvl w:val="0"/>
          <w:numId w:val="2"/>
        </w:numPr>
        <w:spacing w:after="60" w:line="280"/>
      </w:pPr>
      <w:r>
        <w:rPr>
          <w:color w:val="1F2937"/>
          <w:sz w:val="22"/>
          <w:szCs w:val="22"/>
        </w:rPr>
        <w:t xml:space="preserve">Disque DB &lt; 80% utilisé.</w:t>
      </w:r>
    </w:p>
    <w:p>
      <w:pPr>
        <w:pStyle w:val="Heading2"/>
        <w:spacing w:after="140" w:before="280"/>
      </w:pPr>
      <w:r>
        <w:rPr>
          <w:b/>
          <w:bCs/>
          <w:color w:val="F26B1F"/>
          <w:sz w:val="28"/>
          <w:szCs w:val="28"/>
        </w:rPr>
        <w:t xml:space="preserve">21.3 Logs</w:t>
      </w:r>
    </w:p>
    <w:p>
      <w:pPr>
        <w:spacing w:after="120" w:line="320"/>
        <w:jc w:val="both"/>
      </w:pPr>
      <w:r>
        <w:rPr>
          <w:color w:val="1F2937"/>
          <w:sz w:val="22"/>
          <w:szCs w:val="22"/>
        </w:rPr>
        <w:t xml:space="preserve">Tous les logs application sont écrits sur stdout en format JSON structuré (compatible Loki/ELK). Niveau par défaut : INFO. Rotation gérée par Docker journald (max-size 100m, max-file 5).</w:t>
      </w:r>
    </w:p>
    <w:p>
      <w:pPr>
        <w:pStyle w:val="ListParagraph"/>
        <w:numPr>
          <w:ilvl w:val="0"/>
          <w:numId w:val="2"/>
        </w:numPr>
        <w:spacing w:after="60" w:line="280"/>
      </w:pPr>
      <w:r>
        <w:rPr>
          <w:color w:val="1F2937"/>
          <w:sz w:val="22"/>
          <w:szCs w:val="22"/>
        </w:rPr>
        <w:t xml:space="preserve">django.security — warnings sécurité Django.</w:t>
      </w:r>
    </w:p>
    <w:p>
      <w:pPr>
        <w:pStyle w:val="ListParagraph"/>
        <w:numPr>
          <w:ilvl w:val="0"/>
          <w:numId w:val="2"/>
        </w:numPr>
        <w:spacing w:after="60" w:line="280"/>
      </w:pPr>
      <w:r>
        <w:rPr>
          <w:color w:val="1F2937"/>
          <w:sz w:val="22"/>
          <w:szCs w:val="22"/>
        </w:rPr>
        <w:t xml:space="preserve">kshield — logs métier (scans, alertes, sync).</w:t>
      </w:r>
    </w:p>
    <w:p>
      <w:pPr>
        <w:pStyle w:val="ListParagraph"/>
        <w:numPr>
          <w:ilvl w:val="0"/>
          <w:numId w:val="2"/>
        </w:numPr>
        <w:spacing w:after="60" w:line="280"/>
      </w:pPr>
      <w:r>
        <w:rPr>
          <w:color w:val="1F2937"/>
          <w:sz w:val="22"/>
          <w:szCs w:val="22"/>
        </w:rPr>
        <w:t xml:space="preserve">kshield.audit — audit log RGPD (export séparé chiffré).</w:t>
      </w:r>
    </w:p>
    <w:p>
      <w:pPr>
        <w:pStyle w:val="Heading2"/>
        <w:spacing w:after="140" w:before="280"/>
      </w:pPr>
      <w:r>
        <w:rPr>
          <w:b/>
          <w:bCs/>
          <w:color w:val="F26B1F"/>
          <w:sz w:val="28"/>
          <w:szCs w:val="28"/>
        </w:rPr>
        <w:t xml:space="preserve">21.4 Rotation des données</w:t>
      </w:r>
    </w:p>
    <w:p>
      <w:pPr>
        <w:spacing w:after="120" w:line="320"/>
        <w:jc w:val="both"/>
      </w:pPr>
      <w:r>
        <w:rPr>
          <w:color w:val="1F2937"/>
          <w:sz w:val="22"/>
          <w:szCs w:val="22"/>
        </w:rPr>
        <w:t xml:space="preserve">Rétention paramétrée via VISITOR_ID_RETENTION_DAYS dans .env :</w:t>
      </w:r>
    </w:p>
    <w:p>
      <w:pPr>
        <w:pStyle w:val="ListParagraph"/>
        <w:numPr>
          <w:ilvl w:val="0"/>
          <w:numId w:val="2"/>
        </w:numPr>
        <w:spacing w:after="60" w:line="280"/>
      </w:pPr>
      <w:r>
        <w:rPr>
          <w:color w:val="1F2937"/>
          <w:sz w:val="22"/>
          <w:szCs w:val="22"/>
        </w:rPr>
        <w:t xml:space="preserve">Visiteurs : 365 jours puis pseudonymisation auto (job Celery nightly).</w:t>
      </w:r>
    </w:p>
    <w:p>
      <w:pPr>
        <w:pStyle w:val="ListParagraph"/>
        <w:numPr>
          <w:ilvl w:val="0"/>
          <w:numId w:val="2"/>
        </w:numPr>
        <w:spacing w:after="60" w:line="280"/>
      </w:pPr>
      <w:r>
        <w:rPr>
          <w:color w:val="1F2937"/>
          <w:sz w:val="22"/>
          <w:szCs w:val="22"/>
        </w:rPr>
        <w:t xml:space="preserve">AccessEvent : 5 ans en base, archivage froid après.</w:t>
      </w:r>
    </w:p>
    <w:p>
      <w:pPr>
        <w:pStyle w:val="ListParagraph"/>
        <w:numPr>
          <w:ilvl w:val="0"/>
          <w:numId w:val="2"/>
        </w:numPr>
        <w:spacing w:after="60" w:line="280"/>
      </w:pPr>
      <w:r>
        <w:rPr>
          <w:color w:val="1F2937"/>
          <w:sz w:val="22"/>
          <w:szCs w:val="22"/>
        </w:rPr>
        <w:t xml:space="preserve">BLEPresencePing : 90 jours en base puis suppression (volume trop important).</w:t>
      </w:r>
    </w:p>
    <w:p>
      <w:pPr>
        <w:pStyle w:val="ListParagraph"/>
        <w:numPr>
          <w:ilvl w:val="0"/>
          <w:numId w:val="2"/>
        </w:numPr>
        <w:spacing w:after="60" w:line="280"/>
      </w:pPr>
      <w:r>
        <w:rPr>
          <w:color w:val="1F2937"/>
          <w:sz w:val="22"/>
          <w:szCs w:val="22"/>
        </w:rPr>
        <w:t xml:space="preserve">AuditLog : 10 ans (obligation légale Côte d'Ivoire).</w:t>
      </w:r>
    </w:p>
    <w:p>
      <w:pPr>
        <w:pStyle w:val="Heading2"/>
        <w:spacing w:after="140" w:before="280"/>
      </w:pPr>
      <w:r>
        <w:rPr>
          <w:b/>
          <w:bCs/>
          <w:color w:val="F26B1F"/>
          <w:sz w:val="28"/>
          <w:szCs w:val="28"/>
        </w:rPr>
        <w:t xml:space="preserve">21.5 Mises à jour</w:t>
      </w:r>
    </w:p>
    <w:p>
      <w:pPr>
        <w:spacing w:after="120" w:line="320"/>
        <w:jc w:val="both"/>
      </w:pPr>
      <w:r>
        <w:rPr>
          <w:color w:val="1F2937"/>
          <w:sz w:val="22"/>
          <w:szCs w:val="22"/>
        </w:rPr>
        <w:t xml:space="preserve">Procédure de mise à jour zero-downtime :</w:t>
      </w:r>
    </w:p>
    <w:p>
      <w:pPr>
        <w:pStyle w:val="ListParagraph"/>
        <w:numPr>
          <w:ilvl w:val="0"/>
          <w:numId w:val="2"/>
        </w:numPr>
        <w:spacing w:after="60" w:line="280"/>
      </w:pPr>
      <w:r>
        <w:rPr>
          <w:color w:val="1F2937"/>
          <w:sz w:val="22"/>
          <w:szCs w:val="22"/>
        </w:rPr>
        <w:t xml:space="preserve">Pull la nouvelle image dans le registry privé.</w:t>
      </w:r>
    </w:p>
    <w:p>
      <w:pPr>
        <w:pStyle w:val="ListParagraph"/>
        <w:numPr>
          <w:ilvl w:val="0"/>
          <w:numId w:val="2"/>
        </w:numPr>
        <w:spacing w:after="60" w:line="280"/>
      </w:pPr>
      <w:r>
        <w:rPr>
          <w:color w:val="1F2937"/>
          <w:sz w:val="22"/>
          <w:szCs w:val="22"/>
        </w:rPr>
        <w:t xml:space="preserve">Tester sur l'environnement staging (réplique anonymisée de la prod).</w:t>
      </w:r>
    </w:p>
    <w:p>
      <w:pPr>
        <w:pStyle w:val="ListParagraph"/>
        <w:numPr>
          <w:ilvl w:val="0"/>
          <w:numId w:val="2"/>
        </w:numPr>
        <w:spacing w:after="60" w:line="280"/>
      </w:pPr>
      <w:r>
        <w:rPr>
          <w:color w:val="1F2937"/>
          <w:sz w:val="22"/>
          <w:szCs w:val="22"/>
        </w:rPr>
        <w:t xml:space="preserve">Faire un dump de la DB de prod.</w:t>
      </w:r>
    </w:p>
    <w:p>
      <w:pPr>
        <w:pStyle w:val="ListParagraph"/>
        <w:numPr>
          <w:ilvl w:val="0"/>
          <w:numId w:val="2"/>
        </w:numPr>
        <w:spacing w:after="60" w:line="280"/>
      </w:pPr>
      <w:r>
        <w:rPr>
          <w:color w:val="1F2937"/>
          <w:sz w:val="22"/>
          <w:szCs w:val="22"/>
        </w:rPr>
        <w:t xml:space="preserve">docker compose pull &amp;&amp; docker compose run --rm app python manage.py migrate.</w:t>
      </w:r>
    </w:p>
    <w:p>
      <w:pPr>
        <w:pStyle w:val="ListParagraph"/>
        <w:numPr>
          <w:ilvl w:val="0"/>
          <w:numId w:val="2"/>
        </w:numPr>
        <w:spacing w:after="60" w:line="280"/>
      </w:pPr>
      <w:r>
        <w:rPr>
          <w:color w:val="1F2937"/>
          <w:sz w:val="22"/>
          <w:szCs w:val="22"/>
        </w:rPr>
        <w:t xml:space="preserve">docker compose up -d --no-deps app</w:t>
      </w:r>
    </w:p>
    <w:p>
      <w:pPr>
        <w:pStyle w:val="ListParagraph"/>
        <w:numPr>
          <w:ilvl w:val="0"/>
          <w:numId w:val="2"/>
        </w:numPr>
        <w:spacing w:after="60" w:line="280"/>
      </w:pPr>
      <w:r>
        <w:rPr>
          <w:color w:val="1F2937"/>
          <w:sz w:val="22"/>
          <w:szCs w:val="22"/>
        </w:rPr>
        <w:t xml:space="preserve">Vérifier les healthchecks et logs.</w:t>
      </w:r>
    </w:p>
    <w:p>
      <w:pPr>
        <w:pStyle w:val="Heading1"/>
        <w:pageBreakBefore/>
        <w:spacing w:after="240" w:before="240"/>
      </w:pPr>
      <w:r>
        <w:rPr>
          <w:b/>
          <w:bCs/>
          <w:color w:val="0B1B33"/>
          <w:sz w:val="36"/>
          <w:szCs w:val="36"/>
        </w:rPr>
        <w:t xml:space="preserve">22. Dépannage</w:t>
      </w:r>
    </w:p>
    <w:p>
      <w:pPr>
        <w:pStyle w:val="Heading2"/>
        <w:spacing w:after="140" w:before="280"/>
      </w:pPr>
      <w:r>
        <w:rPr>
          <w:b/>
          <w:bCs/>
          <w:color w:val="F26B1F"/>
          <w:sz w:val="28"/>
          <w:szCs w:val="28"/>
        </w:rPr>
        <w:t xml:space="preserve">22.1 Problèmes caméra</w:t>
      </w:r>
    </w:p>
    <w:p>
      <w:pPr>
        <w:spacing w:after="120" w:line="320"/>
        <w:jc w:val="both"/>
      </w:pPr>
      <w:r>
        <w:rPr>
          <w:color w:val="1F2937"/>
          <w:sz w:val="22"/>
          <w:szCs w:val="22"/>
        </w:rPr>
        <w:t xml:space="preserve">Symptôme : la caméra apparaît offline dans /cameras/.</w:t>
      </w:r>
    </w:p>
    <w:p>
      <w:pPr>
        <w:pStyle w:val="ListParagraph"/>
        <w:numPr>
          <w:ilvl w:val="0"/>
          <w:numId w:val="2"/>
        </w:numPr>
        <w:spacing w:after="60" w:line="280"/>
      </w:pPr>
      <w:r>
        <w:rPr>
          <w:color w:val="1F2937"/>
          <w:sz w:val="22"/>
          <w:szCs w:val="22"/>
        </w:rPr>
        <w:t xml:space="preserve">Vérifier que le RTSP URL fonctionne : ffprobe -rtsp_transport tcp -i &lt;url&gt;.</w:t>
      </w:r>
    </w:p>
    <w:p>
      <w:pPr>
        <w:pStyle w:val="ListParagraph"/>
        <w:numPr>
          <w:ilvl w:val="0"/>
          <w:numId w:val="2"/>
        </w:numPr>
        <w:spacing w:after="60" w:line="280"/>
      </w:pPr>
      <w:r>
        <w:rPr>
          <w:color w:val="1F2937"/>
          <w:sz w:val="22"/>
          <w:szCs w:val="22"/>
        </w:rPr>
        <w:t xml:space="preserve">Vérifier le firewall réseau (port 554 ouvert depuis le serveur).</w:t>
      </w:r>
    </w:p>
    <w:p>
      <w:pPr>
        <w:pStyle w:val="ListParagraph"/>
        <w:numPr>
          <w:ilvl w:val="0"/>
          <w:numId w:val="2"/>
        </w:numPr>
        <w:spacing w:after="60" w:line="280"/>
      </w:pPr>
      <w:r>
        <w:rPr>
          <w:color w:val="1F2937"/>
          <w:sz w:val="22"/>
          <w:szCs w:val="22"/>
        </w:rPr>
        <w:t xml:space="preserve">Tester avec différents transports (TCP vs UDP).</w:t>
      </w:r>
    </w:p>
    <w:p>
      <w:pPr>
        <w:pStyle w:val="ListParagraph"/>
        <w:numPr>
          <w:ilvl w:val="0"/>
          <w:numId w:val="2"/>
        </w:numPr>
        <w:spacing w:after="60" w:line="280"/>
      </w:pPr>
      <w:r>
        <w:rPr>
          <w:color w:val="1F2937"/>
          <w:sz w:val="22"/>
          <w:szCs w:val="22"/>
        </w:rPr>
        <w:t xml:space="preserve">Si caméra ONVIF : vérifier login/mdp dans la config caméra (souvent admin/admin par défaut).</w:t>
      </w:r>
    </w:p>
    <w:p>
      <w:pPr>
        <w:pStyle w:val="Heading2"/>
        <w:spacing w:after="140" w:before="280"/>
      </w:pPr>
      <w:r>
        <w:rPr>
          <w:b/>
          <w:bCs/>
          <w:color w:val="F26B1F"/>
          <w:sz w:val="28"/>
          <w:szCs w:val="28"/>
        </w:rPr>
        <w:t xml:space="preserve">22.2 Problèmes RFID</w:t>
      </w:r>
    </w:p>
    <w:p>
      <w:pPr>
        <w:spacing w:after="120" w:line="320"/>
        <w:jc w:val="both"/>
      </w:pPr>
      <w:r>
        <w:rPr>
          <w:color w:val="1F2937"/>
          <w:sz w:val="22"/>
          <w:szCs w:val="22"/>
        </w:rPr>
        <w:t xml:space="preserve">Symptôme : un badge valide est refusé.</w:t>
      </w:r>
    </w:p>
    <w:p>
      <w:pPr>
        <w:pStyle w:val="ListParagraph"/>
        <w:numPr>
          <w:ilvl w:val="0"/>
          <w:numId w:val="2"/>
        </w:numPr>
        <w:spacing w:after="60" w:line="280"/>
      </w:pPr>
      <w:r>
        <w:rPr>
          <w:color w:val="1F2937"/>
          <w:sz w:val="22"/>
          <w:szCs w:val="22"/>
        </w:rPr>
        <w:t xml:space="preserve">Vérifier le statut du badge dans /badges/ — doit être 'active'.</w:t>
      </w:r>
    </w:p>
    <w:p>
      <w:pPr>
        <w:pStyle w:val="ListParagraph"/>
        <w:numPr>
          <w:ilvl w:val="0"/>
          <w:numId w:val="2"/>
        </w:numPr>
        <w:spacing w:after="60" w:line="280"/>
      </w:pPr>
      <w:r>
        <w:rPr>
          <w:color w:val="1F2937"/>
          <w:sz w:val="22"/>
          <w:szCs w:val="22"/>
        </w:rPr>
        <w:t xml:space="preserve">Vérifier la date de validité valid_until.</w:t>
      </w:r>
    </w:p>
    <w:p>
      <w:pPr>
        <w:pStyle w:val="ListParagraph"/>
        <w:numPr>
          <w:ilvl w:val="0"/>
          <w:numId w:val="2"/>
        </w:numPr>
        <w:spacing w:after="60" w:line="280"/>
      </w:pPr>
      <w:r>
        <w:rPr>
          <w:color w:val="1F2937"/>
          <w:sz w:val="22"/>
          <w:szCs w:val="22"/>
        </w:rPr>
        <w:t xml:space="preserve">Vérifier que le holder (employé/ouvrier) est actif et autorisé sur le site.</w:t>
      </w:r>
    </w:p>
    <w:p>
      <w:pPr>
        <w:pStyle w:val="ListParagraph"/>
        <w:numPr>
          <w:ilvl w:val="0"/>
          <w:numId w:val="2"/>
        </w:numPr>
        <w:spacing w:after="60" w:line="280"/>
      </w:pPr>
      <w:r>
        <w:rPr>
          <w:color w:val="1F2937"/>
          <w:sz w:val="22"/>
          <w:szCs w:val="22"/>
        </w:rPr>
        <w:t xml:space="preserve">Consulter /antifraud/ pour vérifier qu'aucune alerte ne bloque le badge.</w:t>
      </w:r>
    </w:p>
    <w:p>
      <w:pPr>
        <w:pStyle w:val="Heading2"/>
        <w:spacing w:after="140" w:before="280"/>
      </w:pPr>
      <w:r>
        <w:rPr>
          <w:b/>
          <w:bCs/>
          <w:color w:val="F26B1F"/>
          <w:sz w:val="28"/>
          <w:szCs w:val="28"/>
        </w:rPr>
        <w:t xml:space="preserve">22.3 Problèmes SSO</w:t>
      </w:r>
    </w:p>
    <w:p>
      <w:pPr>
        <w:spacing w:after="120" w:line="320"/>
        <w:jc w:val="both"/>
      </w:pPr>
      <w:r>
        <w:rPr>
          <w:color w:val="1F2937"/>
          <w:sz w:val="22"/>
          <w:szCs w:val="22"/>
        </w:rPr>
        <w:t xml:space="preserve">Symptôme : redirection en boucle entre Keycloak et l'app.</w:t>
      </w:r>
    </w:p>
    <w:p>
      <w:pPr>
        <w:pStyle w:val="ListParagraph"/>
        <w:numPr>
          <w:ilvl w:val="0"/>
          <w:numId w:val="2"/>
        </w:numPr>
        <w:spacing w:after="60" w:line="280"/>
      </w:pPr>
      <w:r>
        <w:rPr>
          <w:color w:val="1F2937"/>
          <w:sz w:val="22"/>
          <w:szCs w:val="22"/>
        </w:rPr>
        <w:t xml:space="preserve">Vérifier que le redirect_uri configuré dans Keycloak correspond exactement à celui de l'app.</w:t>
      </w:r>
    </w:p>
    <w:p>
      <w:pPr>
        <w:pStyle w:val="ListParagraph"/>
        <w:numPr>
          <w:ilvl w:val="0"/>
          <w:numId w:val="2"/>
        </w:numPr>
        <w:spacing w:after="60" w:line="280"/>
      </w:pPr>
      <w:r>
        <w:rPr>
          <w:color w:val="1F2937"/>
          <w:sz w:val="22"/>
          <w:szCs w:val="22"/>
        </w:rPr>
        <w:t xml:space="preserve">Vérifier que l'horloge système est synchronisée NTP (clock skew tolerance JWT ±60s).</w:t>
      </w:r>
    </w:p>
    <w:p>
      <w:pPr>
        <w:pStyle w:val="ListParagraph"/>
        <w:numPr>
          <w:ilvl w:val="0"/>
          <w:numId w:val="2"/>
        </w:numPr>
        <w:spacing w:after="60" w:line="280"/>
      </w:pPr>
      <w:r>
        <w:rPr>
          <w:color w:val="1F2937"/>
          <w:sz w:val="22"/>
          <w:szCs w:val="22"/>
        </w:rPr>
        <w:t xml:space="preserve">Vérifier que le client_secret en .env correspond au Keycloak.</w:t>
      </w:r>
    </w:p>
    <w:p>
      <w:pPr>
        <w:pStyle w:val="ListParagraph"/>
        <w:numPr>
          <w:ilvl w:val="0"/>
          <w:numId w:val="2"/>
        </w:numPr>
        <w:spacing w:after="60" w:line="280"/>
      </w:pPr>
      <w:r>
        <w:rPr>
          <w:color w:val="1F2937"/>
          <w:sz w:val="22"/>
          <w:szCs w:val="22"/>
        </w:rPr>
        <w:t xml:space="preserve">Consulter les logs Keycloak : docker logs keycloak | grep -i error.</w:t>
      </w:r>
    </w:p>
    <w:p>
      <w:pPr>
        <w:pStyle w:val="Heading2"/>
        <w:spacing w:after="140" w:before="280"/>
      </w:pPr>
      <w:r>
        <w:rPr>
          <w:b/>
          <w:bCs/>
          <w:color w:val="F26B1F"/>
          <w:sz w:val="28"/>
          <w:szCs w:val="28"/>
        </w:rPr>
        <w:t xml:space="preserve">22.4 Erreurs RTSP</w:t>
      </w:r>
    </w:p>
    <w:p>
      <w:pPr>
        <w:spacing w:after="120" w:line="320"/>
        <w:jc w:val="both"/>
      </w:pPr>
      <w:r>
        <w:rPr>
          <w:color w:val="1F2937"/>
          <w:sz w:val="22"/>
          <w:szCs w:val="22"/>
        </w:rPr>
        <w:t xml:space="preserve">Symptôme : 500 Internal Server Error sur /stream.mjpg.</w:t>
      </w:r>
    </w:p>
    <w:p>
      <w:pPr>
        <w:pStyle w:val="ListParagraph"/>
        <w:numPr>
          <w:ilvl w:val="0"/>
          <w:numId w:val="2"/>
        </w:numPr>
        <w:spacing w:after="60" w:line="280"/>
      </w:pPr>
      <w:r>
        <w:rPr>
          <w:color w:val="1F2937"/>
          <w:sz w:val="22"/>
          <w:szCs w:val="22"/>
        </w:rPr>
        <w:t xml:space="preserve">Cause fréquente : Redis indisponible alors que le camera worker tente de publier.</w:t>
      </w:r>
    </w:p>
    <w:p>
      <w:pPr>
        <w:pStyle w:val="ListParagraph"/>
        <w:numPr>
          <w:ilvl w:val="0"/>
          <w:numId w:val="2"/>
        </w:numPr>
        <w:spacing w:after="60" w:line="280"/>
      </w:pPr>
      <w:r>
        <w:rPr>
          <w:color w:val="1F2937"/>
          <w:sz w:val="22"/>
          <w:szCs w:val="22"/>
        </w:rPr>
        <w:t xml:space="preserve">Vérifier le service Redis : docker compose ps redis.</w:t>
      </w:r>
    </w:p>
    <w:p>
      <w:pPr>
        <w:pStyle w:val="ListParagraph"/>
        <w:numPr>
          <w:ilvl w:val="0"/>
          <w:numId w:val="2"/>
        </w:numPr>
        <w:spacing w:after="60" w:line="280"/>
      </w:pPr>
      <w:r>
        <w:rPr>
          <w:color w:val="1F2937"/>
          <w:sz w:val="22"/>
          <w:szCs w:val="22"/>
        </w:rPr>
        <w:t xml:space="preserve">Vérifier les logs du worker : docker compose logs worker_camera.</w:t>
      </w:r>
    </w:p>
    <w:p>
      <w:pPr>
        <w:pStyle w:val="ListParagraph"/>
        <w:numPr>
          <w:ilvl w:val="0"/>
          <w:numId w:val="2"/>
        </w:numPr>
        <w:spacing w:after="60" w:line="280"/>
      </w:pPr>
      <w:r>
        <w:rPr>
          <w:color w:val="1F2937"/>
          <w:sz w:val="22"/>
          <w:szCs w:val="22"/>
        </w:rPr>
        <w:t xml:space="preserve">Si pas de worker actif, mode fallback direct RTSP automatique (1 connexion par client).</w:t>
      </w:r>
    </w:p>
    <w:p>
      <w:pPr>
        <w:pStyle w:val="Heading2"/>
        <w:spacing w:after="140" w:before="280"/>
      </w:pPr>
      <w:r>
        <w:rPr>
          <w:b/>
          <w:bCs/>
          <w:color w:val="F26B1F"/>
          <w:sz w:val="28"/>
          <w:szCs w:val="28"/>
        </w:rPr>
        <w:t xml:space="preserve">22.5 Erreurs synchronisation</w:t>
      </w:r>
    </w:p>
    <w:p>
      <w:pPr>
        <w:spacing w:after="120" w:line="320"/>
        <w:jc w:val="both"/>
      </w:pPr>
      <w:r>
        <w:rPr>
          <w:color w:val="1F2937"/>
          <w:sz w:val="22"/>
          <w:szCs w:val="22"/>
        </w:rPr>
        <w:t xml:space="preserve">Symptôme : la gateway locale ne pousse plus les scans.</w:t>
      </w:r>
    </w:p>
    <w:p>
      <w:pPr>
        <w:pStyle w:val="ListParagraph"/>
        <w:numPr>
          <w:ilvl w:val="0"/>
          <w:numId w:val="2"/>
        </w:numPr>
        <w:spacing w:after="60" w:line="280"/>
      </w:pPr>
      <w:r>
        <w:rPr>
          <w:color w:val="1F2937"/>
          <w:sz w:val="22"/>
          <w:szCs w:val="22"/>
        </w:rPr>
        <w:t xml:space="preserve">Vérifier la connectivité WAN : ping app.kaydangroupe.com.</w:t>
      </w:r>
    </w:p>
    <w:p>
      <w:pPr>
        <w:pStyle w:val="ListParagraph"/>
        <w:numPr>
          <w:ilvl w:val="0"/>
          <w:numId w:val="2"/>
        </w:numPr>
        <w:spacing w:after="60" w:line="280"/>
      </w:pPr>
      <w:r>
        <w:rPr>
          <w:color w:val="1F2937"/>
          <w:sz w:val="22"/>
          <w:szCs w:val="22"/>
        </w:rPr>
        <w:t xml:space="preserve">Vérifier le timestamp du dernier sync : table SyncSession sur la gateway.</w:t>
      </w:r>
    </w:p>
    <w:p>
      <w:pPr>
        <w:pStyle w:val="ListParagraph"/>
        <w:numPr>
          <w:ilvl w:val="0"/>
          <w:numId w:val="2"/>
        </w:numPr>
        <w:spacing w:after="60" w:line="280"/>
      </w:pPr>
      <w:r>
        <w:rPr>
          <w:color w:val="1F2937"/>
          <w:sz w:val="22"/>
          <w:szCs w:val="22"/>
        </w:rPr>
        <w:t xml:space="preserve">Forcer un sync manuel : POST /api/v1/mobile/sync/push avec HMAC valide.</w:t>
      </w:r>
    </w:p>
    <w:p>
      <w:pPr>
        <w:pStyle w:val="ListParagraph"/>
        <w:numPr>
          <w:ilvl w:val="0"/>
          <w:numId w:val="2"/>
        </w:numPr>
        <w:spacing w:after="60" w:line="280"/>
      </w:pPr>
      <w:r>
        <w:rPr>
          <w:color w:val="1F2937"/>
          <w:sz w:val="22"/>
          <w:szCs w:val="22"/>
        </w:rPr>
        <w:t xml:space="preserve">Consulter EdgeSSOSyncLog pour les erreurs détaillées.</w:t>
      </w:r>
    </w:p>
    <w:p>
      <w:pPr>
        <w:pStyle w:val="Heading2"/>
        <w:spacing w:after="140" w:before="280"/>
      </w:pPr>
      <w:r>
        <w:rPr>
          <w:b/>
          <w:bCs/>
          <w:color w:val="F26B1F"/>
          <w:sz w:val="28"/>
          <w:szCs w:val="28"/>
        </w:rPr>
        <w:t xml:space="preserve">22.6 Erreurs permissions</w:t>
      </w:r>
    </w:p>
    <w:p>
      <w:pPr>
        <w:spacing w:after="120" w:line="320"/>
        <w:jc w:val="both"/>
      </w:pPr>
      <w:r>
        <w:rPr>
          <w:color w:val="1F2937"/>
          <w:sz w:val="22"/>
          <w:szCs w:val="22"/>
        </w:rPr>
        <w:t xml:space="preserve">Symptôme : 403 Forbidden alors que l'utilisateur devrait avoir accès.</w:t>
      </w:r>
    </w:p>
    <w:p>
      <w:pPr>
        <w:pStyle w:val="ListParagraph"/>
        <w:numPr>
          <w:ilvl w:val="0"/>
          <w:numId w:val="2"/>
        </w:numPr>
        <w:spacing w:after="60" w:line="280"/>
      </w:pPr>
      <w:r>
        <w:rPr>
          <w:color w:val="1F2937"/>
          <w:sz w:val="22"/>
          <w:szCs w:val="22"/>
        </w:rPr>
        <w:t xml:space="preserve">Vérifier le rôle assigné dans /accounts/&lt;id&gt;/edit/.</w:t>
      </w:r>
    </w:p>
    <w:p>
      <w:pPr>
        <w:pStyle w:val="ListParagraph"/>
        <w:numPr>
          <w:ilvl w:val="0"/>
          <w:numId w:val="2"/>
        </w:numPr>
        <w:spacing w:after="60" w:line="280"/>
      </w:pPr>
      <w:r>
        <w:rPr>
          <w:color w:val="1F2937"/>
          <w:sz w:val="22"/>
          <w:szCs w:val="22"/>
        </w:rPr>
        <w:t xml:space="preserve">Invalider le cache RBAC : depuis le shell Django : invalidate_user_perms(user.id).</w:t>
      </w:r>
    </w:p>
    <w:p>
      <w:pPr>
        <w:pStyle w:val="ListParagraph"/>
        <w:numPr>
          <w:ilvl w:val="0"/>
          <w:numId w:val="2"/>
        </w:numPr>
        <w:spacing w:after="60" w:line="280"/>
      </w:pPr>
      <w:r>
        <w:rPr>
          <w:color w:val="1F2937"/>
          <w:sz w:val="22"/>
          <w:szCs w:val="22"/>
        </w:rPr>
        <w:t xml:space="preserve">Vérifier si la permission requiert un scope filiale : la permission companies.view_all est nécessaire pour le cross-filiale.</w:t>
      </w:r>
    </w:p>
    <w:p>
      <w:pPr>
        <w:pStyle w:val="Heading1"/>
        <w:pageBreakBefore/>
        <w:spacing w:after="240" w:before="240"/>
      </w:pPr>
      <w:r>
        <w:rPr>
          <w:b/>
          <w:bCs/>
          <w:color w:val="0B1B33"/>
          <w:sz w:val="36"/>
          <w:szCs w:val="36"/>
        </w:rPr>
        <w:t xml:space="preserve">23. Bonnes pratiques</w:t>
      </w:r>
    </w:p>
    <w:p>
      <w:pPr>
        <w:pStyle w:val="Heading2"/>
        <w:spacing w:after="140" w:before="280"/>
      </w:pPr>
      <w:r>
        <w:rPr>
          <w:b/>
          <w:bCs/>
          <w:color w:val="F26B1F"/>
          <w:sz w:val="28"/>
          <w:szCs w:val="28"/>
        </w:rPr>
        <w:t xml:space="preserve">23.1 Sécurité</w:t>
      </w:r>
    </w:p>
    <w:p>
      <w:pPr>
        <w:pStyle w:val="ListParagraph"/>
        <w:numPr>
          <w:ilvl w:val="0"/>
          <w:numId w:val="2"/>
        </w:numPr>
        <w:spacing w:after="60" w:line="280"/>
      </w:pPr>
      <w:r>
        <w:rPr>
          <w:color w:val="1F2937"/>
          <w:sz w:val="22"/>
          <w:szCs w:val="22"/>
        </w:rPr>
        <w:t xml:space="preserve">Activer le MFA pour tous les rôles admin (TOTP minimum, WebAuthn pour superadmin).</w:t>
      </w:r>
    </w:p>
    <w:p>
      <w:pPr>
        <w:pStyle w:val="ListParagraph"/>
        <w:numPr>
          <w:ilvl w:val="0"/>
          <w:numId w:val="2"/>
        </w:numPr>
        <w:spacing w:after="60" w:line="280"/>
      </w:pPr>
      <w:r>
        <w:rPr>
          <w:color w:val="1F2937"/>
          <w:sz w:val="22"/>
          <w:szCs w:val="22"/>
        </w:rPr>
        <w:t xml:space="preserve">Tourner la SECRET_KEY et FIELD_ENCRYPTION_KEY au moins une fois par an.</w:t>
      </w:r>
    </w:p>
    <w:p>
      <w:pPr>
        <w:pStyle w:val="ListParagraph"/>
        <w:numPr>
          <w:ilvl w:val="0"/>
          <w:numId w:val="2"/>
        </w:numPr>
        <w:spacing w:after="60" w:line="280"/>
      </w:pPr>
      <w:r>
        <w:rPr>
          <w:color w:val="1F2937"/>
          <w:sz w:val="22"/>
          <w:szCs w:val="22"/>
        </w:rPr>
        <w:t xml:space="preserve">Chiffrer les sauvegardes au repos (S3 SSE-KMS ou pgcrypto).</w:t>
      </w:r>
    </w:p>
    <w:p>
      <w:pPr>
        <w:pStyle w:val="ListParagraph"/>
        <w:numPr>
          <w:ilvl w:val="0"/>
          <w:numId w:val="2"/>
        </w:numPr>
        <w:spacing w:after="60" w:line="280"/>
      </w:pPr>
      <w:r>
        <w:rPr>
          <w:color w:val="1F2937"/>
          <w:sz w:val="22"/>
          <w:szCs w:val="22"/>
        </w:rPr>
        <w:t xml:space="preserve">Restreindre les VLANs IoT (terminaux ne doivent pas accéder au LAN bureau).</w:t>
      </w:r>
    </w:p>
    <w:p>
      <w:pPr>
        <w:pStyle w:val="ListParagraph"/>
        <w:numPr>
          <w:ilvl w:val="0"/>
          <w:numId w:val="2"/>
        </w:numPr>
        <w:spacing w:after="60" w:line="280"/>
      </w:pPr>
      <w:r>
        <w:rPr>
          <w:color w:val="1F2937"/>
          <w:sz w:val="22"/>
          <w:szCs w:val="22"/>
        </w:rPr>
        <w:t xml:space="preserve">Audit log régulier des actions admin (vérification hebdo par DSI).</w:t>
      </w:r>
    </w:p>
    <w:p>
      <w:pPr>
        <w:pStyle w:val="Heading2"/>
        <w:spacing w:after="140" w:before="280"/>
      </w:pPr>
      <w:r>
        <w:rPr>
          <w:b/>
          <w:bCs/>
          <w:color w:val="F26B1F"/>
          <w:sz w:val="28"/>
          <w:szCs w:val="28"/>
        </w:rPr>
        <w:t xml:space="preserve">23.2 Exploitation</w:t>
      </w:r>
    </w:p>
    <w:p>
      <w:pPr>
        <w:pStyle w:val="ListParagraph"/>
        <w:numPr>
          <w:ilvl w:val="0"/>
          <w:numId w:val="2"/>
        </w:numPr>
        <w:spacing w:after="60" w:line="280"/>
      </w:pPr>
      <w:r>
        <w:rPr>
          <w:color w:val="1F2937"/>
          <w:sz w:val="22"/>
          <w:szCs w:val="22"/>
        </w:rPr>
        <w:t xml:space="preserve">Définir des fenêtres de maintenance hebdomadaires (dimanche 02h-04h).</w:t>
      </w:r>
    </w:p>
    <w:p>
      <w:pPr>
        <w:pStyle w:val="ListParagraph"/>
        <w:numPr>
          <w:ilvl w:val="0"/>
          <w:numId w:val="2"/>
        </w:numPr>
        <w:spacing w:after="60" w:line="280"/>
      </w:pPr>
      <w:r>
        <w:rPr>
          <w:color w:val="1F2937"/>
          <w:sz w:val="22"/>
          <w:szCs w:val="22"/>
        </w:rPr>
        <w:t xml:space="preserve">Tester les sauvegardes mensuellement (restaurer en staging).</w:t>
      </w:r>
    </w:p>
    <w:p>
      <w:pPr>
        <w:pStyle w:val="ListParagraph"/>
        <w:numPr>
          <w:ilvl w:val="0"/>
          <w:numId w:val="2"/>
        </w:numPr>
        <w:spacing w:after="60" w:line="280"/>
      </w:pPr>
      <w:r>
        <w:rPr>
          <w:color w:val="1F2937"/>
          <w:sz w:val="22"/>
          <w:szCs w:val="22"/>
        </w:rPr>
        <w:t xml:space="preserve">Surveiller les heartbeats devices et déclencher tickets ServiceNow auto si offline &gt; 5 min.</w:t>
      </w:r>
    </w:p>
    <w:p>
      <w:pPr>
        <w:pStyle w:val="ListParagraph"/>
        <w:numPr>
          <w:ilvl w:val="0"/>
          <w:numId w:val="2"/>
        </w:numPr>
        <w:spacing w:after="60" w:line="280"/>
      </w:pPr>
      <w:r>
        <w:rPr>
          <w:color w:val="1F2937"/>
          <w:sz w:val="22"/>
          <w:szCs w:val="22"/>
        </w:rPr>
        <w:t xml:space="preserve">Limiter les comptes admin (principe du moindre privilège).</w:t>
      </w:r>
    </w:p>
    <w:p>
      <w:pPr>
        <w:pStyle w:val="Heading2"/>
        <w:spacing w:after="140" w:before="280"/>
      </w:pPr>
      <w:r>
        <w:rPr>
          <w:b/>
          <w:bCs/>
          <w:color w:val="F26B1F"/>
          <w:sz w:val="28"/>
          <w:szCs w:val="28"/>
        </w:rPr>
        <w:t xml:space="preserve">23.3 Réseau</w:t>
      </w:r>
    </w:p>
    <w:p>
      <w:pPr>
        <w:pStyle w:val="ListParagraph"/>
        <w:numPr>
          <w:ilvl w:val="0"/>
          <w:numId w:val="2"/>
        </w:numPr>
        <w:spacing w:after="60" w:line="280"/>
      </w:pPr>
      <w:r>
        <w:rPr>
          <w:color w:val="1F2937"/>
          <w:sz w:val="22"/>
          <w:szCs w:val="22"/>
        </w:rPr>
        <w:t xml:space="preserve">Réserver une plage IP dédiée aux terminaux IoT (192.168.100.0/24).</w:t>
      </w:r>
    </w:p>
    <w:p>
      <w:pPr>
        <w:pStyle w:val="ListParagraph"/>
        <w:numPr>
          <w:ilvl w:val="0"/>
          <w:numId w:val="2"/>
        </w:numPr>
        <w:spacing w:after="60" w:line="280"/>
      </w:pPr>
      <w:r>
        <w:rPr>
          <w:color w:val="1F2937"/>
          <w:sz w:val="22"/>
          <w:szCs w:val="22"/>
        </w:rPr>
        <w:t xml:space="preserve">Activer DHCP avec réservation MAC pour chaque terminal.</w:t>
      </w:r>
    </w:p>
    <w:p>
      <w:pPr>
        <w:pStyle w:val="ListParagraph"/>
        <w:numPr>
          <w:ilvl w:val="0"/>
          <w:numId w:val="2"/>
        </w:numPr>
        <w:spacing w:after="60" w:line="280"/>
      </w:pPr>
      <w:r>
        <w:rPr>
          <w:color w:val="1F2937"/>
          <w:sz w:val="22"/>
          <w:szCs w:val="22"/>
        </w:rPr>
        <w:t xml:space="preserve">Configurer la QoS pour prioriser les flux RTSP caméras.</w:t>
      </w:r>
    </w:p>
    <w:p>
      <w:pPr>
        <w:pStyle w:val="ListParagraph"/>
        <w:numPr>
          <w:ilvl w:val="0"/>
          <w:numId w:val="2"/>
        </w:numPr>
        <w:spacing w:after="60" w:line="280"/>
      </w:pPr>
      <w:r>
        <w:rPr>
          <w:color w:val="1F2937"/>
          <w:sz w:val="22"/>
          <w:szCs w:val="22"/>
        </w:rPr>
        <w:t xml:space="preserve">Mettre en place un VPN entre les sites distants et le datacenter.</w:t>
      </w:r>
    </w:p>
    <w:p>
      <w:pPr>
        <w:pStyle w:val="Heading2"/>
        <w:spacing w:after="140" w:before="280"/>
      </w:pPr>
      <w:r>
        <w:rPr>
          <w:b/>
          <w:bCs/>
          <w:color w:val="F26B1F"/>
          <w:sz w:val="28"/>
          <w:szCs w:val="28"/>
        </w:rPr>
        <w:t xml:space="preserve">23.4 Utilisateurs</w:t>
      </w:r>
    </w:p>
    <w:p>
      <w:pPr>
        <w:pStyle w:val="ListParagraph"/>
        <w:numPr>
          <w:ilvl w:val="0"/>
          <w:numId w:val="2"/>
        </w:numPr>
        <w:spacing w:after="60" w:line="280"/>
      </w:pPr>
      <w:r>
        <w:rPr>
          <w:color w:val="1F2937"/>
          <w:sz w:val="22"/>
          <w:szCs w:val="22"/>
        </w:rPr>
        <w:t xml:space="preserve">Former les vigiles à 'review' les decisions (workflow override avec raison obligatoire).</w:t>
      </w:r>
    </w:p>
    <w:p>
      <w:pPr>
        <w:pStyle w:val="ListParagraph"/>
        <w:numPr>
          <w:ilvl w:val="0"/>
          <w:numId w:val="2"/>
        </w:numPr>
        <w:spacing w:after="60" w:line="280"/>
      </w:pPr>
      <w:r>
        <w:rPr>
          <w:color w:val="1F2937"/>
          <w:sz w:val="22"/>
          <w:szCs w:val="22"/>
        </w:rPr>
        <w:t xml:space="preserve">Communiquer aux employés sur le RGPD et leurs droits (information annuelle).</w:t>
      </w:r>
    </w:p>
    <w:p>
      <w:pPr>
        <w:pStyle w:val="ListParagraph"/>
        <w:numPr>
          <w:ilvl w:val="0"/>
          <w:numId w:val="2"/>
        </w:numPr>
        <w:spacing w:after="60" w:line="280"/>
      </w:pPr>
      <w:r>
        <w:rPr>
          <w:color w:val="1F2937"/>
          <w:sz w:val="22"/>
          <w:szCs w:val="22"/>
        </w:rPr>
        <w:t xml:space="preserve">Documenter les procédures de gestion de crise (intrusion détectée, fraude avérée).</w:t>
      </w:r>
    </w:p>
    <w:p>
      <w:pPr>
        <w:pStyle w:val="ListParagraph"/>
        <w:numPr>
          <w:ilvl w:val="0"/>
          <w:numId w:val="2"/>
        </w:numPr>
        <w:spacing w:after="60" w:line="280"/>
      </w:pPr>
      <w:r>
        <w:rPr>
          <w:color w:val="1F2937"/>
          <w:sz w:val="22"/>
          <w:szCs w:val="22"/>
        </w:rPr>
        <w:t xml:space="preserve">Faire des exercices d'évacuation simulés avec scan badge sortie.</w:t>
      </w:r>
    </w:p>
    <w:p>
      <w:pPr>
        <w:pStyle w:val="Heading1"/>
        <w:pageBreakBefore/>
        <w:spacing w:after="240" w:before="240"/>
      </w:pPr>
      <w:r>
        <w:rPr>
          <w:b/>
          <w:bCs/>
          <w:color w:val="0B1B33"/>
          <w:sz w:val="36"/>
          <w:szCs w:val="36"/>
        </w:rPr>
        <w:t xml:space="preserve">24. Annexes</w:t>
      </w:r>
    </w:p>
    <w:p>
      <w:pPr>
        <w:pStyle w:val="Heading2"/>
        <w:spacing w:after="140" w:before="280"/>
      </w:pPr>
      <w:r>
        <w:rPr>
          <w:b/>
          <w:bCs/>
          <w:color w:val="F26B1F"/>
          <w:sz w:val="28"/>
          <w:szCs w:val="28"/>
        </w:rPr>
        <w:t xml:space="preserve">24.1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Terme</w:t>
            </w:r>
          </w:p>
        </w:tc>
        <w:tc>
          <w:tcPr>
            <w:tcW w:type="dxa" w:w="7838"/>
            <w:tcBorders>
              <w:top w:val="single" w:color="E5E7EB" w:sz="6"/>
              <w:left w:val="single" w:color="E5E7EB" w:sz="6"/>
              <w:bottom w:val="single" w:color="E5E7EB" w:sz="6"/>
              <w:right w:val="single" w:color="E5E7EB" w:sz="6"/>
            </w:tcBorders>
            <w:shd w:fill="0B1B33" w:val="clear"/>
            <w:tcMar>
              <w:top w:type="dxa" w:w="100"/>
              <w:left w:type="dxa" w:w="140"/>
              <w:bottom w:type="dxa" w:w="100"/>
              <w:right w:type="dxa" w:w="140"/>
            </w:tcMar>
            <w:vAlign w:val="center"/>
          </w:tcPr>
          <w:p>
            <w:pPr>
              <w:jc w:val="left"/>
            </w:pPr>
            <w:r>
              <w:rPr>
                <w:b/>
                <w:bCs/>
                <w:color w:val="FFFFFF"/>
                <w:sz w:val="20"/>
                <w:szCs w:val="20"/>
              </w:rPr>
              <w:t xml:space="preserve">Définition</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RBAC</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Role-Based Access Control — modèle de gestion des permissions par rôles</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RFID</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Radio Frequency Identification — technologie sans contact (NFC, UHF)</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NFC</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Near-Field Communication — sous-ensemble RFID 13.56 MHz (badge employé)</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UHF</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Ultra-High Frequency — RFID longue portée 860-960 MHz (badge chantier)</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BLE</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Bluetooth Low Energy — communication courte portée faible consommation</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RTSP</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Real-Time Streaming Protocol — flux vidéo caméras IP</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MJPEG</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Motion JPEG — encodage frame-by-frame, compatible navigateur natif</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ONVIF</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Open Network Video Interface Forum — standard de découverte caméras</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SSO</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Single Sign-On — authentification unique fédérée</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OIDC</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OpenID Connect — protocole d'identité au-dessus de OAuth 2.0</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PKCE</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Proof Key for Code Exchange — protection apps natives OAuth</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JWT</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JSON Web Token — token signé pour authentification API</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HMAC</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Hash-based Message Authentication Code — signature symétrique</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PostGIS</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Extension PostgreSQL pour données géographiques</w:t>
            </w:r>
          </w:p>
        </w:tc>
      </w:tr>
      <w:tr>
        <w:tc>
          <w:tcPr>
            <w:tcW w:type="dxa" w:w="1800"/>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Celery</w:t>
            </w:r>
          </w:p>
        </w:tc>
        <w:tc>
          <w:tcPr>
            <w:tcW w:type="dxa" w:w="7838"/>
            <w:tcBorders>
              <w:top w:val="single" w:color="E5E7EB" w:sz="6"/>
              <w:left w:val="single" w:color="E5E7EB" w:sz="6"/>
              <w:bottom w:val="single" w:color="E5E7EB" w:sz="6"/>
              <w:right w:val="single" w:color="E5E7EB" w:sz="6"/>
            </w:tcBorders>
            <w:shd w:fill="FAFAFA" w:val="clear"/>
            <w:tcMar>
              <w:top w:type="dxa" w:w="100"/>
              <w:left w:type="dxa" w:w="140"/>
              <w:bottom w:type="dxa" w:w="100"/>
              <w:right w:type="dxa" w:w="140"/>
            </w:tcMar>
            <w:vAlign w:val="center"/>
          </w:tcPr>
          <w:p>
            <w:pPr>
              <w:jc w:val="left"/>
            </w:pPr>
            <w:r>
              <w:rPr>
                <w:color w:val="FFFFFF"/>
                <w:sz w:val="20"/>
                <w:szCs w:val="20"/>
              </w:rPr>
              <w:t xml:space="preserve">Distributed task queue Python — jobs asynchrones</w:t>
            </w:r>
          </w:p>
        </w:tc>
      </w:tr>
      <w:tr>
        <w:tc>
          <w:tcPr>
            <w:tcW w:type="dxa" w:w="1800"/>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RGPD</w:t>
            </w:r>
          </w:p>
        </w:tc>
        <w:tc>
          <w:tcPr>
            <w:tcW w:type="dxa" w:w="7838"/>
            <w:tcBorders>
              <w:top w:val="single" w:color="E5E7EB" w:sz="6"/>
              <w:left w:val="single" w:color="E5E7EB" w:sz="6"/>
              <w:bottom w:val="single" w:color="E5E7EB" w:sz="6"/>
              <w:right w:val="single" w:color="E5E7EB" w:sz="6"/>
            </w:tcBorders>
            <w:tcMar>
              <w:top w:type="dxa" w:w="100"/>
              <w:left w:type="dxa" w:w="140"/>
              <w:bottom w:type="dxa" w:w="100"/>
              <w:right w:type="dxa" w:w="140"/>
            </w:tcMar>
            <w:vAlign w:val="center"/>
          </w:tcPr>
          <w:p>
            <w:pPr>
              <w:jc w:val="left"/>
            </w:pPr>
            <w:r>
              <w:rPr>
                <w:color w:val="1F2937"/>
                <w:sz w:val="20"/>
                <w:szCs w:val="20"/>
              </w:rPr>
              <w:t xml:space="preserve">Règlement Général sur la Protection des Données (UE) + loi 2013-450 (CIV)</w:t>
            </w:r>
          </w:p>
        </w:tc>
      </w:tr>
    </w:tbl>
    <w:p>
      <w:pPr>
        <w:pStyle w:val="Heading2"/>
        <w:spacing w:after="140" w:before="280"/>
      </w:pPr>
      <w:r>
        <w:rPr>
          <w:b/>
          <w:bCs/>
          <w:color w:val="F26B1F"/>
          <w:sz w:val="28"/>
          <w:szCs w:val="28"/>
        </w:rPr>
        <w:t xml:space="preserve">24.2 Acronymes additionnels</w:t>
      </w:r>
    </w:p>
    <w:p>
      <w:pPr>
        <w:pStyle w:val="ListParagraph"/>
        <w:numPr>
          <w:ilvl w:val="0"/>
          <w:numId w:val="2"/>
        </w:numPr>
        <w:spacing w:after="60" w:line="280"/>
      </w:pPr>
      <w:r>
        <w:rPr>
          <w:color w:val="1F2937"/>
          <w:sz w:val="22"/>
          <w:szCs w:val="22"/>
        </w:rPr>
        <w:t xml:space="preserve">API — Application Programming Interface.</w:t>
      </w:r>
    </w:p>
    <w:p>
      <w:pPr>
        <w:pStyle w:val="ListParagraph"/>
        <w:numPr>
          <w:ilvl w:val="0"/>
          <w:numId w:val="2"/>
        </w:numPr>
        <w:spacing w:after="60" w:line="280"/>
      </w:pPr>
      <w:r>
        <w:rPr>
          <w:color w:val="1F2937"/>
          <w:sz w:val="22"/>
          <w:szCs w:val="22"/>
        </w:rPr>
        <w:t xml:space="preserve">CRUD — Create, Read, Update, Delete.</w:t>
      </w:r>
    </w:p>
    <w:p>
      <w:pPr>
        <w:pStyle w:val="ListParagraph"/>
        <w:numPr>
          <w:ilvl w:val="0"/>
          <w:numId w:val="2"/>
        </w:numPr>
        <w:spacing w:after="60" w:line="280"/>
      </w:pPr>
      <w:r>
        <w:rPr>
          <w:color w:val="1F2937"/>
          <w:sz w:val="22"/>
          <w:szCs w:val="22"/>
        </w:rPr>
        <w:t xml:space="preserve">DPO — Data Protection Officer (Délégué à la Protection des Données).</w:t>
      </w:r>
    </w:p>
    <w:p>
      <w:pPr>
        <w:pStyle w:val="ListParagraph"/>
        <w:numPr>
          <w:ilvl w:val="0"/>
          <w:numId w:val="2"/>
        </w:numPr>
        <w:spacing w:after="60" w:line="280"/>
      </w:pPr>
      <w:r>
        <w:rPr>
          <w:color w:val="1F2937"/>
          <w:sz w:val="22"/>
          <w:szCs w:val="22"/>
        </w:rPr>
        <w:t xml:space="preserve">WAN — Wide Area Network (réseau étendu, ex Internet).</w:t>
      </w:r>
    </w:p>
    <w:p>
      <w:pPr>
        <w:pStyle w:val="ListParagraph"/>
        <w:numPr>
          <w:ilvl w:val="0"/>
          <w:numId w:val="2"/>
        </w:numPr>
        <w:spacing w:after="60" w:line="280"/>
      </w:pPr>
      <w:r>
        <w:rPr>
          <w:color w:val="1F2937"/>
          <w:sz w:val="22"/>
          <w:szCs w:val="22"/>
        </w:rPr>
        <w:t xml:space="preserve">LAN — Local Area Network (réseau local).</w:t>
      </w:r>
    </w:p>
    <w:p>
      <w:pPr>
        <w:pStyle w:val="ListParagraph"/>
        <w:numPr>
          <w:ilvl w:val="0"/>
          <w:numId w:val="2"/>
        </w:numPr>
        <w:spacing w:after="60" w:line="280"/>
      </w:pPr>
      <w:r>
        <w:rPr>
          <w:color w:val="1F2937"/>
          <w:sz w:val="22"/>
          <w:szCs w:val="22"/>
        </w:rPr>
        <w:t xml:space="preserve">VLAN — Virtual LAN (segmentation logique du réseau).</w:t>
      </w:r>
    </w:p>
    <w:p>
      <w:pPr>
        <w:pStyle w:val="ListParagraph"/>
        <w:numPr>
          <w:ilvl w:val="0"/>
          <w:numId w:val="2"/>
        </w:numPr>
        <w:spacing w:after="60" w:line="280"/>
      </w:pPr>
      <w:r>
        <w:rPr>
          <w:color w:val="1F2937"/>
          <w:sz w:val="22"/>
          <w:szCs w:val="22"/>
        </w:rPr>
        <w:t xml:space="preserve">LDAP — Lightweight Directory Access Protocol (Active Directory).</w:t>
      </w:r>
    </w:p>
    <w:p>
      <w:pPr>
        <w:pStyle w:val="ListParagraph"/>
        <w:numPr>
          <w:ilvl w:val="0"/>
          <w:numId w:val="2"/>
        </w:numPr>
        <w:spacing w:after="60" w:line="280"/>
      </w:pPr>
      <w:r>
        <w:rPr>
          <w:color w:val="1F2937"/>
          <w:sz w:val="22"/>
          <w:szCs w:val="22"/>
        </w:rPr>
        <w:t xml:space="preserve">OCR — Optical Character Recognition (lecture pièces d'identité).</w:t>
      </w:r>
    </w:p>
    <w:p>
      <w:pPr>
        <w:pStyle w:val="ListParagraph"/>
        <w:numPr>
          <w:ilvl w:val="0"/>
          <w:numId w:val="2"/>
        </w:numPr>
        <w:spacing w:after="60" w:line="280"/>
      </w:pPr>
      <w:r>
        <w:rPr>
          <w:color w:val="1F2937"/>
          <w:sz w:val="22"/>
          <w:szCs w:val="22"/>
        </w:rPr>
        <w:t xml:space="preserve">HRIS — Human Resources Information System.</w:t>
      </w:r>
    </w:p>
    <w:p>
      <w:pPr>
        <w:pStyle w:val="ListParagraph"/>
        <w:numPr>
          <w:ilvl w:val="0"/>
          <w:numId w:val="2"/>
        </w:numPr>
        <w:spacing w:after="60" w:line="280"/>
      </w:pPr>
      <w:r>
        <w:rPr>
          <w:color w:val="1F2937"/>
          <w:sz w:val="22"/>
          <w:szCs w:val="22"/>
        </w:rPr>
        <w:t xml:space="preserve">KPI — Key Performance Indicator.</w:t>
      </w:r>
    </w:p>
    <w:p>
      <w:pPr>
        <w:pStyle w:val="ListParagraph"/>
        <w:numPr>
          <w:ilvl w:val="0"/>
          <w:numId w:val="2"/>
        </w:numPr>
        <w:spacing w:after="60" w:line="280"/>
      </w:pPr>
      <w:r>
        <w:rPr>
          <w:color w:val="1F2937"/>
          <w:sz w:val="22"/>
          <w:szCs w:val="22"/>
        </w:rPr>
        <w:t xml:space="preserve">TOTP — Time-based One-Time Password (codes 2FA 6 chiffres).</w:t>
      </w:r>
    </w:p>
    <w:p>
      <w:pPr>
        <w:pStyle w:val="ListParagraph"/>
        <w:numPr>
          <w:ilvl w:val="0"/>
          <w:numId w:val="2"/>
        </w:numPr>
        <w:spacing w:after="60" w:line="280"/>
      </w:pPr>
      <w:r>
        <w:rPr>
          <w:color w:val="1F2937"/>
          <w:sz w:val="22"/>
          <w:szCs w:val="22"/>
        </w:rPr>
        <w:t xml:space="preserve">MFA — Multi-Factor Authentication.</w:t>
      </w:r>
    </w:p>
    <w:p>
      <w:pPr>
        <w:pStyle w:val="Heading2"/>
        <w:spacing w:after="140" w:before="280"/>
      </w:pPr>
      <w:r>
        <w:rPr>
          <w:b/>
          <w:bCs/>
          <w:color w:val="F26B1F"/>
          <w:sz w:val="28"/>
          <w:szCs w:val="28"/>
        </w:rPr>
        <w:t xml:space="preserve">24.3 Modèle de données simplifié</w:t>
      </w:r>
    </w:p>
    <w:p>
      <w:pPr>
        <w:spacing w:after="120" w:line="320"/>
        <w:jc w:val="both"/>
      </w:pPr>
      <w:r>
        <w:rPr>
          <w:color w:val="1F2937"/>
          <w:sz w:val="22"/>
          <w:szCs w:val="22"/>
        </w:rPr>
        <w:t xml:space="preserve">Entités principales et relations cardinales :</w:t>
      </w:r>
    </w:p>
    <w:p>
      <w:pPr>
        <w:shd w:fill="F3F4F6" w:val="clear"/>
        <w:spacing w:after="80" w:before="80"/>
      </w:pPr>
      <w:r>
        <w:rPr>
          <w:rFonts w:ascii="Courier New" w:cs="Courier New" w:eastAsia="Courier New" w:hAnsi="Courier New"/>
          <w:color w:val="111827"/>
          <w:sz w:val="18"/>
          <w:szCs w:val="18"/>
        </w:rPr>
        <w:t xml:space="preserve">Tenant (1) ──&lt; (N) Company [filiale]</w:t>
      </w:r>
    </w:p>
    <w:p>
      <w:pPr>
        <w:shd w:fill="F3F4F6" w:val="clear"/>
        <w:spacing w:after="80" w:before="80"/>
      </w:pPr>
      <w:r>
        <w:rPr>
          <w:rFonts w:ascii="Courier New" w:cs="Courier New" w:eastAsia="Courier New" w:hAnsi="Courier New"/>
          <w:color w:val="111827"/>
          <w:sz w:val="18"/>
          <w:szCs w:val="18"/>
        </w:rPr>
        <w:t xml:space="preserve">Company (1) ──&lt; (N) Site</w:t>
      </w:r>
    </w:p>
    <w:p>
      <w:pPr>
        <w:shd w:fill="F3F4F6" w:val="clear"/>
        <w:spacing w:after="80" w:before="80"/>
      </w:pPr>
      <w:r>
        <w:rPr>
          <w:rFonts w:ascii="Courier New" w:cs="Courier New" w:eastAsia="Courier New" w:hAnsi="Courier New"/>
          <w:color w:val="111827"/>
          <w:sz w:val="18"/>
          <w:szCs w:val="18"/>
        </w:rPr>
        <w:t xml:space="preserve">Site (1) ──&lt; (N) Zone</w:t>
      </w:r>
    </w:p>
    <w:p>
      <w:pPr>
        <w:shd w:fill="F3F4F6" w:val="clear"/>
        <w:spacing w:after="80" w:before="80"/>
      </w:pPr>
      <w:r>
        <w:rPr>
          <w:rFonts w:ascii="Courier New" w:cs="Courier New" w:eastAsia="Courier New" w:hAnsi="Courier New"/>
          <w:color w:val="111827"/>
          <w:sz w:val="18"/>
          <w:szCs w:val="18"/>
        </w:rPr>
        <w:t xml:space="preserve">Zone (1) ──&lt; (N) Checkpoint</w:t>
      </w:r>
    </w:p>
    <w:p>
      <w:pPr>
        <w:shd w:fill="F3F4F6" w:val="clear"/>
        <w:spacing w:after="80" w:before="80"/>
      </w:pPr>
      <w:r>
        <w:rPr>
          <w:rFonts w:ascii="Courier New" w:cs="Courier New" w:eastAsia="Courier New" w:hAnsi="Courier New"/>
          <w:color w:val="111827"/>
          <w:sz w:val="18"/>
          <w:szCs w:val="18"/>
        </w:rPr>
        <w:t xml:space="preserve">Checkpoint (1) ──&lt; (N) Device [terminal]</w:t>
      </w:r>
    </w:p>
    <w:p>
      <w:pPr>
        <w:shd w:fill="F3F4F6" w:val="clear"/>
        <w:spacing w:after="80" w:before="80"/>
      </w:pPr>
      <w:r>
        <w:rPr>
          <w:rFonts w:ascii="Courier New" w:cs="Courier New" w:eastAsia="Courier New" w:hAnsi="Courier New"/>
          <w:color w:val="111827"/>
          <w:sz w:val="18"/>
          <w:szCs w:val="18"/>
        </w:rPr>
        <w:t xml:space="preserve"/>
      </w:r>
    </w:p>
    <w:p>
      <w:pPr>
        <w:shd w:fill="F3F4F6" w:val="clear"/>
        <w:spacing w:after="80" w:before="80"/>
      </w:pPr>
      <w:r>
        <w:rPr>
          <w:rFonts w:ascii="Courier New" w:cs="Courier New" w:eastAsia="Courier New" w:hAnsi="Courier New"/>
          <w:color w:val="111827"/>
          <w:sz w:val="18"/>
          <w:szCs w:val="18"/>
        </w:rPr>
        <w:t xml:space="preserve">Employee (1) ──&lt; (N) Badge [category=employee_rfid]</w:t>
      </w:r>
    </w:p>
    <w:p>
      <w:pPr>
        <w:shd w:fill="F3F4F6" w:val="clear"/>
        <w:spacing w:after="80" w:before="80"/>
      </w:pPr>
      <w:r>
        <w:rPr>
          <w:rFonts w:ascii="Courier New" w:cs="Courier New" w:eastAsia="Courier New" w:hAnsi="Courier New"/>
          <w:color w:val="111827"/>
          <w:sz w:val="18"/>
          <w:szCs w:val="18"/>
        </w:rPr>
        <w:t xml:space="preserve">Worker (1) ──&lt; (N) Badge [category=worker_rfid]</w:t>
      </w:r>
    </w:p>
    <w:p>
      <w:pPr>
        <w:shd w:fill="F3F4F6" w:val="clear"/>
        <w:spacing w:after="80" w:before="80"/>
      </w:pPr>
      <w:r>
        <w:rPr>
          <w:rFonts w:ascii="Courier New" w:cs="Courier New" w:eastAsia="Courier New" w:hAnsi="Courier New"/>
          <w:color w:val="111827"/>
          <w:sz w:val="18"/>
          <w:szCs w:val="18"/>
        </w:rPr>
        <w:t xml:space="preserve">Visitor (1) ──&lt; (N) VisitRequest ──&lt; (N) Badge [category=visitor_qr]</w:t>
      </w:r>
    </w:p>
    <w:p>
      <w:pPr>
        <w:shd w:fill="F3F4F6" w:val="clear"/>
        <w:spacing w:after="80" w:before="80"/>
      </w:pPr>
      <w:r>
        <w:rPr>
          <w:rFonts w:ascii="Courier New" w:cs="Courier New" w:eastAsia="Courier New" w:hAnsi="Courier New"/>
          <w:color w:val="111827"/>
          <w:sz w:val="18"/>
          <w:szCs w:val="18"/>
        </w:rPr>
        <w:t xml:space="preserve"/>
      </w:r>
    </w:p>
    <w:p>
      <w:pPr>
        <w:shd w:fill="F3F4F6" w:val="clear"/>
        <w:spacing w:after="80" w:before="80"/>
      </w:pPr>
      <w:r>
        <w:rPr>
          <w:rFonts w:ascii="Courier New" w:cs="Courier New" w:eastAsia="Courier New" w:hAnsi="Courier New"/>
          <w:color w:val="111827"/>
          <w:sz w:val="18"/>
          <w:szCs w:val="18"/>
        </w:rPr>
        <w:t xml:space="preserve">Worker (1) ──&lt; (N) BadgeHelmetPairing &gt;── (1) Helmet</w:t>
      </w:r>
    </w:p>
    <w:p>
      <w:pPr>
        <w:shd w:fill="F3F4F6" w:val="clear"/>
        <w:spacing w:after="80" w:before="80"/>
      </w:pPr>
      <w:r>
        <w:rPr>
          <w:rFonts w:ascii="Courier New" w:cs="Courier New" w:eastAsia="Courier New" w:hAnsi="Courier New"/>
          <w:color w:val="111827"/>
          <w:sz w:val="18"/>
          <w:szCs w:val="18"/>
        </w:rPr>
        <w:t xml:space="preserve">Helmet (1) ──&lt; (N) BLEPresencePing</w:t>
      </w:r>
    </w:p>
    <w:p>
      <w:pPr>
        <w:shd w:fill="F3F4F6" w:val="clear"/>
        <w:spacing w:after="80" w:before="80"/>
      </w:pPr>
      <w:r>
        <w:rPr>
          <w:rFonts w:ascii="Courier New" w:cs="Courier New" w:eastAsia="Courier New" w:hAnsi="Courier New"/>
          <w:color w:val="111827"/>
          <w:sz w:val="18"/>
          <w:szCs w:val="18"/>
        </w:rPr>
        <w:t xml:space="preserve">BLEPresencePing (N) ──&gt; (1) BLEPresenceWindow [rollup 5min]</w:t>
      </w:r>
    </w:p>
    <w:p>
      <w:pPr>
        <w:shd w:fill="F3F4F6" w:val="clear"/>
        <w:spacing w:after="80" w:before="80"/>
      </w:pPr>
      <w:r>
        <w:rPr>
          <w:rFonts w:ascii="Courier New" w:cs="Courier New" w:eastAsia="Courier New" w:hAnsi="Courier New"/>
          <w:color w:val="111827"/>
          <w:sz w:val="18"/>
          <w:szCs w:val="18"/>
        </w:rPr>
        <w:t xml:space="preserve"/>
      </w:r>
    </w:p>
    <w:p>
      <w:pPr>
        <w:shd w:fill="F3F4F6" w:val="clear"/>
        <w:spacing w:after="80" w:before="80"/>
      </w:pPr>
      <w:r>
        <w:rPr>
          <w:rFonts w:ascii="Courier New" w:cs="Courier New" w:eastAsia="Courier New" w:hAnsi="Courier New"/>
          <w:color w:val="111827"/>
          <w:sz w:val="18"/>
          <w:szCs w:val="18"/>
        </w:rPr>
        <w:t xml:space="preserve">Device + Badge → AccessEvent → FraudAlert (anti-fraude)</w:t>
      </w:r>
    </w:p>
    <w:p>
      <w:pPr>
        <w:shd w:fill="F3F4F6" w:val="clear"/>
        <w:spacing w:after="80" w:before="80"/>
      </w:pPr>
      <w:r>
        <w:rPr>
          <w:rFonts w:ascii="Courier New" w:cs="Courier New" w:eastAsia="Courier New" w:hAnsi="Courier New"/>
          <w:color w:val="111827"/>
          <w:sz w:val="18"/>
          <w:szCs w:val="18"/>
        </w:rPr>
        <w:t xml:space="preserve">AccessEvent → Punch → AttendanceDay (pointage RH)</w:t>
      </w:r>
    </w:p>
    <w:p>
      <w:pPr>
        <w:shd w:fill="F3F4F6" w:val="clear"/>
        <w:spacing w:after="80" w:before="80"/>
      </w:pPr>
      <w:r>
        <w:rPr>
          <w:rFonts w:ascii="Courier New" w:cs="Courier New" w:eastAsia="Courier New" w:hAnsi="Courier New"/>
          <w:color w:val="111827"/>
          <w:sz w:val="18"/>
          <w:szCs w:val="18"/>
        </w:rPr>
        <w:t xml:space="preserve">Camera → FaceSightingEvent → FaceCheckinConfirmation → Punch</w:t>
      </w:r>
    </w:p>
    <w:p>
      <w:pPr>
        <w:pStyle w:val="Heading2"/>
        <w:spacing w:after="140" w:before="280"/>
      </w:pPr>
      <w:r>
        <w:rPr>
          <w:b/>
          <w:bCs/>
          <w:color w:val="F26B1F"/>
          <w:sz w:val="28"/>
          <w:szCs w:val="28"/>
        </w:rPr>
        <w:t xml:space="preserve">24.4 Architecture réseau type</w:t>
      </w:r>
    </w:p>
    <w:p>
      <w:pPr>
        <w:shd w:fill="F3F4F6" w:val="clear"/>
        <w:spacing w:after="80" w:before="80"/>
      </w:pPr>
      <w:r>
        <w:rPr>
          <w:rFonts w:ascii="Courier New" w:cs="Courier New" w:eastAsia="Courier New" w:hAnsi="Courier New"/>
          <w:color w:val="111827"/>
          <w:sz w:val="18"/>
          <w:szCs w:val="18"/>
        </w:rPr>
        <w:t xml:space="preserve">                    INTERNET</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Firewall│ (Fortigate / pfSense)</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WAN public</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Traefik LB  │ (TLS, HTTP/2)</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            │</w:t>
      </w:r>
    </w:p>
    <w:p>
      <w:pPr>
        <w:shd w:fill="F3F4F6" w:val="clear"/>
        <w:spacing w:after="80" w:before="80"/>
      </w:pPr>
      <w:r>
        <w:rPr>
          <w:rFonts w:ascii="Courier New" w:cs="Courier New" w:eastAsia="Courier New" w:hAnsi="Courier New"/>
          <w:color w:val="111827"/>
          <w:sz w:val="18"/>
          <w:szCs w:val="18"/>
        </w:rPr>
        <w:t xml:space="preserve">       ┌───▼───┐   ┌──▼───┐    ┌──▼────┐</w:t>
      </w:r>
    </w:p>
    <w:p>
      <w:pPr>
        <w:shd w:fill="F3F4F6" w:val="clear"/>
        <w:spacing w:after="80" w:before="80"/>
      </w:pPr>
      <w:r>
        <w:rPr>
          <w:rFonts w:ascii="Courier New" w:cs="Courier New" w:eastAsia="Courier New" w:hAnsi="Courier New"/>
          <w:color w:val="111827"/>
          <w:sz w:val="18"/>
          <w:szCs w:val="18"/>
        </w:rPr>
        <w:t xml:space="preserve">       │Django │   │ Cel- │    │ Camera│</w:t>
      </w:r>
    </w:p>
    <w:p>
      <w:pPr>
        <w:shd w:fill="F3F4F6" w:val="clear"/>
        <w:spacing w:after="80" w:before="80"/>
      </w:pPr>
      <w:r>
        <w:rPr>
          <w:rFonts w:ascii="Courier New" w:cs="Courier New" w:eastAsia="Courier New" w:hAnsi="Courier New"/>
          <w:color w:val="111827"/>
          <w:sz w:val="18"/>
          <w:szCs w:val="18"/>
        </w:rPr>
        <w:t xml:space="preserve">       │ Web   │   │ ery  │    │Worker │</w:t>
      </w:r>
    </w:p>
    <w:p>
      <w:pPr>
        <w:shd w:fill="F3F4F6" w:val="clear"/>
        <w:spacing w:after="80" w:before="80"/>
      </w:pPr>
      <w:r>
        <w:rPr>
          <w:rFonts w:ascii="Courier New" w:cs="Courier New" w:eastAsia="Courier New" w:hAnsi="Courier New"/>
          <w:color w:val="111827"/>
          <w:sz w:val="18"/>
          <w:szCs w:val="18"/>
        </w:rPr>
        <w:t xml:space="preserve">       └───┬───┘   └──┬───┘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w:t>
      </w:r>
    </w:p>
    <w:p>
      <w:pPr>
        <w:shd w:fill="F3F4F6" w:val="clear"/>
        <w:spacing w:after="80" w:before="80"/>
      </w:pPr>
      <w:r>
        <w:rPr>
          <w:rFonts w:ascii="Courier New" w:cs="Courier New" w:eastAsia="Courier New" w:hAnsi="Courier New"/>
          <w:color w:val="111827"/>
          <w:sz w:val="18"/>
          <w:szCs w:val="18"/>
        </w:rPr>
        <w:t xml:space="preserve">       │                    │</w:t>
      </w:r>
    </w:p>
    <w:p>
      <w:pPr>
        <w:shd w:fill="F3F4F6" w:val="clear"/>
        <w:spacing w:after="80" w:before="80"/>
      </w:pPr>
      <w:r>
        <w:rPr>
          <w:rFonts w:ascii="Courier New" w:cs="Courier New" w:eastAsia="Courier New" w:hAnsi="Courier New"/>
          <w:color w:val="111827"/>
          <w:sz w:val="18"/>
          <w:szCs w:val="18"/>
        </w:rPr>
        <w:t xml:space="preserve">    ┌──▼──┐              ┌──▼──┐</w:t>
      </w:r>
    </w:p>
    <w:p>
      <w:pPr>
        <w:shd w:fill="F3F4F6" w:val="clear"/>
        <w:spacing w:after="80" w:before="80"/>
      </w:pPr>
      <w:r>
        <w:rPr>
          <w:rFonts w:ascii="Courier New" w:cs="Courier New" w:eastAsia="Courier New" w:hAnsi="Courier New"/>
          <w:color w:val="111827"/>
          <w:sz w:val="18"/>
          <w:szCs w:val="18"/>
        </w:rPr>
        <w:t xml:space="preserve">    │ DB  │              │Redis│</w:t>
      </w:r>
    </w:p>
    <w:p>
      <w:pPr>
        <w:shd w:fill="F3F4F6" w:val="clear"/>
        <w:spacing w:after="80" w:before="80"/>
      </w:pPr>
      <w:r>
        <w:rPr>
          <w:rFonts w:ascii="Courier New" w:cs="Courier New" w:eastAsia="Courier New" w:hAnsi="Courier New"/>
          <w:color w:val="111827"/>
          <w:sz w:val="18"/>
          <w:szCs w:val="18"/>
        </w:rPr>
        <w:t xml:space="preserve">    │PG15 │              │  7  │</w:t>
      </w:r>
    </w:p>
    <w:p>
      <w:pPr>
        <w:shd w:fill="F3F4F6" w:val="clear"/>
        <w:spacing w:after="80" w:before="80"/>
      </w:pPr>
      <w:r>
        <w:rPr>
          <w:rFonts w:ascii="Courier New" w:cs="Courier New" w:eastAsia="Courier New" w:hAnsi="Courier New"/>
          <w:color w:val="111827"/>
          <w:sz w:val="18"/>
          <w:szCs w:val="18"/>
        </w:rPr>
        <w:t xml:space="preserve">    └─────┘              └─────┘</w:t>
      </w:r>
    </w:p>
    <w:p>
      <w:pPr>
        <w:pStyle w:val="Heading2"/>
        <w:spacing w:after="140" w:before="280"/>
      </w:pPr>
      <w:r>
        <w:rPr>
          <w:b/>
          <w:bCs/>
          <w:color w:val="F26B1F"/>
          <w:sz w:val="28"/>
          <w:szCs w:val="28"/>
        </w:rPr>
        <w:t xml:space="preserve">24.5 Coordonnées et support</w:t>
      </w:r>
    </w:p>
    <w:p>
      <w:pPr>
        <w:spacing w:after="120" w:line="320"/>
        <w:jc w:val="both"/>
      </w:pPr>
      <w:r>
        <w:rPr>
          <w:color w:val="1F2937"/>
          <w:sz w:val="22"/>
          <w:szCs w:val="22"/>
        </w:rPr>
        <w:t xml:space="preserve">Pour toute question relative à ce manuel ou à l'utilisation de KAYDAN SHIELD :</w:t>
      </w:r>
    </w:p>
    <w:p>
      <w:pPr>
        <w:pStyle w:val="ListParagraph"/>
        <w:numPr>
          <w:ilvl w:val="0"/>
          <w:numId w:val="2"/>
        </w:numPr>
        <w:spacing w:after="60" w:line="280"/>
      </w:pPr>
      <w:r>
        <w:rPr>
          <w:color w:val="1F2937"/>
          <w:sz w:val="22"/>
          <w:szCs w:val="22"/>
        </w:rPr>
        <w:t xml:space="preserve">Support technique : support@datarium-dev.com</w:t>
      </w:r>
    </w:p>
    <w:p>
      <w:pPr>
        <w:pStyle w:val="ListParagraph"/>
        <w:numPr>
          <w:ilvl w:val="0"/>
          <w:numId w:val="2"/>
        </w:numPr>
        <w:spacing w:after="60" w:line="280"/>
      </w:pPr>
      <w:r>
        <w:rPr>
          <w:color w:val="1F2937"/>
          <w:sz w:val="22"/>
          <w:szCs w:val="22"/>
        </w:rPr>
        <w:t xml:space="preserve">Délégué Protection des Données : dpo@kaydangroupe.com</w:t>
      </w:r>
    </w:p>
    <w:p>
      <w:pPr>
        <w:pStyle w:val="ListParagraph"/>
        <w:numPr>
          <w:ilvl w:val="0"/>
          <w:numId w:val="2"/>
        </w:numPr>
        <w:spacing w:after="60" w:line="280"/>
      </w:pPr>
      <w:r>
        <w:rPr>
          <w:color w:val="1F2937"/>
          <w:sz w:val="22"/>
          <w:szCs w:val="22"/>
        </w:rPr>
        <w:t xml:space="preserve">Urgences sécurité (24/7) : +225 XX XX XX XX</w:t>
      </w:r>
    </w:p>
    <w:p>
      <w:pPr>
        <w:pStyle w:val="ListParagraph"/>
        <w:numPr>
          <w:ilvl w:val="0"/>
          <w:numId w:val="2"/>
        </w:numPr>
        <w:spacing w:after="60" w:line="280"/>
      </w:pPr>
      <w:r>
        <w:rPr>
          <w:color w:val="1F2937"/>
          <w:sz w:val="22"/>
          <w:szCs w:val="22"/>
        </w:rPr>
        <w:t xml:space="preserve">Documentation en ligne : https://docs.kaydangroupe.com</w:t>
      </w:r>
    </w:p>
    <w:p>
      <w:pPr>
        <w:spacing w:after="120" w:line="320"/>
        <w:jc w:val="both"/>
      </w:pPr>
      <w:r>
        <w:rPr>
          <w:color w:val="1F2937"/>
          <w:sz w:val="22"/>
          <w:szCs w:val="22"/>
        </w:rPr>
        <w:t xml:space="preserve">Édition Mai 2026 — © DATARIUM 2026 pour KAYDAN GROUPE. Tous droits réservés.</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tabs>
        <w:tab w:val="center" w:pos="4819"/>
        <w:tab w:val="right" w:pos="9638"/>
      </w:tabs>
      <w:jc w:val="center"/>
    </w:pPr>
    <w:r>
      <w:rPr>
        <w:color w:val="6B7280"/>
        <w:sz w:val="18"/>
        <w:szCs w:val="18"/>
      </w:rPr>
      <w:t xml:space="preserve">© DATARIUM 2026</w:t>
    </w:r>
    <w:r>
      <w:rPr>
        <w:color w:val="6B7280"/>
        <w:sz w:val="18"/>
        <w:szCs w:val="18"/>
      </w:rPr>
      <w:t xml:space="preserve">	Édition v1.0 — Mai 2026</w:t>
    </w:r>
    <w:r>
      <w:rPr>
        <w:color w:val="6B7280"/>
        <w:sz w:val="18"/>
        <w:szCs w:val="18"/>
      </w:rPr>
      <w:t xml:space="preserve">	Page </w:t>
    </w:r>
    <w:r>
      <w:rPr>
        <w:b/>
        <w:bCs/>
        <w:color w:val="0B1B33"/>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B1F" w:sz="6" w:space="4"/>
      </w:pBdr>
      <w:jc w:val="right"/>
    </w:pPr>
    <w:r>
      <w:rPr>
        <w:b/>
        <w:bCs/>
        <w:color w:val="0B1B33"/>
        <w:sz w:val="20"/>
        <w:szCs w:val="20"/>
      </w:rPr>
      <w:t xml:space="preserve">KAYDAN SHIELD</w:t>
    </w:r>
    <w:r>
      <w:rPr>
        <w:color w:val="6B7280"/>
        <w:sz w:val="18"/>
        <w:szCs w:val="18"/>
      </w:rPr>
      <w:t xml:space="preserve">  •  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B1B33"/>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F26B1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B1B33"/>
      <w:sz w:val="24"/>
      <w:szCs w:val="24"/>
    </w:rPr>
  </w:style>
  <w:style w:type="paragraph" w:styleId="Title">
    <w:name w:val="Title"/>
    <w:basedOn w:val="Normal"/>
    <w:next w:val="Normal"/>
    <w:qFormat/>
    <w:pPr>
      <w:spacing w:after="480" w:before="1200"/>
      <w:jc w:val="center"/>
      <w:outlineLvl w:val="0"/>
    </w:pPr>
    <w:rPr>
      <w:rFonts w:ascii="Calibri" w:cs="Calibri" w:eastAsia="Calibri" w:hAnsi="Calibri"/>
      <w:b/>
      <w:bCs/>
      <w:color w:val="0B1B33"/>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KAYDAN SHIELD — Manuel utilisateur</dc:title>
  <dc:creator>DATARIUM</dc:creator>
  <dc:description>Manuel utilisateur complet de la solution KAYDAN SHIELD v1.0</dc:description>
  <cp:lastModifiedBy>Un-named</cp:lastModifiedBy>
  <cp:revision>1</cp:revision>
  <dcterms:created xsi:type="dcterms:W3CDTF">2026-05-12T13:26:32.179Z</dcterms:created>
  <dcterms:modified xsi:type="dcterms:W3CDTF">2026-05-12T13:26:32.179Z</dcterms:modified>
</cp:coreProperties>
</file>

<file path=docProps/custom.xml><?xml version="1.0" encoding="utf-8"?>
<Properties xmlns="http://schemas.openxmlformats.org/officeDocument/2006/custom-properties" xmlns:vt="http://schemas.openxmlformats.org/officeDocument/2006/docPropsVTypes"/>
</file>