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048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D722BD" w:rsidRPr="00D722BD">
        <w:rPr>
          <w:b/>
          <w:color w:val="000000"/>
          <w:sz w:val="26"/>
          <w:szCs w:val="26"/>
        </w:rPr>
        <w:t>Передача ставок в кол-центр</w:t>
      </w:r>
    </w:p>
    <w:p w:rsidR="00590489" w:rsidRPr="00D722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D722BD" w:rsidRPr="00D722BD">
        <w:rPr>
          <w:b/>
          <w:color w:val="000000"/>
          <w:sz w:val="26"/>
          <w:szCs w:val="26"/>
          <w:lang w:val="ru-RU"/>
        </w:rPr>
        <w:t xml:space="preserve"> </w:t>
      </w:r>
      <w:r w:rsidR="00D722BD">
        <w:rPr>
          <w:b/>
          <w:color w:val="000000"/>
          <w:sz w:val="26"/>
          <w:szCs w:val="26"/>
          <w:lang w:val="ru-RU"/>
        </w:rPr>
        <w:t>Сергей Назаров</w:t>
      </w:r>
    </w:p>
    <w:p w:rsidR="00590489" w:rsidRPr="00D722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D722BD">
        <w:rPr>
          <w:b/>
          <w:color w:val="000000"/>
          <w:sz w:val="26"/>
          <w:szCs w:val="26"/>
          <w:lang w:val="ru-RU"/>
        </w:rPr>
        <w:t xml:space="preserve"> 11.01.2025</w:t>
      </w:r>
    </w:p>
    <w:p w:rsidR="00590489" w:rsidRPr="00D722BD" w:rsidRDefault="00000000" w:rsidP="00D722BD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050"/>
        <w:gridCol w:w="4536"/>
      </w:tblGrid>
      <w:tr w:rsidR="00590489" w:rsidTr="00273969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000000">
            <w:r>
              <w:rPr>
                <w:b/>
              </w:rPr>
              <w:t>Описание</w:t>
            </w:r>
          </w:p>
        </w:tc>
      </w:tr>
      <w:tr w:rsidR="0059048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Pr="00273969" w:rsidRDefault="002739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273969">
            <w:r w:rsidRPr="00273969">
              <w:t>Клиент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273969">
            <w:r w:rsidRPr="00273969">
              <w:t>Консультация по телефону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273969">
            <w:r w:rsidRPr="00273969">
              <w:t>Клиент звонит в кол-центр для получения информации об актуальных ставках по депозитам.</w:t>
            </w:r>
          </w:p>
        </w:tc>
      </w:tr>
      <w:tr w:rsidR="0027396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>
            <w:r w:rsidRPr="00273969">
              <w:t>Сотрудник кол-центра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>
            <w:r w:rsidRPr="00273969">
              <w:t>Консультация по текущим ставкам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>
            <w:pPr>
              <w:rPr>
                <w:lang w:val="ru-RU"/>
              </w:rPr>
            </w:pPr>
            <w:r w:rsidRPr="00273969">
              <w:t>Сотрудник кол-центра предоставляет актуальные ставки из системы</w:t>
            </w:r>
            <w:r>
              <w:rPr>
                <w:lang w:val="ru-RU"/>
              </w:rPr>
              <w:t>.</w:t>
            </w:r>
          </w:p>
        </w:tc>
      </w:tr>
      <w:tr w:rsidR="0027396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>
            <w:r w:rsidRPr="00273969">
              <w:t>Сотрудник партнёрского кол-центра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>
            <w:r w:rsidRPr="00273969">
              <w:t>Получение актуальных ставок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>
            <w:r w:rsidRPr="00273969">
              <w:t>Партнёрский кол-центр получает данные о ставках в формате файла для консультации клиентов.</w:t>
            </w:r>
          </w:p>
        </w:tc>
      </w:tr>
    </w:tbl>
    <w:p w:rsidR="00273969" w:rsidRDefault="00273969" w:rsidP="00D722BD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</w:p>
    <w:tbl>
      <w:tblPr>
        <w:tblStyle w:val="a6"/>
        <w:tblW w:w="99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448"/>
      </w:tblGrid>
      <w:tr w:rsidR="00273969" w:rsidTr="00273969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 w:rsidP="000C704F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9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 w:rsidP="000C704F">
            <w:r>
              <w:rPr>
                <w:b/>
              </w:rPr>
              <w:t>Требование</w:t>
            </w:r>
          </w:p>
        </w:tc>
      </w:tr>
      <w:tr w:rsidR="0027396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 w:rsidP="000C704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 w:rsidP="000C704F">
            <w:r w:rsidRPr="00273969">
              <w:t>Система кол-центра должна получать доступ к актуальным ставкам по депозитам.</w:t>
            </w:r>
          </w:p>
        </w:tc>
      </w:tr>
      <w:tr w:rsidR="0027396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 w:rsidP="000C704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 w:rsidP="000C704F">
            <w:r w:rsidRPr="00273969">
              <w:t>Партнёрский кол-центр должен получать данные о ставках в формате файла через SFTP.</w:t>
            </w:r>
          </w:p>
        </w:tc>
      </w:tr>
      <w:tr w:rsidR="0027396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 w:rsidP="000C704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 w:rsidP="000C704F">
            <w:r w:rsidRPr="00273969">
              <w:t>Актуальные ставки должны быть синхронизированы между всеми кол-центрами и быть точными на момент запроса.</w:t>
            </w:r>
          </w:p>
        </w:tc>
      </w:tr>
    </w:tbl>
    <w:p w:rsidR="00273969" w:rsidRPr="00273969" w:rsidRDefault="00273969" w:rsidP="00273969"/>
    <w:p w:rsidR="00590489" w:rsidRPr="00273969" w:rsidRDefault="00000000" w:rsidP="00D722BD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306"/>
      </w:tblGrid>
      <w:tr w:rsidR="00590489" w:rsidTr="00273969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9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000000">
            <w:r>
              <w:rPr>
                <w:b/>
              </w:rPr>
              <w:t>Требование</w:t>
            </w:r>
          </w:p>
        </w:tc>
      </w:tr>
      <w:tr w:rsidR="0059048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Pr="00273969" w:rsidRDefault="002739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489" w:rsidRDefault="00273969">
            <w:r w:rsidRPr="00273969">
              <w:t>Система кол-центра должна получать доступ к актуальным ставкам по депозитам.</w:t>
            </w:r>
          </w:p>
        </w:tc>
      </w:tr>
      <w:tr w:rsidR="0027396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>
            <w:r w:rsidRPr="00273969">
              <w:t>Партнёрский кол-центр должен получать данные о ставках в формате файла через SFTP.</w:t>
            </w:r>
          </w:p>
        </w:tc>
      </w:tr>
      <w:tr w:rsidR="00273969" w:rsidTr="0027396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>
            <w:r w:rsidRPr="00273969">
              <w:t>Актуальные ставки должны быть синхронизированы между всеми кол-центрами и быть точными на момент запроса.</w:t>
            </w:r>
          </w:p>
        </w:tc>
      </w:tr>
    </w:tbl>
    <w:p w:rsidR="0020207C" w:rsidRDefault="00273969" w:rsidP="0020207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r w:rsidRPr="00273969">
        <w:rPr>
          <w:b/>
          <w:color w:val="000000"/>
          <w:sz w:val="26"/>
          <w:szCs w:val="26"/>
        </w:rPr>
        <w:lastRenderedPageBreak/>
        <w:t>Основные задачи по системам: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1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b/>
          <w:bCs/>
          <w:color w:val="auto"/>
          <w:sz w:val="22"/>
          <w:szCs w:val="22"/>
          <w:lang w:val="ru-RU"/>
        </w:rPr>
        <w:t>АБС: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color w:val="auto"/>
          <w:sz w:val="22"/>
          <w:szCs w:val="22"/>
          <w:lang w:val="ru-RU"/>
        </w:rPr>
        <w:t>Реализация API для ставок.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color w:val="auto"/>
          <w:sz w:val="22"/>
          <w:szCs w:val="22"/>
          <w:lang w:val="ru-RU"/>
        </w:rPr>
        <w:t>Оптимизация базы данных для быстрой обработки данных.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1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b/>
          <w:bCs/>
          <w:color w:val="auto"/>
          <w:sz w:val="22"/>
          <w:szCs w:val="22"/>
          <w:lang w:val="ru-RU"/>
        </w:rPr>
        <w:t>Сервис управления ставками: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color w:val="auto"/>
          <w:sz w:val="22"/>
          <w:szCs w:val="22"/>
          <w:lang w:val="ru-RU"/>
        </w:rPr>
        <w:t>Реализация модуля генерации файлов для партнёрского кол-центра.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color w:val="auto"/>
          <w:sz w:val="22"/>
          <w:szCs w:val="22"/>
          <w:lang w:val="ru-RU"/>
        </w:rPr>
        <w:t>Настройка защищённого соединения через SFTP.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1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b/>
          <w:bCs/>
          <w:color w:val="auto"/>
          <w:sz w:val="22"/>
          <w:szCs w:val="22"/>
          <w:lang w:val="ru-RU"/>
        </w:rPr>
        <w:t>Система кол-центра: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color w:val="auto"/>
          <w:sz w:val="22"/>
          <w:szCs w:val="22"/>
          <w:lang w:val="ru-RU"/>
        </w:rPr>
        <w:t>Подключение к API ставок для получения актуальных данных.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color w:val="auto"/>
          <w:sz w:val="22"/>
          <w:szCs w:val="22"/>
          <w:lang w:val="ru-RU"/>
        </w:rPr>
        <w:t>Тестирование интеграции с Сервисом управления ставками.</w:t>
      </w:r>
    </w:p>
    <w:p w:rsidR="0020207C" w:rsidRDefault="00273969" w:rsidP="006B7BCC">
      <w:pPr>
        <w:pStyle w:val="3"/>
        <w:keepNext w:val="0"/>
        <w:keepLines w:val="0"/>
        <w:numPr>
          <w:ilvl w:val="0"/>
          <w:numId w:val="11"/>
        </w:numPr>
        <w:spacing w:before="0" w:after="0"/>
        <w:rPr>
          <w:b/>
          <w:color w:val="000000"/>
          <w:sz w:val="26"/>
          <w:szCs w:val="26"/>
          <w:lang w:val="ru-RU"/>
        </w:rPr>
      </w:pPr>
      <w:r w:rsidRPr="00273969">
        <w:rPr>
          <w:b/>
          <w:bCs/>
          <w:color w:val="auto"/>
          <w:sz w:val="22"/>
          <w:szCs w:val="22"/>
          <w:lang w:val="ru-RU"/>
        </w:rPr>
        <w:t>Партнёрская система:</w:t>
      </w:r>
    </w:p>
    <w:p w:rsidR="00273969" w:rsidRPr="0020207C" w:rsidRDefault="00273969" w:rsidP="006B7BCC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b/>
          <w:color w:val="000000"/>
          <w:sz w:val="26"/>
          <w:szCs w:val="26"/>
        </w:rPr>
      </w:pPr>
      <w:r w:rsidRPr="0020207C">
        <w:rPr>
          <w:color w:val="auto"/>
          <w:sz w:val="22"/>
          <w:szCs w:val="22"/>
          <w:lang w:val="ru-RU"/>
        </w:rPr>
        <w:t>Организация процесса приёма файлов через SFTP.</w:t>
      </w:r>
    </w:p>
    <w:p w:rsidR="00590489" w:rsidRPr="0020207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Решение</w:t>
      </w:r>
    </w:p>
    <w:p w:rsidR="0020207C" w:rsidRDefault="0020207C" w:rsidP="0020207C">
      <w:pPr>
        <w:spacing w:before="240" w:after="240"/>
        <w:rPr>
          <w:lang w:val="ru-RU"/>
        </w:rPr>
      </w:pPr>
      <w:r>
        <w:rPr>
          <w:lang w:val="ru-RU"/>
        </w:rPr>
        <w:t>Диаграммы расположены в той же папке, что и этот документ.</w:t>
      </w:r>
    </w:p>
    <w:p w:rsidR="004431DB" w:rsidRDefault="004431DB" w:rsidP="0020207C">
      <w:pPr>
        <w:spacing w:before="240" w:after="240"/>
        <w:rPr>
          <w:lang w:val="ru-RU"/>
        </w:rPr>
      </w:pPr>
      <w:r>
        <w:rPr>
          <w:lang w:val="ru-RU"/>
        </w:rPr>
        <w:t>Причины принятия этого решения: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Минимизация нагрузки на АБС: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Использование "Сервиса управления ставками" позволяет создавать кэш ставок, значительно снижая количество прямых запросов к АБС.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Гибкость обработки данных: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Сервис может обрабатывать ставки как для внутренних, так и для внешних систем, обеспечивая их актуальность.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Поддержка взаимодействия с партнёрской системой: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Сервис поддерживает генерацию файлов ставок и их передачу через SFTP, что соответствует требованиям партнёрского кол-центра.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Скорость отклика: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Кэширование данных в "Сервисе управления ставками" позволяет сократить время отклика на запросы.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Унификация доступа к ставкам: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Централизованный сервис обеспечивает доступ к ставкам для всех заинтересованных систем (кол-центры, партнёрская система) в едином формате.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Обеспечение безопасности: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Передача данных через SFTP защищена, а использование отдельного сервиса изолирует бизнес-логику ставок от других процессов.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Совместимость с существующей инфраструктурой: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Сервис легко интегрируется с текущими системами банка (АБС, система кол-центра), минимизируя необходимость изменения архитектуры.</w:t>
      </w:r>
    </w:p>
    <w:p w:rsidR="0020207C" w:rsidRPr="0020207C" w:rsidRDefault="0020207C" w:rsidP="0020207C">
      <w:pPr>
        <w:pStyle w:val="ab"/>
        <w:numPr>
          <w:ilvl w:val="0"/>
          <w:numId w:val="10"/>
        </w:numPr>
        <w:spacing w:before="240" w:after="240"/>
        <w:rPr>
          <w:b/>
          <w:bCs/>
          <w:lang w:val="ru-RU"/>
        </w:rPr>
      </w:pPr>
      <w:r w:rsidRPr="0020207C">
        <w:rPr>
          <w:b/>
          <w:bCs/>
          <w:lang w:val="ru-RU"/>
        </w:rPr>
        <w:t>Возможность масштабирования:</w:t>
      </w:r>
    </w:p>
    <w:p w:rsidR="0020207C" w:rsidRPr="0020207C" w:rsidRDefault="0020207C" w:rsidP="0020207C">
      <w:pPr>
        <w:pStyle w:val="ab"/>
        <w:numPr>
          <w:ilvl w:val="0"/>
          <w:numId w:val="5"/>
        </w:numPr>
        <w:spacing w:before="240" w:after="240"/>
        <w:rPr>
          <w:lang w:val="ru-RU"/>
        </w:rPr>
      </w:pPr>
      <w:r w:rsidRPr="0020207C">
        <w:rPr>
          <w:lang w:val="ru-RU"/>
        </w:rPr>
        <w:t>Сервис управления ставками можно масштабировать горизонтально для обработки увеличивающегося количества запросов, не затрагивая АБС.</w:t>
      </w:r>
    </w:p>
    <w:p w:rsidR="006B7BCC" w:rsidRDefault="006B7BC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</w:p>
    <w:p w:rsidR="006B7BCC" w:rsidRDefault="006B7BC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</w:p>
    <w:p w:rsidR="0059048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Альтернативы</w:t>
      </w:r>
    </w:p>
    <w:tbl>
      <w:tblPr>
        <w:tblStyle w:val="a5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475"/>
        <w:gridCol w:w="4111"/>
      </w:tblGrid>
      <w:tr w:rsidR="00273969" w:rsidTr="00073319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273969" w:rsidP="000C704F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073319" w:rsidP="000C704F">
            <w:r w:rsidRPr="00073319">
              <w:rPr>
                <w:b/>
              </w:rPr>
              <w:t>Альтернатива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073319" w:rsidP="000C704F">
            <w:r w:rsidRPr="00073319">
              <w:rPr>
                <w:b/>
              </w:rPr>
              <w:t>Плюсы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4"/>
            </w:tblGrid>
            <w:tr w:rsidR="00073319" w:rsidRPr="00073319" w:rsidTr="0007331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319" w:rsidRPr="00073319" w:rsidRDefault="00073319" w:rsidP="00073319">
                  <w:pPr>
                    <w:rPr>
                      <w:b/>
                      <w:bCs/>
                      <w:lang w:val="ru-RU"/>
                    </w:rPr>
                  </w:pPr>
                  <w:r w:rsidRPr="00073319">
                    <w:rPr>
                      <w:b/>
                      <w:bCs/>
                      <w:lang w:val="ru-RU"/>
                    </w:rPr>
                    <w:t>Минусы</w:t>
                  </w:r>
                </w:p>
              </w:tc>
            </w:tr>
          </w:tbl>
          <w:p w:rsidR="00073319" w:rsidRPr="00073319" w:rsidRDefault="00073319" w:rsidP="00073319">
            <w:pPr>
              <w:rPr>
                <w:b/>
                <w:vanish/>
                <w:lang w:val="ru-RU"/>
              </w:rPr>
            </w:pPr>
          </w:p>
          <w:p w:rsidR="00273969" w:rsidRPr="00073319" w:rsidRDefault="00273969" w:rsidP="000C704F">
            <w:pPr>
              <w:rPr>
                <w:lang w:val="ru-RU"/>
              </w:rPr>
            </w:pPr>
          </w:p>
        </w:tc>
      </w:tr>
      <w:tr w:rsidR="00273969" w:rsidTr="0007331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 w:rsidP="000C704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073319" w:rsidP="000C704F">
            <w:r w:rsidRPr="00073319">
              <w:t>Прямое подключение кол-центров к АБС через API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073319" w:rsidP="000C704F">
            <w:r w:rsidRPr="00073319">
              <w:t>Упрощение архитектуры, снижение затрат на разработку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073319" w:rsidRDefault="00073319" w:rsidP="000C704F">
            <w:pPr>
              <w:rPr>
                <w:lang w:val="ru-RU"/>
              </w:rPr>
            </w:pPr>
            <w:r w:rsidRPr="00073319">
              <w:t>Увеличение нагрузки на АБС, сложность обеспечения безопасности, устаревшая архитектура АБС</w:t>
            </w:r>
            <w:r>
              <w:rPr>
                <w:lang w:val="ru-RU"/>
              </w:rPr>
              <w:t>.</w:t>
            </w:r>
          </w:p>
        </w:tc>
      </w:tr>
      <w:tr w:rsidR="00273969" w:rsidTr="0007331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 w:rsidP="000C704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073319" w:rsidP="000C704F">
            <w:r w:rsidRPr="00073319">
              <w:t>Хранение ставок в локальной базе данных кол-центра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073319" w:rsidP="000C704F">
            <w:r w:rsidRPr="00073319">
              <w:t>Уменьшение нагрузки на АБС, ускорение работы кол-центра за счёт локального доступа к данным.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073319" w:rsidP="000C704F">
            <w:pPr>
              <w:rPr>
                <w:lang w:val="ru-RU"/>
              </w:rPr>
            </w:pPr>
            <w:r w:rsidRPr="00073319">
              <w:t>Проблемы синхронизации данных, риск устаревания данных при частых изменениях ставок</w:t>
            </w:r>
            <w:r w:rsidR="00273969">
              <w:rPr>
                <w:lang w:val="ru-RU"/>
              </w:rPr>
              <w:t>.</w:t>
            </w:r>
          </w:p>
        </w:tc>
      </w:tr>
      <w:tr w:rsidR="00273969" w:rsidTr="0007331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273969" w:rsidP="000C704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273969" w:rsidRDefault="00073319" w:rsidP="000C704F">
            <w:r w:rsidRPr="00073319">
              <w:t>Использование готового облачного решения для передачи файлов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Default="00073319" w:rsidP="000C704F">
            <w:r w:rsidRPr="00073319">
              <w:t>Быстрая реализация, высокий уровень безопасности и надёжности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969" w:rsidRPr="00073319" w:rsidRDefault="00073319" w:rsidP="000C704F">
            <w:pPr>
              <w:rPr>
                <w:lang w:val="ru-RU"/>
              </w:rPr>
            </w:pPr>
            <w:r w:rsidRPr="00073319">
              <w:t>Зависимость от внешнего поставщика услуг, повышенные затраты на использование стороннего решения</w:t>
            </w:r>
            <w:r>
              <w:rPr>
                <w:lang w:val="ru-RU"/>
              </w:rPr>
              <w:t>.</w:t>
            </w:r>
          </w:p>
        </w:tc>
      </w:tr>
    </w:tbl>
    <w:p w:rsidR="00590489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:rsidR="00073319" w:rsidRPr="00073319" w:rsidRDefault="00073319" w:rsidP="00073319">
      <w:pPr>
        <w:spacing w:before="240" w:after="240"/>
        <w:rPr>
          <w:b/>
          <w:bCs/>
          <w:lang w:val="ru-RU"/>
        </w:rPr>
      </w:pPr>
      <w:r w:rsidRPr="00073319">
        <w:rPr>
          <w:b/>
          <w:bCs/>
          <w:lang w:val="ru-RU"/>
        </w:rPr>
        <w:t>Недостатки</w:t>
      </w:r>
    </w:p>
    <w:p w:rsidR="00073319" w:rsidRPr="00073319" w:rsidRDefault="00073319" w:rsidP="00073319">
      <w:pPr>
        <w:numPr>
          <w:ilvl w:val="0"/>
          <w:numId w:val="6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Сложность разработки:</w:t>
      </w:r>
      <w:r w:rsidRPr="00073319">
        <w:rPr>
          <w:lang w:val="ru-RU"/>
        </w:rPr>
        <w:t xml:space="preserve"> Добавление "Сервиса управления ставками" увеличивает сложность архитектуры, что требует дополнительных затрат времени и ресурсов на разработку и тестирование.</w:t>
      </w:r>
    </w:p>
    <w:p w:rsidR="00073319" w:rsidRPr="00073319" w:rsidRDefault="00073319" w:rsidP="00073319">
      <w:pPr>
        <w:numPr>
          <w:ilvl w:val="0"/>
          <w:numId w:val="6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Зависимость от SFTP:</w:t>
      </w:r>
      <w:r w:rsidRPr="00073319">
        <w:rPr>
          <w:lang w:val="ru-RU"/>
        </w:rPr>
        <w:t xml:space="preserve"> Использование SFTP для передачи данных менее гибкое и производительное по сравнению с API. Это может замедлить обновление данных ставок в партнёрской системе.</w:t>
      </w:r>
    </w:p>
    <w:p w:rsidR="00073319" w:rsidRPr="00073319" w:rsidRDefault="00073319" w:rsidP="00073319">
      <w:pPr>
        <w:numPr>
          <w:ilvl w:val="0"/>
          <w:numId w:val="6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Ручная обработка файлов в партнёрском кол-центре:</w:t>
      </w:r>
      <w:r w:rsidRPr="00073319">
        <w:rPr>
          <w:lang w:val="ru-RU"/>
        </w:rPr>
        <w:t xml:space="preserve"> Отсутствие автоматизации в обработке данных увеличивает вероятность ошибок, связанных с человеческим фактором.</w:t>
      </w:r>
    </w:p>
    <w:p w:rsidR="00073319" w:rsidRPr="00073319" w:rsidRDefault="00073319" w:rsidP="00073319">
      <w:pPr>
        <w:numPr>
          <w:ilvl w:val="0"/>
          <w:numId w:val="6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Масштабирование:</w:t>
      </w:r>
      <w:r w:rsidRPr="00073319">
        <w:rPr>
          <w:lang w:val="ru-RU"/>
        </w:rPr>
        <w:t xml:space="preserve"> при резком росте количества запросов "Сервис управления ставками" может стать узким местом, особенно если система не будет оптимизирована для нагрузки.</w:t>
      </w:r>
    </w:p>
    <w:p w:rsidR="00073319" w:rsidRPr="00073319" w:rsidRDefault="00073319" w:rsidP="00073319">
      <w:pPr>
        <w:spacing w:before="240" w:after="240"/>
        <w:rPr>
          <w:b/>
          <w:bCs/>
          <w:lang w:val="ru-RU"/>
        </w:rPr>
      </w:pPr>
      <w:r w:rsidRPr="00073319">
        <w:rPr>
          <w:b/>
          <w:bCs/>
          <w:lang w:val="ru-RU"/>
        </w:rPr>
        <w:t>Ограничения</w:t>
      </w:r>
    </w:p>
    <w:p w:rsidR="00073319" w:rsidRPr="00073319" w:rsidRDefault="00073319" w:rsidP="00073319">
      <w:pPr>
        <w:numPr>
          <w:ilvl w:val="0"/>
          <w:numId w:val="7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Ограниченные возможности API АБС:</w:t>
      </w:r>
      <w:r w:rsidRPr="00073319">
        <w:rPr>
          <w:lang w:val="ru-RU"/>
        </w:rPr>
        <w:t xml:space="preserve"> API АБС предоставляет минимальный функционал для работы со ставками. Это требует дополнительной обработки данных в промежуточных сервисах, что усложняет архитектуру.</w:t>
      </w:r>
    </w:p>
    <w:p w:rsidR="00073319" w:rsidRPr="00073319" w:rsidRDefault="00073319" w:rsidP="00073319">
      <w:pPr>
        <w:numPr>
          <w:ilvl w:val="0"/>
          <w:numId w:val="7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lastRenderedPageBreak/>
        <w:t>Технологическая несовместимость:</w:t>
      </w:r>
      <w:r w:rsidRPr="00073319">
        <w:rPr>
          <w:lang w:val="ru-RU"/>
        </w:rPr>
        <w:t xml:space="preserve"> Партнёрская система поддерживает только передачу данных через SFTP, что ограничивает гибкость взаимодействия и требует внедрения специфического процесса передачи файлов.</w:t>
      </w:r>
    </w:p>
    <w:p w:rsidR="00073319" w:rsidRPr="00073319" w:rsidRDefault="00073319" w:rsidP="00073319">
      <w:pPr>
        <w:numPr>
          <w:ilvl w:val="0"/>
          <w:numId w:val="7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Ресурсы на поддержку:</w:t>
      </w:r>
      <w:r w:rsidRPr="00073319">
        <w:rPr>
          <w:lang w:val="ru-RU"/>
        </w:rPr>
        <w:t xml:space="preserve"> для "Сервиса управления ставками" потребуется выделение дополнительных ресурсов на поддержку, обновления и исправление ошибок, что увеличивает нагрузку на IT-команду.</w:t>
      </w:r>
    </w:p>
    <w:p w:rsidR="00073319" w:rsidRPr="00073319" w:rsidRDefault="00073319" w:rsidP="00073319">
      <w:pPr>
        <w:spacing w:before="240" w:after="240"/>
        <w:rPr>
          <w:b/>
          <w:bCs/>
          <w:lang w:val="ru-RU"/>
        </w:rPr>
      </w:pPr>
      <w:r w:rsidRPr="00073319">
        <w:rPr>
          <w:b/>
          <w:bCs/>
          <w:lang w:val="ru-RU"/>
        </w:rPr>
        <w:t>Риски</w:t>
      </w:r>
    </w:p>
    <w:p w:rsidR="00073319" w:rsidRPr="00073319" w:rsidRDefault="00073319" w:rsidP="00073319">
      <w:pPr>
        <w:numPr>
          <w:ilvl w:val="0"/>
          <w:numId w:val="8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Перегрузка АБС:</w:t>
      </w:r>
      <w:r w:rsidRPr="00073319">
        <w:rPr>
          <w:lang w:val="ru-RU"/>
        </w:rPr>
        <w:t xml:space="preserve"> даже при минимальном подключении к АБС остаётся риск её перегрузки, особенно если количество запросов будет превышать прогнозы.</w:t>
      </w:r>
    </w:p>
    <w:p w:rsidR="00073319" w:rsidRPr="00073319" w:rsidRDefault="00073319" w:rsidP="00073319">
      <w:pPr>
        <w:numPr>
          <w:ilvl w:val="0"/>
          <w:numId w:val="8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Сбои в передаче данных через SFTP:</w:t>
      </w:r>
      <w:r w:rsidRPr="00073319">
        <w:rPr>
          <w:lang w:val="ru-RU"/>
        </w:rPr>
        <w:t xml:space="preserve"> Ошибки при передаче файлов (например, сетевые сбои или повреждение данных) могут привести к задержкам в обновлении ставок.</w:t>
      </w:r>
    </w:p>
    <w:p w:rsidR="00073319" w:rsidRPr="00073319" w:rsidRDefault="00073319" w:rsidP="00073319">
      <w:pPr>
        <w:numPr>
          <w:ilvl w:val="0"/>
          <w:numId w:val="8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Ошибочные данные:</w:t>
      </w:r>
      <w:r w:rsidRPr="00073319">
        <w:rPr>
          <w:lang w:val="ru-RU"/>
        </w:rPr>
        <w:t xml:space="preserve"> не синхронизация или ошибки в данных ставок могут привести к тому, что клиенты и кол-центры будут работать с устаревшей или некорректной информацией.</w:t>
      </w:r>
    </w:p>
    <w:p w:rsidR="00073319" w:rsidRPr="00073319" w:rsidRDefault="00073319" w:rsidP="00073319">
      <w:pPr>
        <w:numPr>
          <w:ilvl w:val="0"/>
          <w:numId w:val="8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Устаревание данных в партнёрской системе:</w:t>
      </w:r>
      <w:r w:rsidRPr="00073319">
        <w:rPr>
          <w:lang w:val="ru-RU"/>
        </w:rPr>
        <w:t xml:space="preserve"> из-за задержек в передаче файлов клиенты могут получать неактуальные ставки, что негативно скажется на их удовлетворённости.</w:t>
      </w:r>
    </w:p>
    <w:p w:rsidR="00073319" w:rsidRPr="00073319" w:rsidRDefault="00073319" w:rsidP="00073319">
      <w:pPr>
        <w:numPr>
          <w:ilvl w:val="0"/>
          <w:numId w:val="8"/>
        </w:numPr>
        <w:spacing w:before="240" w:after="240"/>
        <w:rPr>
          <w:lang w:val="ru-RU"/>
        </w:rPr>
      </w:pPr>
      <w:r w:rsidRPr="00073319">
        <w:rPr>
          <w:b/>
          <w:bCs/>
          <w:lang w:val="ru-RU"/>
        </w:rPr>
        <w:t>Устойчивость решения:</w:t>
      </w:r>
      <w:r w:rsidRPr="00073319">
        <w:rPr>
          <w:lang w:val="ru-RU"/>
        </w:rPr>
        <w:t xml:space="preserve"> В случае сбоя в "Сервисе управления ставками" ни одна из связанных систем не сможет получить актуальные ставки, что приведёт к полной остановке процессов обновления данных.</w:t>
      </w:r>
    </w:p>
    <w:p w:rsidR="00590489" w:rsidRPr="00073319" w:rsidRDefault="00590489">
      <w:pPr>
        <w:rPr>
          <w:lang w:val="ru-RU"/>
        </w:rPr>
      </w:pPr>
    </w:p>
    <w:sectPr w:rsidR="00590489" w:rsidRPr="000733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5FFB" w:rsidRDefault="003E5FFB" w:rsidP="0020207C">
      <w:pPr>
        <w:spacing w:line="240" w:lineRule="auto"/>
      </w:pPr>
      <w:r>
        <w:separator/>
      </w:r>
    </w:p>
  </w:endnote>
  <w:endnote w:type="continuationSeparator" w:id="0">
    <w:p w:rsidR="003E5FFB" w:rsidRDefault="003E5FFB" w:rsidP="00202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5FFB" w:rsidRDefault="003E5FFB" w:rsidP="0020207C">
      <w:pPr>
        <w:spacing w:line="240" w:lineRule="auto"/>
      </w:pPr>
      <w:r>
        <w:separator/>
      </w:r>
    </w:p>
  </w:footnote>
  <w:footnote w:type="continuationSeparator" w:id="0">
    <w:p w:rsidR="003E5FFB" w:rsidRDefault="003E5FFB" w:rsidP="00202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674D"/>
    <w:multiLevelType w:val="multilevel"/>
    <w:tmpl w:val="6A20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F7EA8"/>
    <w:multiLevelType w:val="multilevel"/>
    <w:tmpl w:val="0BF6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8791C"/>
    <w:multiLevelType w:val="hybridMultilevel"/>
    <w:tmpl w:val="D8D84E3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85429BE"/>
    <w:multiLevelType w:val="hybridMultilevel"/>
    <w:tmpl w:val="E9A042B0"/>
    <w:lvl w:ilvl="0" w:tplc="C5FA929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E284C"/>
    <w:multiLevelType w:val="hybridMultilevel"/>
    <w:tmpl w:val="650864E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FA72B1F"/>
    <w:multiLevelType w:val="hybridMultilevel"/>
    <w:tmpl w:val="634E36D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36E6E23"/>
    <w:multiLevelType w:val="multilevel"/>
    <w:tmpl w:val="2F60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00F72"/>
    <w:multiLevelType w:val="multilevel"/>
    <w:tmpl w:val="9958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F2527"/>
    <w:multiLevelType w:val="multilevel"/>
    <w:tmpl w:val="4EF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70B9B"/>
    <w:multiLevelType w:val="hybridMultilevel"/>
    <w:tmpl w:val="BED81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C0850"/>
    <w:multiLevelType w:val="hybridMultilevel"/>
    <w:tmpl w:val="C3B200E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EFE1897"/>
    <w:multiLevelType w:val="hybridMultilevel"/>
    <w:tmpl w:val="3F142B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401035">
    <w:abstractNumId w:val="7"/>
  </w:num>
  <w:num w:numId="2" w16cid:durableId="1896155956">
    <w:abstractNumId w:val="10"/>
  </w:num>
  <w:num w:numId="3" w16cid:durableId="1300497302">
    <w:abstractNumId w:val="4"/>
  </w:num>
  <w:num w:numId="4" w16cid:durableId="594749053">
    <w:abstractNumId w:val="2"/>
  </w:num>
  <w:num w:numId="5" w16cid:durableId="65344370">
    <w:abstractNumId w:val="5"/>
  </w:num>
  <w:num w:numId="6" w16cid:durableId="220290070">
    <w:abstractNumId w:val="6"/>
  </w:num>
  <w:num w:numId="7" w16cid:durableId="170875759">
    <w:abstractNumId w:val="8"/>
  </w:num>
  <w:num w:numId="8" w16cid:durableId="1739160298">
    <w:abstractNumId w:val="1"/>
  </w:num>
  <w:num w:numId="9" w16cid:durableId="497505221">
    <w:abstractNumId w:val="0"/>
  </w:num>
  <w:num w:numId="10" w16cid:durableId="45305326">
    <w:abstractNumId w:val="9"/>
  </w:num>
  <w:num w:numId="11" w16cid:durableId="1700818899">
    <w:abstractNumId w:val="3"/>
  </w:num>
  <w:num w:numId="12" w16cid:durableId="12985303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489"/>
    <w:rsid w:val="00073319"/>
    <w:rsid w:val="0020207C"/>
    <w:rsid w:val="00273969"/>
    <w:rsid w:val="003E5FFB"/>
    <w:rsid w:val="003F51F4"/>
    <w:rsid w:val="004431DB"/>
    <w:rsid w:val="00590489"/>
    <w:rsid w:val="006B7BCC"/>
    <w:rsid w:val="00B6186E"/>
    <w:rsid w:val="00C750D0"/>
    <w:rsid w:val="00D7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E874"/>
  <w15:docId w15:val="{DFB261E1-6A4C-D544-B32D-D9EB52F4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020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207C"/>
  </w:style>
  <w:style w:type="paragraph" w:styleId="a9">
    <w:name w:val="footer"/>
    <w:basedOn w:val="a"/>
    <w:link w:val="aa"/>
    <w:uiPriority w:val="99"/>
    <w:unhideWhenUsed/>
    <w:rsid w:val="0020207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207C"/>
  </w:style>
  <w:style w:type="paragraph" w:styleId="ab">
    <w:name w:val="List Paragraph"/>
    <w:basedOn w:val="a"/>
    <w:uiPriority w:val="34"/>
    <w:qFormat/>
    <w:rsid w:val="00202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2025-01-11T20:13:00Z</dcterms:created>
  <dcterms:modified xsi:type="dcterms:W3CDTF">2025-01-11T22:11:00Z</dcterms:modified>
</cp:coreProperties>
</file>