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1"/>
        <w:rPr/>
      </w:pPr>
      <w:r>
        <w:rPr/>
      </w:r>
    </w:p>
    <w:p>
      <w:pPr>
        <w:pStyle w:val="Normal"/>
        <w:jc w:val="center"/>
        <w:rPr/>
      </w:pPr>
      <w:bookmarkStart w:id="0" w:name="_Hlk21791465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4"/>
        <w:jc w:val="center"/>
        <w:rPr/>
      </w:pPr>
      <w:r>
        <w:rPr>
          <w:rFonts w:eastAsia="Times New Roman" w:cs="Times New Roman" w:ascii="Times New Roman" w:hAnsi="Times New Roman"/>
          <w:sz w:val="20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69" w:before="0" w:after="5"/>
        <w:jc w:val="center"/>
        <w:rPr/>
      </w:pPr>
      <w:r>
        <w:rPr>
          <w:rFonts w:eastAsia="Times New Roman" w:cs="Times New Roman"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356"/>
        <w:jc w:val="center"/>
        <w:rPr/>
      </w:pPr>
      <w:r>
        <w:rPr>
          <w:rFonts w:eastAsia="Times New Roman" w:cs="Times New Roman" w:ascii="Times New Roman" w:hAnsi="Times New Roman"/>
          <w:b/>
        </w:rPr>
        <w:t>"МИРЭА - Российский технологический университет"</w:t>
      </w:r>
    </w:p>
    <w:p>
      <w:pPr>
        <w:pStyle w:val="Heading1"/>
        <w:ind w:left="0"/>
        <w:rPr/>
      </w:pPr>
      <w:r>
        <w:rPr/>
        <w:t xml:space="preserve">РТУ МИРЭА </w:t>
      </w:r>
    </w:p>
    <w:p>
      <w:pPr>
        <w:pStyle w:val="Normal"/>
        <w:spacing w:before="0" w:after="151"/>
        <w:rPr/>
      </w:pPr>
      <w:r>
        <w:rPr/>
        <mc:AlternateContent>
          <mc:Choice Requires="wpg">
            <w:drawing>
              <wp:inline distT="0" distB="0" distL="0" distR="0" wp14:anchorId="1C40B15C">
                <wp:extent cx="5600700" cy="39370"/>
                <wp:effectExtent l="8890" t="3810" r="635" b="4445"/>
                <wp:docPr id="2" name="Группа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66"/>
                        <wps:cNvSpPr/>
                        <wps:spPr>
                          <a:xfrm>
                            <a:off x="0" y="29160"/>
                            <a:ext cx="5600880" cy="1008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7360 w 3175200"/>
                              <a:gd name="textAreaTop" fmla="*/ 0 h 5760"/>
                              <a:gd name="textAreaBottom" fmla="*/ 7920 h 5760"/>
                              <a:gd name="GluePoint1X" fmla="*/ 0 w 22"/>
                              <a:gd name="GluePoint1Y" fmla="*/ 0 h 8826.00056689343"/>
                              <a:gd name="GluePoint2X" fmla="*/ 0 w 22"/>
                              <a:gd name="GluePoint2Y" fmla="*/ 0 h 8826.00056689343"/>
                              <a:gd name="GluePoint3X" fmla="*/ 0 w 22"/>
                              <a:gd name="GluePoint3Y" fmla="*/ 0 h 8826.00056689343"/>
                              <a:gd name="GluePoint4X" fmla="*/ 0 w 22"/>
                              <a:gd name="GluePoint4Y" fmla="*/ 0 h 8826.00056689343"/>
                              <a:gd name="GluePoint5X" fmla="*/ 0 w 22"/>
                              <a:gd name="GluePoint5Y" fmla="*/ 0 h 8826.000566893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67"/>
                        <wps:cNvSpPr/>
                        <wps:spPr>
                          <a:xfrm>
                            <a:off x="0" y="0"/>
                            <a:ext cx="5600880" cy="1008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7360 w 3175200"/>
                              <a:gd name="textAreaTop" fmla="*/ 0 h 5760"/>
                              <a:gd name="textAreaBottom" fmla="*/ 7920 h 5760"/>
                              <a:gd name="GluePoint1X" fmla="*/ 0 w 22"/>
                              <a:gd name="GluePoint1Y" fmla="*/ 0 h 8826.00056689343"/>
                              <a:gd name="GluePoint2X" fmla="*/ 0 w 22"/>
                              <a:gd name="GluePoint2Y" fmla="*/ 0 h 8826.00056689343"/>
                              <a:gd name="GluePoint3X" fmla="*/ 0 w 22"/>
                              <a:gd name="GluePoint3Y" fmla="*/ 0 h 8826.00056689343"/>
                              <a:gd name="GluePoint4X" fmla="*/ 0 w 22"/>
                              <a:gd name="GluePoint4Y" fmla="*/ 0 h 8826.00056689343"/>
                              <a:gd name="GluePoint5X" fmla="*/ 0 w 22"/>
                              <a:gd name="GluePoint5Y" fmla="*/ 0 h 8826.000566893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Группа 1" style="position:absolute;margin-left:0pt;margin-top:-3.8pt;width:441pt;height:3.1pt" coordorigin="0,-76" coordsize="8820,62"/>
            </w:pict>
          </mc:Fallback>
        </mc:AlternateContent>
      </w:r>
    </w:p>
    <w:p>
      <w:pPr>
        <w:pStyle w:val="Normal"/>
        <w:spacing w:before="0" w:after="20"/>
        <w:jc w:val="right"/>
        <w:rPr/>
      </w:pPr>
      <w:r>
        <w:rPr/>
      </w:r>
    </w:p>
    <w:p>
      <w:pPr>
        <w:pStyle w:val="Normal"/>
        <w:spacing w:lineRule="auto" w:line="269" w:before="0" w:after="5"/>
        <w:jc w:val="center"/>
        <w:rPr/>
      </w:pPr>
      <w:r>
        <w:rPr>
          <w:rFonts w:eastAsia="Times New Roman" w:cs="Times New Roman" w:ascii="Times New Roman" w:hAnsi="Times New Roman"/>
        </w:rPr>
        <w:t xml:space="preserve">Институт информационных технологий (ИТ) </w:t>
      </w:r>
    </w:p>
    <w:p>
      <w:pPr>
        <w:pStyle w:val="Normal"/>
        <w:spacing w:lineRule="auto" w:line="269" w:before="0" w:after="67"/>
        <w:jc w:val="center"/>
        <w:rPr/>
      </w:pPr>
      <w:r>
        <w:rPr>
          <w:rFonts w:eastAsia="Times New Roman" w:cs="Times New Roman" w:ascii="Times New Roman" w:hAnsi="Times New Roman"/>
        </w:rPr>
        <w:t>Кафедра практической и прикладной информатики (ППИ)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27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Доклад по теме:</w:t>
      </w:r>
    </w:p>
    <w:p>
      <w:pPr>
        <w:pStyle w:val="Standard"/>
        <w:spacing w:lineRule="atLeast" w:line="0"/>
        <w:ind w:right="200"/>
        <w:jc w:val="center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</w:rPr>
        <w:t>«Использование Excel для простого математического моделирования»</w:t>
      </w:r>
    </w:p>
    <w:p>
      <w:pPr>
        <w:pStyle w:val="Standard"/>
        <w:spacing w:lineRule="exact" w:line="2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rPr/>
      </w:pPr>
      <w:r>
        <w:rPr/>
      </w:r>
    </w:p>
    <w:tbl>
      <w:tblPr>
        <w:tblStyle w:val="TableGrid"/>
        <w:tblW w:w="931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677"/>
        <w:gridCol w:w="1986"/>
        <w:gridCol w:w="615"/>
        <w:gridCol w:w="2036"/>
      </w:tblGrid>
      <w:tr>
        <w:trPr>
          <w:trHeight w:val="1053" w:hRule="atLeast"/>
        </w:trPr>
        <w:tc>
          <w:tcPr>
            <w:tcW w:w="6663" w:type="dxa"/>
            <w:gridSpan w:val="2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Выполнил студент группы ИКБО-50-23</w:t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19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Астахов С.П.</w:t>
            </w:r>
          </w:p>
        </w:tc>
      </w:tr>
      <w:tr>
        <w:trPr>
          <w:trHeight w:val="1518" w:hRule="atLeast"/>
        </w:trPr>
        <w:tc>
          <w:tcPr>
            <w:tcW w:w="4677" w:type="dxa"/>
            <w:tcBorders/>
          </w:tcPr>
          <w:p>
            <w:pPr>
              <w:pStyle w:val="Normal"/>
              <w:spacing w:before="0" w:after="10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Принял старший преподаватель</w:t>
            </w:r>
          </w:p>
        </w:tc>
        <w:tc>
          <w:tcPr>
            <w:tcW w:w="1986" w:type="dxa"/>
            <w:tcBorders/>
            <w:vAlign w:val="bottom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righ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  <w:p>
            <w:pPr>
              <w:pStyle w:val="Normal"/>
              <w:spacing w:before="0" w:after="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  <w:p>
            <w:pPr>
              <w:pStyle w:val="Normal"/>
              <w:spacing w:before="0" w:after="0"/>
              <w:jc w:val="left"/>
              <w:rPr>
                <w:color w:themeColor="text1" w:val="000000"/>
              </w:rPr>
            </w:pPr>
            <w:r>
              <w:rPr>
                <w:rFonts w:cs="Times New Roman" w:ascii="Times New Roman" w:hAnsi="Times New Roman"/>
                <w:color w:themeColor="text1" w:val="000000"/>
                <w:lang w:val="en-US"/>
              </w:rPr>
              <w:t xml:space="preserve">    </w:t>
            </w:r>
            <w:r>
              <w:rPr>
                <w:rFonts w:cs="Times New Roman" w:ascii="Times New Roman" w:hAnsi="Times New Roman"/>
                <w:color w:themeColor="text1" w:val="000000"/>
                <w:lang w:val="ru-RU"/>
              </w:rPr>
              <w:t>Свищёв А</w:t>
            </w:r>
            <w:r>
              <w:rPr>
                <w:color w:themeColor="text1" w:val="000000"/>
                <w:lang w:val="ru-RU"/>
              </w:rPr>
              <w:t>.В.</w:t>
            </w:r>
          </w:p>
        </w:tc>
      </w:tr>
      <w:tr>
        <w:trPr>
          <w:trHeight w:val="461" w:hRule="atLeast"/>
        </w:trPr>
        <w:tc>
          <w:tcPr>
            <w:tcW w:w="467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  <w:vAlign w:val="bottom"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30" w:hRule="atLeast"/>
        </w:trPr>
        <w:tc>
          <w:tcPr>
            <w:tcW w:w="4677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25" w:hRule="atLeast"/>
        </w:trPr>
        <w:tc>
          <w:tcPr>
            <w:tcW w:w="4677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615" w:type="dxa"/>
            <w:tcBorders/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36" w:type="dxa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1010" w:hRule="atLeast"/>
        </w:trPr>
        <w:tc>
          <w:tcPr>
            <w:tcW w:w="4677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986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651" w:type="dxa"/>
            <w:gridSpan w:val="2"/>
            <w:tcBorders/>
          </w:tcPr>
          <w:p>
            <w:pPr>
              <w:pStyle w:val="Normal"/>
              <w:spacing w:before="0" w:after="0"/>
              <w:jc w:val="right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7"/>
        <w:jc w:val="center"/>
        <w:rPr>
          <w:rFonts w:ascii="Times New Roman" w:hAnsi="Times New Roman" w:eastAsia="Times New Roman" w:cs="Times New Roman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2769235</wp:posOffset>
            </wp:positionH>
            <wp:positionV relativeFrom="paragraph">
              <wp:posOffset>173990</wp:posOffset>
            </wp:positionV>
            <wp:extent cx="604520" cy="337820"/>
            <wp:effectExtent l="0" t="0" r="0" b="0"/>
            <wp:wrapNone/>
            <wp:docPr id="5" name="Рукописный ввод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укописный ввод 2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33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</w:rPr>
        <w:t>Москва 2025</w:t>
      </w:r>
    </w:p>
    <w:p>
      <w:pPr>
        <w:pStyle w:val="Normal"/>
        <w:spacing w:before="0" w:after="17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1"/>
        <w:rPr/>
      </w:pPr>
      <w:r>
        <w:rPr>
          <w:rStyle w:val="Strong"/>
          <w:b/>
        </w:rPr>
        <w:t>Введение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Microsoft Excel – это мощный инструмент, который широко используется не только для работы с таблицами, но и для проведения математических расчетов, анализа данных и построения моделей. Благодаря своим функциям и возможностям визуализации, Excel позволяет создавать простые математические модели, которые помогают решать задачи из различных областей: экономики, физики, инженерии, финансов и других.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В этом докладе мы рассмотрим, как Excel может быть использован для математического моделирования, какие инструменты для этого применяются, и приведем примеры простых моделей.</w:t>
      </w:r>
    </w:p>
    <w:p>
      <w:pPr>
        <w:pStyle w:val="Heading2"/>
        <w:spacing w:lineRule="auto" w:line="360" w:before="0" w:after="283"/>
        <w:jc w:val="center"/>
        <w:rPr>
          <w:rStyle w:val="Strong"/>
          <w:rFonts w:eastAsia="Droid Sans Fallback" w:cs="FreeSans"/>
        </w:rPr>
      </w:pPr>
      <w:r>
        <w:rPr>
          <w:rFonts w:ascii="Times New Roman" w:hAnsi="Times New Roman"/>
          <w:sz w:val="28"/>
          <w:szCs w:val="24"/>
        </w:rPr>
      </w:r>
      <w:r>
        <w:br w:type="page"/>
      </w:r>
    </w:p>
    <w:p>
      <w:pPr>
        <w:pStyle w:val="Heading1"/>
        <w:rPr/>
      </w:pPr>
      <w:r>
        <w:rPr>
          <w:rStyle w:val="Strong"/>
          <w:b/>
        </w:rPr>
        <w:t>Основная часть</w:t>
      </w:r>
    </w:p>
    <w:p>
      <w:pPr>
        <w:pStyle w:val="Heading2"/>
        <w:rPr/>
      </w:pPr>
      <w:r>
        <w:rPr>
          <w:rStyle w:val="Strong"/>
          <w:b/>
        </w:rPr>
        <w:t>1. Что такое математическое моделирование в Excel?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Математическое моделирование – это процесс создания математических представлений реальных процессов или систем. В Excel это можно сделать с помощью: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Формул и функций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Диаграмм и графиков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 данных и сводных таблиц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Надстройки «Поиск решения» (Solver)</w:t>
      </w:r>
    </w:p>
    <w:p>
      <w:pPr>
        <w:pStyle w:val="Heading2"/>
        <w:rPr/>
      </w:pPr>
      <w:r>
        <w:rPr>
          <w:rStyle w:val="Strong"/>
          <w:b/>
        </w:rPr>
        <w:t>2. Основные инструменты Excel для моделирования</w:t>
      </w:r>
    </w:p>
    <w:p>
      <w:pPr>
        <w:pStyle w:val="Heading5"/>
        <w:spacing w:lineRule="auto" w:line="360" w:before="0" w:after="283"/>
        <w:ind w:hanging="0" w:left="0"/>
        <w:jc w:val="both"/>
        <w:rPr>
          <w:rFonts w:ascii="Times New Roman" w:hAnsi="Times New Roman" w:eastAsia="Droid Sans Fallback" w:cs="FreeSans"/>
          <w:sz w:val="28"/>
        </w:rPr>
      </w:pPr>
      <w:r>
        <w:rPr>
          <w:rStyle w:val="Strong"/>
          <w:rFonts w:eastAsia="Droid Sans Fallback" w:cs="FreeSans" w:ascii="Times New Roman" w:hAnsi="Times New Roman"/>
          <w:b/>
          <w:bCs/>
          <w:sz w:val="28"/>
        </w:rPr>
        <w:t>а) Формулы и функции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Excel содержит множество встроенных функций для расчетов: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Линейные уравнения</w:t>
      </w:r>
      <w:r>
        <w:rPr>
          <w:rFonts w:ascii="Times New Roman" w:hAnsi="Times New Roman"/>
        </w:rPr>
        <w:t xml:space="preserve"> (например, </w:t>
      </w:r>
      <w:r>
        <w:rPr>
          <w:rStyle w:val="Style6"/>
          <w:rFonts w:ascii="Times New Roman" w:hAnsi="Times New Roman"/>
        </w:rPr>
        <w:t>=A1*B1 + C1</w:t>
      </w:r>
      <w:r>
        <w:rPr>
          <w:rFonts w:ascii="Times New Roman" w:hAnsi="Times New Roman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Статистические функции</w:t>
      </w:r>
      <w:r>
        <w:rPr>
          <w:rFonts w:ascii="Times New Roman" w:hAnsi="Times New Roman"/>
        </w:rPr>
        <w:t xml:space="preserve"> (</w:t>
      </w:r>
      <w:r>
        <w:rPr>
          <w:rStyle w:val="Style6"/>
          <w:rFonts w:ascii="Times New Roman" w:hAnsi="Times New Roman"/>
        </w:rPr>
        <w:t>СРЗНАЧ</w:t>
      </w:r>
      <w:r>
        <w:rPr>
          <w:rFonts w:ascii="Times New Roman" w:hAnsi="Times New Roman"/>
        </w:rPr>
        <w:t xml:space="preserve">, </w:t>
      </w:r>
      <w:r>
        <w:rPr>
          <w:rStyle w:val="Style6"/>
          <w:rFonts w:ascii="Times New Roman" w:hAnsi="Times New Roman"/>
        </w:rPr>
        <w:t>СТАНДОТКЛОН</w:t>
      </w:r>
      <w:r>
        <w:rPr>
          <w:rFonts w:ascii="Times New Roman" w:hAnsi="Times New Roman"/>
        </w:rPr>
        <w:t xml:space="preserve">, </w:t>
      </w:r>
      <w:r>
        <w:rPr>
          <w:rStyle w:val="Style6"/>
          <w:rFonts w:ascii="Times New Roman" w:hAnsi="Times New Roman"/>
        </w:rPr>
        <w:t>ЛИНЕЙН</w:t>
      </w:r>
      <w:r>
        <w:rPr>
          <w:rFonts w:ascii="Times New Roman" w:hAnsi="Times New Roman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Финансовые расчеты</w:t>
      </w:r>
      <w:r>
        <w:rPr>
          <w:rFonts w:ascii="Times New Roman" w:hAnsi="Times New Roman"/>
        </w:rPr>
        <w:t xml:space="preserve"> (</w:t>
      </w:r>
      <w:r>
        <w:rPr>
          <w:rStyle w:val="Style6"/>
          <w:rFonts w:ascii="Times New Roman" w:hAnsi="Times New Roman"/>
        </w:rPr>
        <w:t>ПЛТ</w:t>
      </w:r>
      <w:r>
        <w:rPr>
          <w:rFonts w:ascii="Times New Roman" w:hAnsi="Times New Roman"/>
        </w:rPr>
        <w:t xml:space="preserve">, </w:t>
      </w:r>
      <w:r>
        <w:rPr>
          <w:rStyle w:val="Style6"/>
          <w:rFonts w:ascii="Times New Roman" w:hAnsi="Times New Roman"/>
        </w:rPr>
        <w:t>БС</w:t>
      </w:r>
      <w:r>
        <w:rPr>
          <w:rFonts w:ascii="Times New Roman" w:hAnsi="Times New Roman"/>
        </w:rPr>
        <w:t xml:space="preserve">, </w:t>
      </w:r>
      <w:r>
        <w:rPr>
          <w:rStyle w:val="Style6"/>
          <w:rFonts w:ascii="Times New Roman" w:hAnsi="Times New Roman"/>
        </w:rPr>
        <w:t>ЧПС</w:t>
      </w:r>
      <w:r>
        <w:rPr>
          <w:rFonts w:ascii="Times New Roman" w:hAnsi="Times New Roman"/>
        </w:rPr>
        <w:t>)</w:t>
      </w:r>
    </w:p>
    <w:p>
      <w:pPr>
        <w:pStyle w:val="Heading5"/>
        <w:numPr>
          <w:ilvl w:val="0"/>
          <w:numId w:val="0"/>
        </w:numPr>
        <w:spacing w:lineRule="auto" w:line="360" w:before="0" w:after="283"/>
        <w:ind w:hanging="0" w:left="0"/>
        <w:jc w:val="both"/>
        <w:rPr>
          <w:rFonts w:ascii="Times New Roman" w:hAnsi="Times New Roman" w:eastAsia="Droid Sans Fallback" w:cs="FreeSans"/>
          <w:sz w:val="28"/>
        </w:rPr>
      </w:pPr>
      <w:r>
        <w:rPr>
          <w:rStyle w:val="Strong"/>
          <w:rFonts w:eastAsia="Droid Sans Fallback" w:cs="FreeSans" w:ascii="Times New Roman" w:hAnsi="Times New Roman"/>
          <w:b/>
          <w:bCs/>
          <w:sz w:val="28"/>
        </w:rPr>
        <w:tab/>
        <w:t>б) Построение графиков и диаграмм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Визуализация данных помогает анализировать зависимости: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Графики функций (</w:t>
      </w:r>
      <w:r>
        <w:rPr>
          <w:rStyle w:val="Style6"/>
          <w:rFonts w:ascii="Times New Roman" w:hAnsi="Times New Roman"/>
        </w:rPr>
        <w:t>y = f(x)</w:t>
      </w:r>
      <w:r>
        <w:rPr>
          <w:rFonts w:ascii="Times New Roman" w:hAnsi="Times New Roman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Гистограммы распределения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Точечные диаграммы для корреляционного анализа</w:t>
      </w:r>
    </w:p>
    <w:p>
      <w:pPr>
        <w:pStyle w:val="Heading5"/>
        <w:numPr>
          <w:ilvl w:val="0"/>
          <w:numId w:val="0"/>
        </w:numPr>
        <w:spacing w:lineRule="auto" w:line="360" w:before="0" w:after="283"/>
        <w:ind w:hanging="0" w:left="0"/>
        <w:jc w:val="both"/>
        <w:rPr>
          <w:rFonts w:ascii="Times New Roman" w:hAnsi="Times New Roman" w:eastAsia="Droid Sans Fallback" w:cs="FreeSans"/>
          <w:sz w:val="28"/>
        </w:rPr>
      </w:pPr>
      <w:r>
        <w:rPr>
          <w:rStyle w:val="Strong"/>
          <w:rFonts w:eastAsia="Droid Sans Fallback" w:cs="FreeSans" w:ascii="Times New Roman" w:hAnsi="Times New Roman"/>
          <w:b/>
          <w:bCs/>
          <w:sz w:val="28"/>
        </w:rPr>
        <w:tab/>
        <w:t>в) Анализ «Что если»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Таблицы данных</w:t>
      </w:r>
      <w:r>
        <w:rPr>
          <w:rFonts w:ascii="Times New Roman" w:hAnsi="Times New Roman"/>
        </w:rPr>
        <w:t xml:space="preserve"> – подстановка разных значений переменных.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Подбор параметра</w:t>
      </w:r>
      <w:r>
        <w:rPr>
          <w:rFonts w:ascii="Times New Roman" w:hAnsi="Times New Roman"/>
        </w:rPr>
        <w:t xml:space="preserve"> – нахождение нужного значения для достижения цели.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Поиск решения (Solver)</w:t>
      </w:r>
      <w:r>
        <w:rPr>
          <w:rFonts w:ascii="Times New Roman" w:hAnsi="Times New Roman"/>
        </w:rPr>
        <w:t xml:space="preserve"> – оптимизация задач с ограничениями.</w:t>
      </w:r>
    </w:p>
    <w:p>
      <w:pPr>
        <w:pStyle w:val="Heading2"/>
        <w:rPr/>
      </w:pPr>
      <w:r>
        <w:rPr>
          <w:rStyle w:val="Strong"/>
          <w:b/>
        </w:rPr>
        <w:t>3. Пример простой математической модели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ab/>
        <w:t>Задача:</w:t>
      </w:r>
      <w:r>
        <w:rPr>
          <w:rFonts w:ascii="Times New Roman" w:hAnsi="Times New Roman"/>
        </w:rPr>
        <w:t xml:space="preserve"> Рассчитать прибыль компании в зависимости от цены и объема продаж.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Создаем таблицу с переменными: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Цена за единицу (</w:t>
      </w:r>
      <w:r>
        <w:rPr>
          <w:rStyle w:val="Style6"/>
          <w:rFonts w:ascii="Times New Roman" w:hAnsi="Times New Roman"/>
        </w:rPr>
        <w:t>A2</w:t>
      </w:r>
      <w:r>
        <w:rPr>
          <w:rFonts w:ascii="Times New Roman" w:hAnsi="Times New Roman"/>
        </w:rPr>
        <w:t>)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Количество проданных единиц (</w:t>
      </w:r>
      <w:r>
        <w:rPr>
          <w:rStyle w:val="Style6"/>
          <w:rFonts w:ascii="Times New Roman" w:hAnsi="Times New Roman"/>
        </w:rPr>
        <w:t>B2</w:t>
      </w:r>
      <w:r>
        <w:rPr>
          <w:rFonts w:ascii="Times New Roman" w:hAnsi="Times New Roman"/>
        </w:rPr>
        <w:t>)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Себестоимость (</w:t>
      </w:r>
      <w:r>
        <w:rPr>
          <w:rStyle w:val="Style6"/>
          <w:rFonts w:ascii="Times New Roman" w:hAnsi="Times New Roman"/>
        </w:rPr>
        <w:t>C2</w:t>
      </w:r>
      <w:r>
        <w:rPr>
          <w:rFonts w:ascii="Times New Roman" w:hAnsi="Times New Roman"/>
        </w:rPr>
        <w:t>)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Прибыль (</w:t>
      </w:r>
      <w:r>
        <w:rPr>
          <w:rStyle w:val="Style6"/>
          <w:rFonts w:ascii="Times New Roman" w:hAnsi="Times New Roman"/>
        </w:rPr>
        <w:t>D2 = (A2 - C2) * B2</w:t>
      </w:r>
      <w:r>
        <w:rPr>
          <w:rFonts w:ascii="Times New Roman" w:hAnsi="Times New Roman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Используем </w:t>
      </w:r>
      <w:r>
        <w:rPr>
          <w:rStyle w:val="Strong"/>
          <w:rFonts w:ascii="Times New Roman" w:hAnsi="Times New Roman"/>
        </w:rPr>
        <w:t>«Таблицу данных»</w:t>
      </w:r>
      <w:r>
        <w:rPr>
          <w:rFonts w:ascii="Times New Roman" w:hAnsi="Times New Roman"/>
        </w:rPr>
        <w:t>, чтобы увидеть, как меняется прибыль при разных значениях цены и объема.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Строим график зависимости прибыли от цены.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spacing w:lineRule="auto" w:line="360" w:before="0" w:after="283"/>
        <w:jc w:val="center"/>
        <w:rPr>
          <w:rStyle w:val="Strong"/>
          <w:rFonts w:eastAsia="Droid Sans Fallback" w:cs="FreeSans"/>
        </w:rPr>
      </w:pPr>
      <w:r>
        <w:rPr>
          <w:rFonts w:ascii="Times New Roman" w:hAnsi="Times New Roman"/>
          <w:sz w:val="28"/>
          <w:szCs w:val="24"/>
        </w:rPr>
      </w:r>
      <w:r>
        <w:br w:type="page"/>
      </w:r>
    </w:p>
    <w:p>
      <w:pPr>
        <w:pStyle w:val="Heading1"/>
        <w:rPr/>
      </w:pPr>
      <w:r>
        <w:rPr>
          <w:rStyle w:val="Strong"/>
          <w:b/>
        </w:rPr>
        <w:t>Заключение</w:t>
      </w:r>
      <w:r>
        <w:rPr>
          <w:rStyle w:val="Strong"/>
          <w:b/>
        </w:rPr>
        <w:softHyphen/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Excel – это удобный и доступный инструмент для простого математического моделирования. С его помощью можно решать разнообразные задачи, начиная от элементарных расчетов и заканчивая оптимизационными моделями.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Использование формул, графиков и инструментов анализа позволяет быстро проверять гипотезы и принимать обоснованные решения. Хотя Excel имеет ограничения для сложных вычислений, он остается отличным выбором для обучения и базового моделирования.</w:t>
      </w:r>
    </w:p>
    <w:p>
      <w:pPr>
        <w:pStyle w:val="BodyText"/>
        <w:spacing w:before="0" w:after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Таким образом, освоение Excel открывает широкие возможности для анализа данных и математического моделирования в профессиональной и учебной деятельности.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5079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unhideWhenUsed/>
    <w:qFormat/>
    <w:rsid w:val="00e024d6"/>
    <w:pPr>
      <w:keepNext w:val="true"/>
      <w:keepLines/>
      <w:widowControl/>
      <w:suppressAutoHyphens w:val="true"/>
      <w:bidi w:val="0"/>
      <w:spacing w:lineRule="auto" w:line="360" w:before="0" w:after="0"/>
      <w:ind w:left="1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ru-RU" w:eastAsia="ru-RU" w:bidi="ar-SA"/>
    </w:rPr>
  </w:style>
  <w:style w:type="paragraph" w:styleId="Heading2">
    <w:name w:val="heading 2"/>
    <w:basedOn w:val="Style8"/>
    <w:next w:val="BodyText"/>
    <w:qFormat/>
    <w:pPr>
      <w:spacing w:lineRule="auto" w:line="360" w:before="200" w:after="120"/>
      <w:ind w:firstLine="850"/>
      <w:outlineLvl w:val="1"/>
    </w:pPr>
    <w:rPr>
      <w:rFonts w:ascii="Times New Roman" w:hAnsi="Times New Roman" w:eastAsia="Adwaita Sans" w:cs="FreeSerif"/>
      <w:b/>
      <w:bCs w:val="false"/>
      <w:sz w:val="28"/>
      <w:szCs w:val="36"/>
    </w:rPr>
  </w:style>
  <w:style w:type="paragraph" w:styleId="Heading3">
    <w:name w:val="heading 3"/>
    <w:basedOn w:val="Style8"/>
    <w:next w:val="BodyText"/>
    <w:qFormat/>
    <w:pPr>
      <w:spacing w:before="140" w:after="120"/>
      <w:outlineLvl w:val="2"/>
    </w:pPr>
    <w:rPr>
      <w:rFonts w:ascii="Liberation Serif" w:hAnsi="Liberation Serif" w:eastAsia="Adwaita Sans" w:cs="FreeSerif"/>
      <w:b/>
      <w:bCs/>
      <w:sz w:val="28"/>
      <w:szCs w:val="28"/>
    </w:rPr>
  </w:style>
  <w:style w:type="paragraph" w:styleId="Heading4">
    <w:name w:val="heading 4"/>
    <w:basedOn w:val="Style8"/>
    <w:next w:val="BodyText"/>
    <w:qFormat/>
    <w:pPr>
      <w:spacing w:before="120" w:after="120"/>
      <w:outlineLvl w:val="3"/>
    </w:pPr>
    <w:rPr>
      <w:rFonts w:ascii="Liberation Serif" w:hAnsi="Liberation Serif" w:eastAsia="Adwaita Sans" w:cs="FreeSerif"/>
      <w:b/>
      <w:bCs/>
      <w:sz w:val="24"/>
      <w:szCs w:val="24"/>
    </w:rPr>
  </w:style>
  <w:style w:type="paragraph" w:styleId="Heading5">
    <w:name w:val="heading 5"/>
    <w:basedOn w:val="Style8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8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Style8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Style8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Style8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024d6"/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character" w:styleId="Strong">
    <w:name w:val="Strong"/>
    <w:qFormat/>
    <w:rPr>
      <w:b/>
      <w:bCs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Style6">
    <w:name w:val="Исходный текст"/>
    <w:qFormat/>
    <w:rPr>
      <w:rFonts w:ascii="Liberation Mono" w:hAnsi="Liberation Mono" w:eastAsia="Liberation Mono" w:cs="Liberation Mono"/>
    </w:rPr>
  </w:style>
  <w:style w:type="character" w:styleId="Style7">
    <w:name w:val="Символ нумерации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564c43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andard" w:customStyle="1">
    <w:name w:val="Standard"/>
    <w:qFormat/>
    <w:rsid w:val="00e024d6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Calibri" w:cs="Arial" w:asciiTheme="minorHAnsi" w:eastAsiaTheme="minorHAnsi" w:hAnsiTheme="minorHAnsi"/>
      <w:color w:val="auto"/>
      <w:kern w:val="2"/>
      <w:sz w:val="20"/>
      <w:szCs w:val="20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6550a8"/>
    <w:pPr>
      <w:spacing w:before="0" w:after="0"/>
      <w:ind w:left="720"/>
      <w:contextualSpacing/>
    </w:pPr>
    <w:rPr>
      <w:rFonts w:cs="Mangal"/>
      <w:szCs w:val="21"/>
    </w:rPr>
  </w:style>
  <w:style w:type="paragraph" w:styleId="Style1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10">
    <w:name w:val="Заголовок 10"/>
    <w:basedOn w:val="Style8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be1d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e024d6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C4A99-8C52-4362-B317-E9C2F551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Application>LibreOffice/25.2.2.2$Linux_X86_64 LibreOffice_project/520$Build-2</Application>
  <AppVersion>15.0000</AppVersion>
  <Pages>5</Pages>
  <Words>402</Words>
  <Characters>2684</Characters>
  <CharactersWithSpaces>3037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2025-03-26T03:14:00Z</dcterms:created>
  <dc:creator>Пользователь Windows</dc:creator>
  <dc:description/>
  <dc:language>ru-RU</dc:language>
  <cp:lastModifiedBy/>
  <dcterms:modified xsi:type="dcterms:W3CDTF">2025-05-14T09:35:03Z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