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Перелыгин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Сделать отчёт по лабораторной работе в формате Markdown.</w:t>
      </w:r>
    </w:p>
    <w:p>
      <w:pPr>
        <w:pStyle w:val="Compact"/>
        <w:numPr>
          <w:numId w:val="1001"/>
          <w:ilvl w:val="0"/>
        </w:numPr>
      </w:pPr>
      <w:r>
        <w:t xml:space="preserve">В качестве отчёта предоставить отчёты в 3 форматах: pdf, docx и md.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- это система прав доступа к файлам. Изначально каждый файл имел три параметра доступа. Вот они:</w:t>
      </w:r>
    </w:p>
    <w:p>
      <w:pPr>
        <w:pStyle w:val="BodyText"/>
      </w:pPr>
      <w:r>
        <w:t xml:space="preserve">• Чтение - разрешает получать содержимое файла, но на запись нет. Для каталога позволяет получить список файлов и каталогов, расположенных в нем</w:t>
      </w:r>
      <w:r>
        <w:t xml:space="preserve"> </w:t>
      </w:r>
      <w:r>
        <w:t xml:space="preserve">• Запись - разрешает записывать новые данные в файл или изменять существующие, а также позволяет создавать и изменять файлы и каталоги</w:t>
      </w:r>
      <w:r>
        <w:t xml:space="preserve"> </w:t>
      </w:r>
      <w:r>
        <w:t xml:space="preserve">• Выполнение - невозможно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</w:t>
      </w:r>
    </w:p>
    <w:p>
      <w:pPr>
        <w:pStyle w:val="BodyText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BodyText"/>
      </w:pPr>
      <w:r>
        <w:t xml:space="preserve">• 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</w:t>
      </w:r>
      <w:r>
        <w:t xml:space="preserve"> </w:t>
      </w:r>
      <w:r>
        <w:t xml:space="preserve">• 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</w:t>
      </w:r>
      <w:r>
        <w:t xml:space="preserve"> </w:t>
      </w:r>
      <w:r>
        <w:t xml:space="preserve">• Остальные - все пользователи, кроме владельца и пользователей, входящих в группу файла</w:t>
      </w:r>
    </w:p>
    <w:p>
      <w:pPr>
        <w:pStyle w:val="BodyText"/>
      </w:pPr>
      <w:r>
        <w:t xml:space="preserve">Команды, которые могут понадобиться при работе с правами доступа: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- для просмотра прав доступа к файлам и каталогам</w:t>
      </w:r>
      <w:r>
        <w:t xml:space="preserve"> </w:t>
      </w:r>
      <w:r>
        <w:t xml:space="preserve">•</w:t>
      </w:r>
      <w:r>
        <w:t xml:space="preserve"> </w:t>
      </w:r>
      <w:r>
        <w:t xml:space="preserve">“</w:t>
      </w:r>
      <w:r>
        <w:t xml:space="preserve">chmod категория действие флаг файл или каталог</w:t>
      </w:r>
      <w:r>
        <w:t xml:space="preserve">”</w:t>
      </w:r>
      <w:r>
        <w:t xml:space="preserve"> </w:t>
      </w:r>
      <w:r>
        <w:t xml:space="preserve">- для изменения прав доступа к файлам и каталогам (категорию действие и флаг можно заменить на набор из трех цифр от 0 до 7)</w:t>
      </w:r>
    </w:p>
    <w:p>
      <w:pPr>
        <w:pStyle w:val="BodyText"/>
      </w:pPr>
      <w:r>
        <w:t xml:space="preserve">Значения флагов прав:</w:t>
      </w:r>
    </w:p>
    <w:p>
      <w:pPr>
        <w:pStyle w:val="BodyText"/>
      </w:pPr>
      <w:r>
        <w:t xml:space="preserve">• — - нет никаких прав</w:t>
      </w:r>
      <w:r>
        <w:t xml:space="preserve"> </w:t>
      </w:r>
      <w:r>
        <w:t xml:space="preserve">• –x - разрешено только выполнение файла, как программы, но не изменение и не чтение</w:t>
      </w:r>
      <w:r>
        <w:t xml:space="preserve"> </w:t>
      </w:r>
      <w:r>
        <w:t xml:space="preserve">• -w- - разрешена только запись и изменение файла</w:t>
      </w:r>
      <w:r>
        <w:t xml:space="preserve"> </w:t>
      </w:r>
      <w:r>
        <w:t xml:space="preserve">• -wx - разрешено изменение и выполнение, но в случае с каталогом, невозможно посмотреть его содержимое</w:t>
      </w:r>
      <w:r>
        <w:t xml:space="preserve"> </w:t>
      </w:r>
      <w:r>
        <w:t xml:space="preserve">• r– - права только на чтение</w:t>
      </w:r>
      <w:r>
        <w:t xml:space="preserve"> </w:t>
      </w:r>
      <w:r>
        <w:t xml:space="preserve">• r-x - только чтение и выполнение, без права на запись</w:t>
      </w:r>
      <w:r>
        <w:t xml:space="preserve"> </w:t>
      </w:r>
      <w:r>
        <w:t xml:space="preserve">• rw- - права на чтение и запись, но без выполнения</w:t>
      </w:r>
      <w:r>
        <w:t xml:space="preserve"> </w:t>
      </w:r>
      <w:r>
        <w:t xml:space="preserve">• rwx - все права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В установленной операционной системе я создал учётную запись пользователя guest и guest2 (использую учётную запись администратора) при помощи команд</w:t>
      </w:r>
      <w:r>
        <w:t xml:space="preserve"> </w:t>
      </w:r>
      <w:r>
        <w:t xml:space="preserve">“</w:t>
      </w:r>
      <w:r>
        <w:t xml:space="preserve">sudo useradd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useradd guest2</w:t>
      </w:r>
      <w:r>
        <w:t xml:space="preserve">”</w:t>
      </w:r>
      <w:r>
        <w:t xml:space="preserve">.</w:t>
      </w:r>
      <w:r>
        <w:t xml:space="preserve"> </w:t>
      </w:r>
      <w:r>
        <w:t xml:space="preserve">Далее задаю пароль для пользователя guest и guest2 при помощи команд</w:t>
      </w:r>
      <w:r>
        <w:t xml:space="preserve"> </w:t>
      </w:r>
      <w:r>
        <w:t xml:space="preserve">“</w:t>
      </w:r>
      <w:r>
        <w:t xml:space="preserve">sudo passwd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passwd guest2</w:t>
      </w:r>
      <w:r>
        <w:t xml:space="preserve">”</w:t>
      </w:r>
      <w:r>
        <w:t xml:space="preserve">.</w:t>
      </w:r>
      <w:r>
        <w:t xml:space="preserve"> </w:t>
      </w:r>
      <w:r>
        <w:t xml:space="preserve">Затем добавляю пользователя guest2 в группу guest командой</w:t>
      </w:r>
      <w:r>
        <w:t xml:space="preserve"> </w:t>
      </w:r>
      <w:r>
        <w:t xml:space="preserve">“</w:t>
      </w:r>
      <w:r>
        <w:t xml:space="preserve">sudo gpasswd -a guest2 guest</w:t>
      </w:r>
      <w:r>
        <w:t xml:space="preserve">”</w:t>
      </w:r>
      <w:r>
        <w:t xml:space="preserve"> </w:t>
      </w:r>
      <w:r>
        <w:t xml:space="preserve">(рис. 4.1).</w:t>
      </w:r>
    </w:p>
    <w:p>
      <w:pPr>
        <w:pStyle w:val="CaptionedFigure"/>
      </w:pPr>
      <w:bookmarkStart w:id="25" w:name="fig:001"/>
      <w:r>
        <w:drawing>
          <wp:inline>
            <wp:extent cx="5334000" cy="3687703"/>
            <wp:effectExtent b="0" l="0" r="0" t="0"/>
            <wp:docPr descr="Создание пользователя и добавление его в группу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Создание пользователя и добавление его в группу</w:t>
      </w:r>
    </w:p>
    <w:p>
      <w:pPr>
        <w:pStyle w:val="Compact"/>
        <w:numPr>
          <w:numId w:val="1003"/>
          <w:ilvl w:val="0"/>
        </w:numPr>
      </w:pPr>
      <w:r>
        <w:t xml:space="preserve">Осуществил вход в систему от двух пользователей на двух разных консолях: guest на первой консоли и guest2 на второй консоли при помощи команд</w:t>
      </w:r>
      <w:r>
        <w:t xml:space="preserve"> </w:t>
      </w:r>
      <w:r>
        <w:t xml:space="preserve">“</w:t>
      </w:r>
      <w:r>
        <w:t xml:space="preserve">su -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 - guest2</w:t>
      </w:r>
      <w:r>
        <w:t xml:space="preserve">”</w:t>
      </w:r>
      <w:r>
        <w:t xml:space="preserve">. Определил командой</w:t>
      </w:r>
      <w:r>
        <w:t xml:space="preserve"> </w:t>
      </w:r>
      <w:r>
        <w:t xml:space="preserve">“</w:t>
      </w:r>
      <w:r>
        <w:t xml:space="preserve">pwd</w:t>
      </w:r>
      <w:r>
        <w:t xml:space="preserve">”</w:t>
      </w:r>
      <w:r>
        <w:t xml:space="preserve">,</w:t>
      </w:r>
      <w:r>
        <w:t xml:space="preserve"> </w:t>
      </w:r>
      <w:r>
        <w:t xml:space="preserve">что оба пользователя находятся в своих домашних директориях, что совпадает с приглашениями командной строки. Уточнил имена пользователей командой</w:t>
      </w:r>
      <w:r>
        <w:t xml:space="preserve"> </w:t>
      </w:r>
      <w:r>
        <w:t xml:space="preserve">“</w:t>
      </w:r>
      <w:r>
        <w:t xml:space="preserve">whoami</w:t>
      </w:r>
      <w:r>
        <w:t xml:space="preserve">”</w:t>
      </w:r>
      <w:r>
        <w:t xml:space="preserve">, соответственно получил: guest и guest2. С помощью команд</w:t>
      </w:r>
      <w:r>
        <w:t xml:space="preserve"> </w:t>
      </w:r>
      <w:r>
        <w:t xml:space="preserve">“</w:t>
      </w:r>
      <w:r>
        <w:t xml:space="preserve">groups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groups guest2</w:t>
      </w:r>
      <w:r>
        <w:t xml:space="preserve">”</w:t>
      </w:r>
      <w:r>
        <w:t xml:space="preserve"> </w:t>
      </w:r>
      <w:r>
        <w:t xml:space="preserve">определил, что пользователь guest входит в группу guest, а пользователь guest2 в группы guest и guest2. Сравнил полученную информацию с выводом команд</w:t>
      </w:r>
      <w:r>
        <w:t xml:space="preserve"> </w:t>
      </w:r>
      <w:r>
        <w:t xml:space="preserve">“</w:t>
      </w:r>
      <w:r>
        <w:t xml:space="preserve">id -Gn guest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 -Gn guest2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id -G guest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id -G guest2</w:t>
      </w:r>
      <w:r>
        <w:t xml:space="preserve">”</w:t>
      </w:r>
      <w:r>
        <w:t xml:space="preserve">:</w:t>
      </w:r>
      <w:r>
        <w:t xml:space="preserve"> </w:t>
      </w:r>
      <w:r>
        <w:t xml:space="preserve">данные совпали, за исключением второй команды</w:t>
      </w:r>
      <w:r>
        <w:t xml:space="preserve"> </w:t>
      </w:r>
      <w:r>
        <w:t xml:space="preserve">“</w:t>
      </w:r>
      <w:r>
        <w:t xml:space="preserve">id -G</w:t>
      </w:r>
      <w:r>
        <w:t xml:space="preserve">”</w:t>
      </w:r>
      <w:r>
        <w:t xml:space="preserve">, которая вывела номера групп 1001 и 1002, что также является верным (рис. 4.2).</w:t>
      </w:r>
    </w:p>
    <w:p>
      <w:pPr>
        <w:pStyle w:val="CaptionedFigure"/>
      </w:pPr>
      <w:bookmarkStart w:id="27" w:name="fig:002"/>
      <w:r>
        <w:drawing>
          <wp:inline>
            <wp:extent cx="5334000" cy="3182620"/>
            <wp:effectExtent b="0" l="0" r="0" t="0"/>
            <wp:docPr descr="Проверка, в какие группы входят пользователи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Проверка, в какие группы входят пользователи</w:t>
      </w:r>
    </w:p>
    <w:p>
      <w:pPr>
        <w:pStyle w:val="Compact"/>
        <w:numPr>
          <w:numId w:val="1004"/>
          <w:ilvl w:val="0"/>
        </w:numPr>
      </w:pPr>
      <w:r>
        <w:t xml:space="preserve">Просмотрел файл /etc/group командой</w:t>
      </w:r>
      <w:r>
        <w:t xml:space="preserve"> </w:t>
      </w:r>
      <w:r>
        <w:t xml:space="preserve">“</w:t>
      </w:r>
      <w:r>
        <w:t xml:space="preserve">cat /etc/group</w:t>
      </w:r>
      <w:r>
        <w:t xml:space="preserve">”</w:t>
      </w:r>
      <w:r>
        <w:t xml:space="preserve">, данные этого файла</w:t>
      </w:r>
      <w:r>
        <w:t xml:space="preserve"> </w:t>
      </w:r>
      <w:r>
        <w:t xml:space="preserve">совпадают с полученными ранее (рис. 4.3).</w:t>
      </w:r>
    </w:p>
    <w:p>
      <w:pPr>
        <w:pStyle w:val="CaptionedFigure"/>
      </w:pPr>
      <w:bookmarkStart w:id="29" w:name="fig:003"/>
      <w:r>
        <w:drawing>
          <wp:inline>
            <wp:extent cx="5334000" cy="3182620"/>
            <wp:effectExtent b="0" l="0" r="0" t="0"/>
            <wp:docPr descr="Просмотрел файл /etc/group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Просмотрел файл /etc/group</w:t>
      </w:r>
    </w:p>
    <w:p>
      <w:pPr>
        <w:pStyle w:val="Compact"/>
        <w:numPr>
          <w:numId w:val="1005"/>
          <w:ilvl w:val="0"/>
        </w:numPr>
      </w:pPr>
      <w:r>
        <w:t xml:space="preserve">От имени пользователя guest2 зарегистрировал этого пользователя в группе guest командой</w:t>
      </w:r>
      <w:r>
        <w:t xml:space="preserve"> </w:t>
      </w:r>
      <w:r>
        <w:t xml:space="preserve">“</w:t>
      </w:r>
      <w:r>
        <w:t xml:space="preserve">newgrp guest</w:t>
      </w:r>
      <w:r>
        <w:t xml:space="preserve">”</w:t>
      </w:r>
      <w:r>
        <w:t xml:space="preserve">. Далее от имени пользователя guest изменил права директории /home/guest, разрешив все действия для пользователей группы командой</w:t>
      </w:r>
      <w:r>
        <w:t xml:space="preserve"> </w:t>
      </w:r>
      <w:r>
        <w:t xml:space="preserve">“</w:t>
      </w:r>
      <w:r>
        <w:t xml:space="preserve">chmod g+rwx /home/guest</w:t>
      </w:r>
      <w:r>
        <w:t xml:space="preserve">”</w:t>
      </w:r>
      <w:r>
        <w:t xml:space="preserve">. От имени этого же пользователя снял с директории /home/guest/dir1 все атрибуты командой</w:t>
      </w:r>
      <w:r>
        <w:t xml:space="preserve"> </w:t>
      </w:r>
      <w:r>
        <w:t xml:space="preserve">“</w:t>
      </w:r>
      <w:r>
        <w:t xml:space="preserve">chmod 000 dir1</w:t>
      </w:r>
      <w:r>
        <w:t xml:space="preserve">”</w:t>
      </w:r>
      <w:r>
        <w:t xml:space="preserve"> </w:t>
      </w:r>
      <w:r>
        <w:t xml:space="preserve">и проверил правильность снятия атрибутов командой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  <w:r>
        <w:t xml:space="preserve"> </w:t>
      </w:r>
      <w:r>
        <w:t xml:space="preserve">(рис. 4.4).</w:t>
      </w:r>
    </w:p>
    <w:p>
      <w:pPr>
        <w:pStyle w:val="CaptionedFigure"/>
      </w:pPr>
      <w:bookmarkStart w:id="31" w:name="fig:004"/>
      <w:r>
        <w:drawing>
          <wp:inline>
            <wp:extent cx="5334000" cy="3182620"/>
            <wp:effectExtent b="0" l="0" r="0" t="0"/>
            <wp:docPr descr="Изменение атрибутов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Изменение атрибутов</w:t>
      </w:r>
    </w:p>
    <w:p>
      <w:pPr>
        <w:pStyle w:val="Compact"/>
        <w:numPr>
          <w:numId w:val="1006"/>
          <w:ilvl w:val="0"/>
        </w:numPr>
      </w:pPr>
      <w:r>
        <w:t xml:space="preserve">Теперь заполним таблицу «Установленные права и разрешённые действия», меняя атрибуты у директории и файла от имени пользователя guest и делая проверку от пользователя guest2.</w:t>
      </w:r>
    </w:p>
    <w:p>
      <w:pPr>
        <w:pStyle w:val="FirstParagraph"/>
      </w:pPr>
      <w:r>
        <w:t xml:space="preserve">Заполним таблицы.</w:t>
      </w:r>
    </w:p>
    <w:p>
      <w:pPr>
        <w:pStyle w:val="BodyText"/>
      </w:pPr>
      <w:r>
        <w:t xml:space="preserve">В случае успеха будет записывать +, в случае ошибки доступа будем записывать -. Соберём данные в таблицу 1.</w:t>
      </w:r>
    </w:p>
    <w:p>
      <w:pPr>
        <w:pStyle w:val="TableCaption"/>
      </w:pPr>
      <w:r>
        <w:t xml:space="preserve">Установленные права и разрешённые действия {табл. 1}</w:t>
      </w:r>
    </w:p>
    <w:tbl>
      <w:tblPr>
        <w:tblStyle w:val="Table"/>
        <w:tblW w:type="pct" w:w="5000.0"/>
        <w:tblLook w:firstRow="1"/>
        <w:tblCaption w:val="Установленные права и разрешённые действия {табл. 1}"/>
      </w:tblPr>
      <w:tblGrid>
        <w:gridCol w:w="918"/>
        <w:gridCol w:w="631"/>
        <w:gridCol w:w="803"/>
        <w:gridCol w:w="803"/>
        <w:gridCol w:w="746"/>
        <w:gridCol w:w="688"/>
        <w:gridCol w:w="918"/>
        <w:gridCol w:w="1090"/>
        <w:gridCol w:w="631"/>
        <w:gridCol w:w="6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p>
            <w:pPr>
              <w:pStyle w:val="Compact"/>
              <w:jc w:val="left"/>
            </w:pPr>
            <w:r>
              <w:t xml:space="preserve">–x 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p>
            <w:pPr>
              <w:pStyle w:val="Compact"/>
              <w:jc w:val="left"/>
            </w:pPr>
            <w:r>
              <w:t xml:space="preserve">–x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p>
            <w:pPr>
              <w:pStyle w:val="Compact"/>
              <w:jc w:val="left"/>
            </w:pPr>
            <w:r>
              <w:t xml:space="preserve">-w-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p>
            <w:pPr>
              <w:pStyle w:val="Compact"/>
              <w:jc w:val="left"/>
            </w:pPr>
            <w:r>
              <w:t xml:space="preserve">-wx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p>
            <w:pPr>
              <w:pStyle w:val="Compact"/>
              <w:jc w:val="left"/>
            </w:pPr>
            <w:r>
              <w:t xml:space="preserve">r–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p>
            <w:pPr>
              <w:pStyle w:val="Compact"/>
              <w:jc w:val="left"/>
            </w:pPr>
            <w:r>
              <w:t xml:space="preserve">r-x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p>
            <w:pPr>
              <w:pStyle w:val="Compact"/>
              <w:jc w:val="left"/>
            </w:pPr>
            <w:r>
              <w:t xml:space="preserve">rw-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(000)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–x (010)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-w- (020)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-wx (030)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r– (040)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r-x (050)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rw- (060)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rwx (070)</w:t>
            </w:r>
          </w:p>
        </w:tc>
        <w:tc>
          <w:p>
            <w:pPr>
              <w:pStyle w:val="Compact"/>
              <w:jc w:val="left"/>
            </w:pPr>
            <w:r>
              <w:t xml:space="preserve">rwx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В сравнении с таблицей из Лабораторной работы №2 мы видим, что изменилась только возможность изменять атрибуты файлов. Это</w:t>
      </w:r>
      <w:r>
        <w:t xml:space="preserve"> </w:t>
      </w:r>
      <w:r>
        <w:t xml:space="preserve">связано с тем, что во всех комбинациях стоит 0 в начале, что означает отсутствие прав у владельца файла и директории. Остальные же</w:t>
      </w:r>
      <w:r>
        <w:t xml:space="preserve"> </w:t>
      </w:r>
      <w:r>
        <w:t xml:space="preserve">действия доступны как владельцу, так и членам группы, в равной степени при должной конфигурации прав.</w:t>
      </w:r>
    </w:p>
    <w:p>
      <w:pPr>
        <w:pStyle w:val="BodyText"/>
      </w:pPr>
      <w:r>
        <w:t xml:space="preserve">На основании этой таблицы создадим другую, в которой опишем минимальные требования на права и директорию для выполнения тех или иных действий. Внесём проанализированные данные в таблицу 2.</w:t>
      </w:r>
    </w:p>
    <w:p>
      <w:pPr>
        <w:pStyle w:val="TableCaption"/>
      </w:pPr>
      <w:r>
        <w:t xml:space="preserve">Минимальные права для совершения операций {Таблица 2}</w:t>
      </w:r>
    </w:p>
    <w:tbl>
      <w:tblPr>
        <w:tblStyle w:val="Table"/>
        <w:tblW w:type="pct" w:w="0.0"/>
        <w:tblLook w:firstRow="1"/>
        <w:tblCaption w:val="Минимальные права для совершения операций {Таблица 2}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p>
            <w:pPr>
              <w:pStyle w:val="Compact"/>
              <w:jc w:val="left"/>
            </w:pPr>
            <w:r>
              <w:t xml:space="preserve">r– (400)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d –x (100)</w:t>
            </w:r>
          </w:p>
        </w:tc>
        <w:tc>
          <w:p>
            <w:pPr>
              <w:pStyle w:val="Compact"/>
              <w:jc w:val="left"/>
            </w:pPr>
            <w:r>
              <w:t xml:space="preserve">-w- (200)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d -wx (300)</w:t>
            </w:r>
          </w:p>
        </w:tc>
        <w:tc>
          <w:p>
            <w:pPr>
              <w:pStyle w:val="Compact"/>
              <w:jc w:val="left"/>
            </w:pPr>
            <w:r>
              <w:t xml:space="preserve">— (000)</w:t>
            </w:r>
          </w:p>
        </w:tc>
      </w:tr>
    </w:tbl>
    <w:p>
      <w:pPr>
        <w:pStyle w:val="Heading1"/>
      </w:pPr>
      <w:bookmarkStart w:id="32" w:name="выводы"/>
      <w:r>
        <w:t xml:space="preserve">Выводы</w:t>
      </w:r>
      <w:bookmarkEnd w:id="32"/>
    </w:p>
    <w:p>
      <w:pPr>
        <w:pStyle w:val="FirstParagraph"/>
      </w:pPr>
      <w:r>
        <w:rPr>
          <w:b/>
        </w:rPr>
        <w:t xml:space="preserve">Вывод:</w:t>
      </w:r>
      <w:r>
        <w:t xml:space="preserve"> </w:t>
      </w:r>
      <w:r>
        <w:t xml:space="preserve">В ходе выполнения данной лабораторной работы я получил практические навыки работы в консоли с атрибутами файлов для групп пользователей.</w:t>
      </w:r>
    </w:p>
    <w:p>
      <w:pPr>
        <w:pStyle w:val="Heading1"/>
      </w:pPr>
      <w:bookmarkStart w:id="33" w:name="библиография"/>
      <w:r>
        <w:t xml:space="preserve">Библиография</w:t>
      </w:r>
      <w:bookmarkEnd w:id="33"/>
    </w:p>
    <w:p>
      <w:pPr>
        <w:pStyle w:val="Compact"/>
        <w:numPr>
          <w:numId w:val="1007"/>
          <w:ilvl w:val="0"/>
        </w:numPr>
      </w:pPr>
      <w:r>
        <w:t xml:space="preserve">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pStyle w:val="Compact"/>
        <w:numPr>
          <w:numId w:val="1007"/>
          <w:ilvl w:val="0"/>
        </w:numPr>
      </w:pPr>
      <w:r>
        <w:t xml:space="preserve">Медведовский И.Д., Семьянов П.В., Леонов Д.Г. Атака на Internet. — Издательство ДМК, 1999. — URL: http://bugtraq.ru/library/books/attack/index.html</w:t>
      </w:r>
    </w:p>
    <w:p>
      <w:pPr>
        <w:pStyle w:val="Compact"/>
        <w:numPr>
          <w:numId w:val="1007"/>
          <w:ilvl w:val="0"/>
        </w:numPr>
      </w:pPr>
      <w:r>
        <w:t xml:space="preserve">Запечников С. В. и др. Информационн~пасность открытых систем. Том 1. — М.: Горячаая линия -Телеком, 2006.</w:t>
      </w:r>
    </w:p>
    <w:p>
      <w:pPr>
        <w:pStyle w:val="Compact"/>
        <w:numPr>
          <w:numId w:val="1007"/>
          <w:ilvl w:val="0"/>
        </w:numPr>
      </w:pPr>
      <w:r>
        <w:t xml:space="preserve">Введение в информационную безопасность. Типы уязвимостей. (Д.Гамаюнов, МГУ)</w:t>
      </w:r>
    </w:p>
    <w:p>
      <w:pPr>
        <w:pStyle w:val="Compact"/>
        <w:numPr>
          <w:numId w:val="1007"/>
          <w:ilvl w:val="0"/>
        </w:numPr>
      </w:pPr>
      <w:r>
        <w:t xml:space="preserve">Практические аспекты сетевой безопасности. Вводная лекция. Сетевая безопасность. Стек протоколов TCP/IP. (Д. Гамаюнов, МГУ)</w:t>
      </w:r>
    </w:p>
    <w:p>
      <w:pPr>
        <w:pStyle w:val="Compact"/>
        <w:numPr>
          <w:numId w:val="1007"/>
          <w:ilvl w:val="0"/>
        </w:numPr>
      </w:pPr>
      <w:r>
        <w:t xml:space="preserve">Практические аспекты сетевой безопасности. Сетевая безопасность. Межсетевые экраны. (В. Иванов, МГУ)</w:t>
      </w:r>
    </w:p>
    <w:p>
      <w:pPr>
        <w:pStyle w:val="Compact"/>
        <w:numPr>
          <w:numId w:val="1007"/>
          <w:ilvl w:val="0"/>
        </w:numPr>
      </w:pPr>
      <w:r>
        <w:t xml:space="preserve">Практические аспекты сетевой безопасности. Сетевая безопасность. Системы обнаружения и фильтрации компьютерных атак (IDS/IPS). (Д. Гамаюнов, МГУ)</w:t>
      </w:r>
    </w:p>
    <w:p>
      <w:pPr>
        <w:pStyle w:val="Compact"/>
        <w:numPr>
          <w:numId w:val="1007"/>
          <w:ilvl w:val="0"/>
        </w:numPr>
      </w:pPr>
      <w:r>
        <w:t xml:space="preserve">Практические аспекты сетевой безопасности. Контроль нормального поведения приложений. Security Enhanced Linux (SELinux) (В. Сахаров, МГУ)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Перелыгин Сергей Викторович</dc:creator>
  <cp:keywords/>
  <dcterms:created xsi:type="dcterms:W3CDTF">2023-09-22T10:04:59Z</dcterms:created>
  <dcterms:modified xsi:type="dcterms:W3CDTF">2023-09-22T10:04:59Z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