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numId w:val="1001"/>
          <w:ilvl w:val="0"/>
        </w:numPr>
      </w:pPr>
      <w:r>
        <w:t xml:space="preserve">В качестве отчёта предоставить отчёты в 3 форматах: pdf, docx и md.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</w:p>
    <w:p>
      <w:pPr>
        <w:pStyle w:val="BodyText"/>
      </w:pPr>
      <w:r>
        <w:t xml:space="preserve">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Для начала я убедился, что компилятор gcc установлен, используя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 Затем отключил систему запретов до очередной перезагрузки системы 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вывела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 </w:t>
      </w:r>
      <w:r>
        <w:t xml:space="preserve">(рис. 4.1 и 4.2).</w:t>
      </w:r>
    </w:p>
    <w:p>
      <w:pPr>
        <w:pStyle w:val="CaptionedFigure"/>
      </w:pPr>
      <w:bookmarkStart w:id="25" w:name="fig:001"/>
      <w:r>
        <w:drawing>
          <wp:inline>
            <wp:extent cx="5334000" cy="2216604"/>
            <wp:effectExtent b="0" l="0" r="0" t="0"/>
            <wp:docPr descr="Предварительная подготовка 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Предварительная подготовка 1</w:t>
      </w:r>
    </w:p>
    <w:p>
      <w:pPr>
        <w:pStyle w:val="CaptionedFigure"/>
      </w:pPr>
      <w:bookmarkStart w:id="27" w:name="fig:002"/>
      <w:r>
        <w:drawing>
          <wp:inline>
            <wp:extent cx="5334000" cy="1407268"/>
            <wp:effectExtent b="0" l="0" r="0" t="0"/>
            <wp:docPr descr="Предварительная подготовка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Предварительная подготовка 2</w:t>
      </w:r>
    </w:p>
    <w:p>
      <w:pPr>
        <w:pStyle w:val="Compact"/>
        <w:numPr>
          <w:numId w:val="1003"/>
          <w:ilvl w:val="0"/>
        </w:numPr>
      </w:pPr>
      <w:r>
        <w:t xml:space="preserve">Проверил успешное выполнение команд</w:t>
      </w:r>
      <w:r>
        <w:t xml:space="preserve"> </w:t>
      </w:r>
      <w:r>
        <w:t xml:space="preserve">“</w:t>
      </w:r>
      <w:r>
        <w:t xml:space="preserve">whereis gcc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whereis g++</w:t>
      </w:r>
      <w:r>
        <w:t xml:space="preserve">”</w:t>
      </w:r>
      <w:r>
        <w:t xml:space="preserve"> </w:t>
      </w:r>
      <w:r>
        <w:t xml:space="preserve">(их расположение) (рис. 4.3).</w:t>
      </w:r>
    </w:p>
    <w:p>
      <w:pPr>
        <w:pStyle w:val="CaptionedFigure"/>
      </w:pPr>
      <w:bookmarkStart w:id="29" w:name="fig:003"/>
      <w:r>
        <w:drawing>
          <wp:inline>
            <wp:extent cx="5334000" cy="1379650"/>
            <wp:effectExtent b="0" l="0" r="0" t="0"/>
            <wp:docPr descr="Команда “whereis”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numPr>
          <w:numId w:val="1004"/>
          <w:ilvl w:val="0"/>
        </w:numPr>
      </w:pPr>
      <w:r>
        <w:t xml:space="preserve">Вошел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 Создал программу simpleid.c командой</w:t>
      </w:r>
      <w:r>
        <w:t xml:space="preserve"> </w:t>
      </w:r>
      <w:r>
        <w:t xml:space="preserve">“</w:t>
      </w:r>
      <w:r>
        <w:t xml:space="preserve">touch simpleid.c</w:t>
      </w:r>
      <w:r>
        <w:t xml:space="preserve">”</w:t>
      </w:r>
      <w:r>
        <w:t xml:space="preserve"> </w:t>
      </w:r>
      <w:r>
        <w:t xml:space="preserve">и открыл её в редакторе emacs.</w:t>
      </w:r>
    </w:p>
    <w:p>
      <w:pPr>
        <w:numPr>
          <w:numId w:val="1004"/>
          <w:ilvl w:val="0"/>
        </w:numPr>
      </w:pPr>
      <w:r>
        <w:t xml:space="preserve">Код программы выглядит следующим образом (рис. 4.4).</w:t>
      </w:r>
    </w:p>
    <w:p>
      <w:pPr>
        <w:pStyle w:val="CaptionedFigure"/>
      </w:pPr>
      <w:bookmarkStart w:id="31" w:name="fig:004"/>
      <w:r>
        <w:drawing>
          <wp:inline>
            <wp:extent cx="5334000" cy="3760367"/>
            <wp:effectExtent b="0" l="0" r="0" t="0"/>
            <wp:docPr descr="Предварительная подготовка 3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Предварительная подготовка 3</w:t>
      </w:r>
    </w:p>
    <w:p>
      <w:pPr>
        <w:pStyle w:val="Compact"/>
        <w:numPr>
          <w:numId w:val="1005"/>
          <w:ilvl w:val="0"/>
        </w:numPr>
      </w:pPr>
      <w:r>
        <w:t xml:space="preserve">Скомпилировал программу и убедился, что файл программы был создан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Выполнил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выполнил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 (uid=1001 и gid=1001) (рис. 4.5).</w:t>
      </w:r>
    </w:p>
    <w:p>
      <w:pPr>
        <w:pStyle w:val="CaptionedFigure"/>
      </w:pPr>
      <w:bookmarkStart w:id="33" w:name="fig:005"/>
      <w:r>
        <w:drawing>
          <wp:inline>
            <wp:extent cx="5334000" cy="3411042"/>
            <wp:effectExtent b="0" l="0" r="0" t="0"/>
            <wp:docPr descr="Предварительная подготовка 4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Предварительная подготовка 4</w:t>
      </w:r>
    </w:p>
    <w:p>
      <w:pPr>
        <w:pStyle w:val="Compact"/>
        <w:numPr>
          <w:numId w:val="1006"/>
          <w:ilvl w:val="0"/>
        </w:numPr>
      </w:pPr>
      <w:r>
        <w:t xml:space="preserve">Усложнил программу, добавив вывод действительных идентификаторов (рис.</w:t>
      </w:r>
      <w:r>
        <w:t xml:space="preserve"> </w:t>
      </w:r>
      <w:r>
        <w:t xml:space="preserve">4.6).</w:t>
      </w:r>
    </w:p>
    <w:p>
      <w:pPr>
        <w:pStyle w:val="CaptionedFigure"/>
      </w:pPr>
      <w:bookmarkStart w:id="35" w:name="fig:006"/>
      <w:r>
        <w:drawing>
          <wp:inline>
            <wp:extent cx="5334000" cy="4042797"/>
            <wp:effectExtent b="0" l="0" r="0" t="0"/>
            <wp:docPr descr="Предварительная подготовка 5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Предварительная подготовка 5</w:t>
      </w:r>
    </w:p>
    <w:p>
      <w:pPr>
        <w:numPr>
          <w:numId w:val="1007"/>
          <w:ilvl w:val="0"/>
        </w:numPr>
      </w:pPr>
      <w:r>
        <w:t xml:space="preserve">Получившуюся программу назвал simpleid2.c.</w:t>
      </w:r>
    </w:p>
    <w:p>
      <w:pPr>
        <w:numPr>
          <w:numId w:val="1007"/>
          <w:ilvl w:val="0"/>
        </w:numPr>
      </w:pPr>
      <w:r>
        <w:t xml:space="preserve">Скомпилировал и запустил simpleid2.c командами</w:t>
      </w:r>
      <w:r>
        <w:t xml:space="preserve"> </w:t>
      </w:r>
      <w:r>
        <w:t xml:space="preserve">“</w:t>
      </w:r>
      <w:r>
        <w:t xml:space="preserve">gcc simpleid2.c -o sipleid2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./simpleid2</w:t>
      </w:r>
      <w:r>
        <w:t xml:space="preserve">”</w:t>
      </w:r>
      <w:r>
        <w:t xml:space="preserve"> </w:t>
      </w:r>
      <w:r>
        <w:t xml:space="preserve">(рис. 4.7).</w:t>
      </w:r>
    </w:p>
    <w:p>
      <w:pPr>
        <w:pStyle w:val="CaptionedFigure"/>
      </w:pPr>
      <w:bookmarkStart w:id="37" w:name="fig:007"/>
      <w:r>
        <w:drawing>
          <wp:inline>
            <wp:extent cx="5334000" cy="1701435"/>
            <wp:effectExtent b="0" l="0" r="0" t="0"/>
            <wp:docPr descr="Компиляция и выполнение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Компиляция и выполнение программы simpleid2</w:t>
      </w:r>
    </w:p>
    <w:p>
      <w:pPr>
        <w:pStyle w:val="Compact"/>
        <w:numPr>
          <w:numId w:val="1008"/>
          <w:ilvl w:val="0"/>
        </w:numPr>
      </w:pPr>
      <w:r>
        <w:t xml:space="preserve">От имени суперпользователя выполнил команды</w:t>
      </w:r>
      <w:r>
        <w:t xml:space="preserve"> </w:t>
      </w:r>
      <w:r>
        <w:t xml:space="preserve">“</w:t>
      </w:r>
      <w:r>
        <w:t xml:space="preserve">sudo chown root:guest 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 </w:t>
      </w:r>
      <w:r>
        <w:t xml:space="preserve">(рис. 4.8), затем выполнил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4.9). 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bookmarkStart w:id="39" w:name="fig:008"/>
      <w:r>
        <w:drawing>
          <wp:inline>
            <wp:extent cx="5334000" cy="1954735"/>
            <wp:effectExtent b="0" l="0" r="0" t="0"/>
            <wp:docPr descr="Установка новых атрибутов (SetUID)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Установка новых атрибутов (SetUID)</w:t>
      </w:r>
    </w:p>
    <w:p>
      <w:pPr>
        <w:pStyle w:val="CaptionedFigure"/>
      </w:pPr>
      <w:bookmarkStart w:id="41" w:name="fig:009"/>
      <w:r>
        <w:drawing>
          <wp:inline>
            <wp:extent cx="5334000" cy="612321"/>
            <wp:effectExtent b="0" l="0" r="0" t="0"/>
            <wp:docPr descr="Проверка правильности установки новых атрибутов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Проверка правильности установки новых атрибутов</w:t>
      </w:r>
    </w:p>
    <w:p>
      <w:pPr>
        <w:pStyle w:val="Compact"/>
        <w:numPr>
          <w:numId w:val="1009"/>
          <w:ilvl w:val="0"/>
        </w:numPr>
      </w:pPr>
      <w:r>
        <w:t xml:space="preserve">Запустил программы simpleid2 и id. Теперь появились различия в uid (рис. 4.10).</w:t>
      </w:r>
    </w:p>
    <w:p>
      <w:pPr>
        <w:pStyle w:val="CaptionedFigure"/>
      </w:pPr>
      <w:bookmarkStart w:id="43" w:name="fig:010"/>
      <w:r>
        <w:drawing>
          <wp:inline>
            <wp:extent cx="5334000" cy="1600200"/>
            <wp:effectExtent b="0" l="0" r="0" t="0"/>
            <wp:docPr descr="Запуск simpleid2 после установки SetUID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Запуск simpleid2 после установки SetUID</w:t>
      </w:r>
    </w:p>
    <w:p>
      <w:pPr>
        <w:pStyle w:val="Compact"/>
        <w:numPr>
          <w:numId w:val="1010"/>
          <w:ilvl w:val="0"/>
        </w:numPr>
      </w:pPr>
      <w:r>
        <w:t xml:space="preserve">Проделал тоже самое относительно SetGID-бита. Также можем заметить различия с предыдущим пунктом (рис. 4.11).</w:t>
      </w:r>
    </w:p>
    <w:p>
      <w:pPr>
        <w:pStyle w:val="CaptionedFigure"/>
      </w:pPr>
      <w:bookmarkStart w:id="45" w:name="fig:011"/>
      <w:r>
        <w:drawing>
          <wp:inline>
            <wp:extent cx="5334000" cy="2519947"/>
            <wp:effectExtent b="0" l="0" r="0" t="0"/>
            <wp:docPr descr="Запуск simpleid2 после установки SetGID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Запуск simpleid2 после установки SetGID</w:t>
      </w:r>
    </w:p>
    <w:p>
      <w:pPr>
        <w:pStyle w:val="Compact"/>
        <w:numPr>
          <w:numId w:val="1011"/>
          <w:ilvl w:val="0"/>
        </w:numPr>
      </w:pPr>
      <w:r>
        <w:t xml:space="preserve">Создаем программу readfile.c (рис. 4.12).</w:t>
      </w:r>
    </w:p>
    <w:p>
      <w:pPr>
        <w:pStyle w:val="CaptionedFigure"/>
      </w:pPr>
      <w:bookmarkStart w:id="47" w:name="fig:012"/>
      <w:r>
        <w:drawing>
          <wp:inline>
            <wp:extent cx="5334000" cy="5001236"/>
            <wp:effectExtent b="0" l="0" r="0" t="0"/>
            <wp:docPr descr="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Программа readfile.c</w:t>
      </w:r>
    </w:p>
    <w:p>
      <w:pPr>
        <w:pStyle w:val="Compact"/>
        <w:numPr>
          <w:numId w:val="1012"/>
          <w:ilvl w:val="0"/>
        </w:numPr>
      </w:pPr>
      <w:r>
        <w:t xml:space="preserve">Скомпилировал созданную программу командой</w:t>
      </w:r>
      <w:r>
        <w:t xml:space="preserve"> </w:t>
      </w:r>
      <w:r>
        <w:t xml:space="preserve">“</w:t>
      </w:r>
      <w:r>
        <w:t xml:space="preserve">gcc readfile.c -o readfile</w:t>
      </w:r>
      <w:r>
        <w:t xml:space="preserve">”</w:t>
      </w:r>
      <w:r>
        <w:t xml:space="preserve"> </w:t>
      </w:r>
      <w:r>
        <w:t xml:space="preserve">(рис. 4.13). Сменил владельца у файла readfile.c командой</w:t>
      </w:r>
      <w:r>
        <w:t xml:space="preserve"> </w:t>
      </w:r>
      <w:r>
        <w:t xml:space="preserve">“</w:t>
      </w:r>
      <w:r>
        <w:t xml:space="preserve">sudo chown root:guest /home/guest/readfile.c</w:t>
      </w:r>
      <w:r>
        <w:t xml:space="preserve">”</w:t>
      </w:r>
      <w:r>
        <w:t xml:space="preserve"> </w:t>
      </w:r>
      <w:r>
        <w:t xml:space="preserve">и поменял права так, чтобы только суперпользователь мог прочитать его, а guest не мог, с помощью команды</w:t>
      </w:r>
      <w:r>
        <w:t xml:space="preserve"> </w:t>
      </w:r>
      <w:r>
        <w:t xml:space="preserve">“</w:t>
      </w:r>
      <w:r>
        <w:t xml:space="preserve">sudo chmod 700 /home/guest/readfile.c</w:t>
      </w:r>
      <w:r>
        <w:t xml:space="preserve">”</w:t>
      </w:r>
      <w:r>
        <w:t xml:space="preserve"> </w:t>
      </w:r>
      <w:r>
        <w:t xml:space="preserve">(рис. 4.14). Теперь убедился, что пользователь guest не может прочитать файл readfile.c командой</w:t>
      </w:r>
      <w:r>
        <w:t xml:space="preserve"> </w:t>
      </w:r>
      <w:r>
        <w:t xml:space="preserve">“</w:t>
      </w:r>
      <w:r>
        <w:t xml:space="preserve">cat readfile.c</w:t>
      </w:r>
      <w:r>
        <w:t xml:space="preserve">”</w:t>
      </w:r>
      <w:r>
        <w:t xml:space="preserve">, получив отказ в доступе (рис. 4.15).</w:t>
      </w:r>
    </w:p>
    <w:p>
      <w:pPr>
        <w:pStyle w:val="CaptionedFigure"/>
      </w:pPr>
      <w:bookmarkStart w:id="49" w:name="fig:013"/>
      <w:r>
        <w:drawing>
          <wp:inline>
            <wp:extent cx="5334000" cy="1654889"/>
            <wp:effectExtent b="0" l="0" r="0" t="0"/>
            <wp:docPr descr="Компиляция readfile.c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Компиляция readfile.c</w:t>
      </w:r>
    </w:p>
    <w:p>
      <w:pPr>
        <w:pStyle w:val="CaptionedFigure"/>
      </w:pPr>
      <w:bookmarkStart w:id="51" w:name="fig:014"/>
      <w:r>
        <w:drawing>
          <wp:inline>
            <wp:extent cx="5334000" cy="847788"/>
            <wp:effectExtent b="0" l="0" r="0" t="0"/>
            <wp:docPr descr="Смена владельца и прав доступа у файла readfile.c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Смена владельца и прав доступа у файла readfile.c</w:t>
      </w:r>
    </w:p>
    <w:p>
      <w:pPr>
        <w:pStyle w:val="CaptionedFigure"/>
      </w:pPr>
      <w:bookmarkStart w:id="53" w:name="fig:015"/>
      <w:r>
        <w:drawing>
          <wp:inline>
            <wp:extent cx="5334000" cy="950712"/>
            <wp:effectExtent b="0" l="0" r="0" t="0"/>
            <wp:docPr descr="Попытка прочитать файл" title="" id="1" name="Picture"/>
            <a:graphic>
              <a:graphicData uri="http://schemas.openxmlformats.org/drawingml/2006/picture">
                <pic:pic>
                  <pic:nvPicPr>
                    <pic:cNvPr descr="image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Попытка прочитать файл</w:t>
      </w:r>
    </w:p>
    <w:p>
      <w:pPr>
        <w:pStyle w:val="Compact"/>
        <w:numPr>
          <w:numId w:val="1013"/>
          <w:ilvl w:val="0"/>
        </w:numPr>
      </w:pPr>
      <w:r>
        <w:t xml:space="preserve">Поменял владельца у программы readfile и устанавила SetUID. Проверил,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 Прочитать удалось (рис. 4.16). Аналогично проверил, можно ли прочитать файл /etc/shadow. Прочитать не удалось (рис. 4.17).</w:t>
      </w:r>
    </w:p>
    <w:p>
      <w:pPr>
        <w:pStyle w:val="CaptionedFigure"/>
      </w:pPr>
      <w:bookmarkStart w:id="55" w:name="fig:016"/>
      <w:r>
        <w:drawing>
          <wp:inline>
            <wp:extent cx="5334000" cy="4553610"/>
            <wp:effectExtent b="0" l="0" r="0" t="0"/>
            <wp:docPr descr="Запуск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Запуск программы readfile</w:t>
      </w:r>
    </w:p>
    <w:p>
      <w:pPr>
        <w:pStyle w:val="CaptionedFigure"/>
      </w:pPr>
      <w:bookmarkStart w:id="57" w:name="fig:017"/>
      <w:r>
        <w:drawing>
          <wp:inline>
            <wp:extent cx="5334000" cy="4553610"/>
            <wp:effectExtent b="0" l="0" r="0" t="0"/>
            <wp:docPr descr="Файл /etc/shadow" title="" id="1" name="Picture"/>
            <a:graphic>
              <a:graphicData uri="http://schemas.openxmlformats.org/drawingml/2006/picture">
                <pic:pic>
                  <pic:nvPicPr>
                    <pic:cNvPr descr="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Файл /etc/shadow</w:t>
      </w:r>
    </w:p>
    <w:p>
      <w:pPr>
        <w:pStyle w:val="Compact"/>
        <w:numPr>
          <w:numId w:val="1014"/>
          <w:ilvl w:val="0"/>
        </w:numPr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убедился, что атрибут Sticky на директории /tmp установлен. От имени пользователя guest создал файл file01.txt в директории 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 Просмотрел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 /tmp/file01.txt</w:t>
      </w:r>
      <w:r>
        <w:t xml:space="preserve">”</w:t>
      </w:r>
      <w:r>
        <w:t xml:space="preserve"> </w:t>
      </w:r>
      <w:r>
        <w:t xml:space="preserve">(рис. 4.18).</w:t>
      </w:r>
    </w:p>
    <w:p>
      <w:pPr>
        <w:pStyle w:val="CaptionedFigure"/>
      </w:pPr>
      <w:bookmarkStart w:id="59" w:name="fig:018"/>
      <w:r>
        <w:drawing>
          <wp:inline>
            <wp:extent cx="5334000" cy="2461200"/>
            <wp:effectExtent b="0" l="0" r="0" t="0"/>
            <wp:docPr descr="Создание файла file01.txt" title="" id="1" name="Picture"/>
            <a:graphic>
              <a:graphicData uri="http://schemas.openxmlformats.org/drawingml/2006/picture">
                <pic:pic>
                  <pic:nvPicPr>
                    <pic:cNvPr descr="imag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Создание файла file01.txt</w:t>
      </w:r>
    </w:p>
    <w:p>
      <w:pPr>
        <w:pStyle w:val="Compact"/>
        <w:numPr>
          <w:numId w:val="1015"/>
          <w:ilvl w:val="0"/>
        </w:numPr>
      </w:pPr>
      <w:r>
        <w:t xml:space="preserve">От имени пользователя guest2 попробовал прочитать файл командой</w:t>
      </w:r>
      <w:r>
        <w:t xml:space="preserve"> </w:t>
      </w:r>
      <w:r>
        <w:t xml:space="preserve">“</w:t>
      </w:r>
      <w:r>
        <w:t xml:space="preserve">cat /tmp/file01.txt</w:t>
      </w:r>
      <w:r>
        <w:t xml:space="preserve">”</w:t>
      </w:r>
      <w:r>
        <w:t xml:space="preserve"> </w:t>
      </w:r>
      <w:r>
        <w:t xml:space="preserve">- это удалось. Далее попытался дозаписать в файл слово test2, проверить содержимое файла и записать в файл слово test3, стерев при этом всю имеющуюся в файле информацию - эти операции выполнить не удалось. От имени пользователя guest2 попробовал удалить файл - это не удается, возникает ошибка (рис. 4.19).</w:t>
      </w:r>
    </w:p>
    <w:p>
      <w:pPr>
        <w:pStyle w:val="CaptionedFigure"/>
      </w:pPr>
      <w:bookmarkStart w:id="61" w:name="fig:019"/>
      <w:r>
        <w:drawing>
          <wp:inline>
            <wp:extent cx="5334000" cy="2753264"/>
            <wp:effectExtent b="0" l="0" r="0" t="0"/>
            <wp:docPr descr="Попытка выполнить действия над файлом file01.txt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pStyle w:val="Compact"/>
        <w:numPr>
          <w:numId w:val="1016"/>
          <w:ilvl w:val="0"/>
        </w:numPr>
      </w:pPr>
      <w:r>
        <w:t xml:space="preserve">Повысил права до суперпользователя командой</w:t>
      </w:r>
      <w:r>
        <w:t xml:space="preserve"> </w:t>
      </w:r>
      <w:r>
        <w:t xml:space="preserve">“</w:t>
      </w:r>
      <w:r>
        <w:t xml:space="preserve">sudo su -</w:t>
      </w:r>
      <w:r>
        <w:t xml:space="preserve">”</w:t>
      </w:r>
      <w:r>
        <w:t xml:space="preserve"> </w:t>
      </w:r>
      <w:r>
        <w:t xml:space="preserve">и выполнил команду, 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 После чего покинул 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 предыдущие шаги. Теперь мне удалось выполнить все, кроме команды удалить файл file01.txt от имени пользователя, не являющегося его владельцем (рис. 4.20).</w:t>
      </w:r>
    </w:p>
    <w:p>
      <w:pPr>
        <w:pStyle w:val="CaptionedFigure"/>
      </w:pPr>
      <w:bookmarkStart w:id="63" w:name="fig:020"/>
      <w:r>
        <w:drawing>
          <wp:inline>
            <wp:extent cx="5334000" cy="2062390"/>
            <wp:effectExtent b="0" l="0" r="0" t="0"/>
            <wp:docPr descr="Удаление атрибута t (Sticky-бита) и повторение действий" title="" id="1" name="Picture"/>
            <a:graphic>
              <a:graphicData uri="http://schemas.openxmlformats.org/drawingml/2006/picture">
                <pic:pic>
                  <pic:nvPicPr>
                    <pic:cNvPr descr="image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Compact"/>
        <w:numPr>
          <w:numId w:val="1017"/>
          <w:ilvl w:val="0"/>
        </w:numPr>
      </w:pPr>
      <w:r>
        <w:t xml:space="preserve">Повысил свои права до суперпользователя и вернул атрибут t на директорию /tmp (рис. 4.21).</w:t>
      </w:r>
    </w:p>
    <w:p>
      <w:pPr>
        <w:pStyle w:val="CaptionedFigure"/>
      </w:pPr>
      <w:bookmarkStart w:id="65" w:name="fig:021"/>
      <w:r>
        <w:drawing>
          <wp:inline>
            <wp:extent cx="5270500" cy="2082800"/>
            <wp:effectExtent b="0" l="0" r="0" t="0"/>
            <wp:docPr descr="Возвращение атрибута t (Sticky-бита)" title="" id="1" name="Picture"/>
            <a:graphic>
              <a:graphicData uri="http://schemas.openxmlformats.org/drawingml/2006/picture">
                <pic:pic>
                  <pic:nvPicPr>
                    <pic:cNvPr descr="image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Возвращение атрибута t (Sticky-бита)</w:t>
      </w:r>
    </w:p>
    <w:p>
      <w:pPr>
        <w:pStyle w:val="Heading1"/>
      </w:pPr>
      <w:bookmarkStart w:id="66" w:name="выводы"/>
      <w:r>
        <w:t xml:space="preserve">Выводы</w:t>
      </w:r>
      <w:bookmarkEnd w:id="66"/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67" w:name="библиография"/>
      <w:r>
        <w:t xml:space="preserve">Библиография</w:t>
      </w:r>
      <w:bookmarkEnd w:id="67"/>
    </w:p>
    <w:p>
      <w:pPr>
        <w:pStyle w:val="Compact"/>
        <w:numPr>
          <w:numId w:val="1018"/>
          <w:ilvl w:val="0"/>
        </w:numPr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Compact"/>
        <w:numPr>
          <w:numId w:val="1018"/>
          <w:ilvl w:val="0"/>
        </w:numPr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numId w:val="1018"/>
          <w:ilvl w:val="0"/>
        </w:numPr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pStyle w:val="Compact"/>
        <w:numPr>
          <w:numId w:val="1018"/>
          <w:ilvl w:val="0"/>
        </w:numPr>
      </w:pPr>
      <w:r>
        <w:t xml:space="preserve">Введение в информационную безопасность. Типы уязвимостей. (Д.Гамаюнов, МГУ)</w:t>
      </w:r>
    </w:p>
    <w:p>
      <w:pPr>
        <w:pStyle w:val="Compact"/>
        <w:numPr>
          <w:numId w:val="1018"/>
          <w:ilvl w:val="0"/>
        </w:numPr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pStyle w:val="Compact"/>
        <w:numPr>
          <w:numId w:val="1018"/>
          <w:ilvl w:val="0"/>
        </w:numPr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pStyle w:val="Compact"/>
        <w:numPr>
          <w:numId w:val="1018"/>
          <w:ilvl w:val="0"/>
        </w:numPr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pStyle w:val="Compact"/>
        <w:numPr>
          <w:numId w:val="1018"/>
          <w:ilvl w:val="0"/>
        </w:numPr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Перелыгин Сергей Викторович</dc:creator>
  <cp:keywords/>
  <dcterms:created xsi:type="dcterms:W3CDTF">2023-10-07T20:53:23Z</dcterms:created>
  <dcterms:modified xsi:type="dcterms:W3CDTF">2023-10-07T20:53:23Z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