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drawings/drawing1.xml" ContentType="application/vnd.openxmlformats-officedocument.drawingml.chartshap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A8E4E" w14:textId="216FEEB8" w:rsidR="007A2C0A" w:rsidRDefault="003D1100">
      <w:r>
        <w:rPr>
          <w:noProof/>
        </w:rPr>
        <w:drawing>
          <wp:inline distT="0" distB="0" distL="0" distR="0" wp14:anchorId="5E25D0B3" wp14:editId="29F4F487">
            <wp:extent cx="5868364" cy="4085590"/>
            <wp:effectExtent l="0" t="0" r="12065" b="16510"/>
            <wp:docPr id="768879092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sectPr w:rsidR="007A2C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100"/>
    <w:rsid w:val="00015508"/>
    <w:rsid w:val="000B53D1"/>
    <w:rsid w:val="00151CDC"/>
    <w:rsid w:val="003D1100"/>
    <w:rsid w:val="00477F46"/>
    <w:rsid w:val="00770F35"/>
    <w:rsid w:val="007A2C0A"/>
    <w:rsid w:val="008C4BD8"/>
    <w:rsid w:val="008D09AF"/>
    <w:rsid w:val="009C401D"/>
    <w:rsid w:val="00A415BD"/>
    <w:rsid w:val="00A6643F"/>
    <w:rsid w:val="00A752AF"/>
    <w:rsid w:val="00CA391F"/>
    <w:rsid w:val="00DF0325"/>
    <w:rsid w:val="00F26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566000"/>
  <w15:chartTrackingRefBased/>
  <w15:docId w15:val="{378AA3F1-5EB0-2E48-B766-F49CFCAFF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D11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11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11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11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11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11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11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11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11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11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D11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D11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110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D110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D110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110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110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110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11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D11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11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11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11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110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110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110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11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110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D11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.xlsx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chartUserShapes" Target="../drawings/drawing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23275845727617381"/>
          <c:y val="0.13285474068616773"/>
          <c:w val="0.48457243353183815"/>
          <c:h val="0.69597977281127088"/>
        </c:manualLayout>
      </c:layout>
      <c:radarChart>
        <c:radarStyle val="marker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Итоговый балл (0–5)</c:v>
                </c:pt>
              </c:strCache>
            </c:strRef>
          </c:tx>
          <c:spPr>
            <a:ln w="28575" cap="rnd">
              <a:solidFill>
                <a:srgbClr val="0070C0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Лист1!$A$2:$A$9</c:f>
              <c:strCache>
                <c:ptCount val="8"/>
                <c:pt idx="0">
                  <c:v>Политика</c:v>
                </c:pt>
                <c:pt idx="1">
                  <c:v>Риски и
воздействия</c:v>
                </c:pt>
                <c:pt idx="2">
                  <c:v>Программы
управления</c:v>
                </c:pt>
                <c:pt idx="3">
                  <c:v>Организационная
структура</c:v>
                </c:pt>
                <c:pt idx="4">
                  <c:v>Взаимодействие
с заинтересованными сторонами</c:v>
                </c:pt>
                <c:pt idx="5">
                  <c:v>Внешние
связи</c:v>
                </c:pt>
                <c:pt idx="6">
                  <c:v>Отчетность
перед сообществами</c:v>
                </c:pt>
                <c:pt idx="7">
                  <c:v>Мониторинг
и проверка</c:v>
                </c:pt>
              </c:strCache>
            </c:strRef>
          </c:cat>
          <c:val>
            <c:numRef>
              <c:f>Лист1!$B$2:$B$9</c:f>
              <c:numCache>
                <c:formatCode>General</c:formatCode>
                <c:ptCount val="8"/>
                <c:pt idx="0">
                  <c:v>4</c:v>
                </c:pt>
                <c:pt idx="1">
                  <c:v>2</c:v>
                </c:pt>
                <c:pt idx="2">
                  <c:v>4</c:v>
                </c:pt>
                <c:pt idx="3">
                  <c:v>4</c:v>
                </c:pt>
                <c:pt idx="4">
                  <c:v>4</c:v>
                </c:pt>
                <c:pt idx="5">
                  <c:v>3</c:v>
                </c:pt>
                <c:pt idx="6">
                  <c:v>2</c:v>
                </c:pt>
                <c:pt idx="7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339-CE46-A000-207A573E8463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Тест2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cat>
            <c:strRef>
              <c:f>Лист1!$A$2:$A$9</c:f>
              <c:strCache>
                <c:ptCount val="8"/>
                <c:pt idx="0">
                  <c:v>Политика</c:v>
                </c:pt>
                <c:pt idx="1">
                  <c:v>Риски и
воздействия</c:v>
                </c:pt>
                <c:pt idx="2">
                  <c:v>Программы
управления</c:v>
                </c:pt>
                <c:pt idx="3">
                  <c:v>Организационная
структура</c:v>
                </c:pt>
                <c:pt idx="4">
                  <c:v>Взаимодействие
с заинтересованными сторонами</c:v>
                </c:pt>
                <c:pt idx="5">
                  <c:v>Внешние
связи</c:v>
                </c:pt>
                <c:pt idx="6">
                  <c:v>Отчетность
перед сообществами</c:v>
                </c:pt>
                <c:pt idx="7">
                  <c:v>Мониторинг
и проверка</c:v>
                </c:pt>
              </c:strCache>
            </c:strRef>
          </c:cat>
          <c:val>
            <c:numRef>
              <c:f>Лист1!$C$2:$C$9</c:f>
              <c:numCache>
                <c:formatCode>General</c:formatCode>
                <c:ptCount val="8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1</c:v>
                </c:pt>
                <c:pt idx="4">
                  <c:v>1</c:v>
                </c:pt>
                <c:pt idx="5">
                  <c:v>1</c:v>
                </c:pt>
                <c:pt idx="6">
                  <c:v>1</c:v>
                </c:pt>
                <c:pt idx="7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66B-9E44-B989-439118DB16F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041063935"/>
        <c:axId val="2061125823"/>
      </c:radarChart>
      <c:catAx>
        <c:axId val="204106393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061125823"/>
        <c:crosses val="autoZero"/>
        <c:auto val="1"/>
        <c:lblAlgn val="ctr"/>
        <c:lblOffset val="100"/>
        <c:noMultiLvlLbl val="0"/>
      </c:catAx>
      <c:valAx>
        <c:axId val="2061125823"/>
        <c:scaling>
          <c:orientation val="minMax"/>
          <c:max val="5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04106393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  <c:userShapes r:id="rId4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1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0.0355</cdr:x>
      <cdr:y>0.85558</cdr:y>
    </cdr:from>
    <cdr:to>
      <cdr:x>0.22289</cdr:x>
      <cdr:y>0.95474</cdr:y>
    </cdr:to>
    <cdr:sp macro="" textlink="">
      <cdr:nvSpPr>
        <cdr:cNvPr id="2" name="Прямоугольник 1"/>
        <cdr:cNvSpPr/>
      </cdr:nvSpPr>
      <cdr:spPr>
        <a:xfrm xmlns:a="http://schemas.openxmlformats.org/drawingml/2006/main">
          <a:off x="208344" y="3495555"/>
          <a:ext cx="1099595" cy="405114"/>
        </a:xfrm>
        <a:prstGeom xmlns:a="http://schemas.openxmlformats.org/drawingml/2006/main" prst="rect">
          <a:avLst/>
        </a:prstGeom>
      </cdr:spPr>
      <cdr:style>
        <a:lnRef xmlns:a="http://schemas.openxmlformats.org/drawingml/2006/main" idx="2">
          <a:schemeClr val="accent1">
            <a:shade val="15000"/>
          </a:schemeClr>
        </a:lnRef>
        <a:fillRef xmlns:a="http://schemas.openxmlformats.org/drawingml/2006/main" idx="1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lt1"/>
        </a:fontRef>
      </cdr:style>
      <cdr:txBody>
        <a:bodyPr xmlns:a="http://schemas.openxmlformats.org/drawingml/2006/main" vertOverflow="clip" anchor="ctr"/>
        <a:lstStyle xmlns:a="http://schemas.openxmlformats.org/drawingml/2006/main"/>
        <a:p xmlns:a="http://schemas.openxmlformats.org/drawingml/2006/main">
          <a:pPr algn="ctr"/>
          <a:r>
            <a:rPr lang="ru-RU" kern="1200"/>
            <a:t>ТЕСТ</a:t>
          </a:r>
        </a:p>
      </cdr:txBody>
    </cdr:sp>
  </cdr:relSizeAnchor>
</c:userShape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9010F6F-36C0-744E-8356-B50063BDFF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Сидоркин</dc:creator>
  <cp:keywords/>
  <dc:description/>
  <cp:lastModifiedBy>Сергей Сидоркин</cp:lastModifiedBy>
  <cp:revision>6</cp:revision>
  <dcterms:created xsi:type="dcterms:W3CDTF">2025-10-31T14:27:00Z</dcterms:created>
  <dcterms:modified xsi:type="dcterms:W3CDTF">2025-11-01T08:09:00Z</dcterms:modified>
</cp:coreProperties>
</file>