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left"/>
        <w:rPr>
          <w:rFonts w:ascii="XO Thames" w:hAnsi="XO Thames"/>
          <w:b w:val="1"/>
          <w:color w:val="2E3CED"/>
          <w:sz w:val="28"/>
        </w:rPr>
      </w:pPr>
      <w:r>
        <w:rPr>
          <w:rFonts w:ascii="XO Thames" w:hAnsi="XO Thames"/>
          <w:b w:val="1"/>
          <w:color w:val="2E3CED"/>
          <w:sz w:val="28"/>
        </w:rPr>
        <w:t>Опыт работы с карточным ПО Transmaster (Tieto Konts) и АБС RsBank</w:t>
      </w:r>
    </w:p>
    <w:p w14:paraId="02000000">
      <w:pPr>
        <w:ind/>
        <w:jc w:val="left"/>
        <w:rPr>
          <w:rFonts w:ascii="XO Thames" w:hAnsi="XO Thames"/>
          <w:sz w:val="28"/>
        </w:rPr>
      </w:pPr>
    </w:p>
    <w:p w14:paraId="03000000">
      <w:pPr>
        <w:ind/>
        <w:jc w:val="left"/>
        <w:rPr>
          <w:rFonts w:ascii="XO Thames" w:hAnsi="XO Thames"/>
          <w:b w:val="1"/>
          <w:sz w:val="28"/>
        </w:rPr>
      </w:pPr>
      <w:r>
        <w:rPr>
          <w:rFonts w:ascii="XO Thames" w:hAnsi="XO Thames"/>
          <w:b w:val="1"/>
          <w:sz w:val="28"/>
        </w:rPr>
        <w:t>Есть опыт создания ПО</w:t>
      </w:r>
      <w:r>
        <w:rPr>
          <w:rFonts w:ascii="XO Thames" w:hAnsi="XO Thames"/>
          <w:b w:val="1"/>
          <w:sz w:val="28"/>
        </w:rPr>
        <w:t xml:space="preserve"> для выпуска карт </w:t>
      </w:r>
      <w:r>
        <w:rPr>
          <w:rFonts w:ascii="XO Thames" w:hAnsi="XO Thames"/>
          <w:b w:val="1"/>
          <w:sz w:val="28"/>
        </w:rPr>
        <w:t>Visa</w:t>
      </w:r>
      <w:r>
        <w:rPr>
          <w:rFonts w:ascii="XO Thames" w:hAnsi="XO Thames"/>
          <w:b w:val="1"/>
          <w:sz w:val="28"/>
        </w:rPr>
        <w:t xml:space="preserve"> из двух составляющих:</w:t>
      </w:r>
    </w:p>
    <w:p w14:paraId="04000000">
      <w:pPr>
        <w:ind/>
        <w:jc w:val="left"/>
        <w:rPr>
          <w:rFonts w:ascii="XO Thames" w:hAnsi="XO Thames"/>
          <w:sz w:val="28"/>
        </w:rPr>
      </w:pPr>
    </w:p>
    <w:p w14:paraId="05000000">
      <w:pPr>
        <w:ind/>
        <w:jc w:val="left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 xml:space="preserve">1. </w:t>
      </w:r>
      <w:r>
        <w:rPr>
          <w:rFonts w:ascii="XO Thames" w:hAnsi="XO Thames"/>
          <w:b w:val="1"/>
          <w:color w:val="2E3CED"/>
          <w:sz w:val="28"/>
        </w:rPr>
        <w:t>ПО головного банка</w:t>
      </w:r>
      <w:r>
        <w:rPr>
          <w:rFonts w:ascii="XO Thames" w:hAnsi="XO Thames"/>
          <w:sz w:val="28"/>
        </w:rPr>
        <w:t xml:space="preserve"> - обращается через ODBC к таблицам Transmaster, импортирует необходимые для работы данные (клиенты, счета, транзакции, служебные справочники). Выгружает перечисленную информацию в разрезе каждого филиала.</w:t>
      </w:r>
      <w:r>
        <w:rPr>
          <w:rFonts w:ascii="XO Thames" w:hAnsi="XO Thames"/>
          <w:sz w:val="28"/>
        </w:rPr>
        <w:t xml:space="preserve"> Также ПО головного банка импортирует данные из модуля </w:t>
      </w:r>
      <w:r>
        <w:rPr>
          <w:rFonts w:ascii="XO Thames" w:hAnsi="XO Thames"/>
          <w:sz w:val="28"/>
        </w:rPr>
        <w:t>BAI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 xml:space="preserve">для проведения взаиморасчетов с головной бухгалтерией. Проводки из </w:t>
      </w:r>
      <w:r>
        <w:rPr>
          <w:rFonts w:ascii="XO Thames" w:hAnsi="XO Thames"/>
          <w:sz w:val="28"/>
        </w:rPr>
        <w:t>ПО Transmaster</w:t>
      </w:r>
      <w:r>
        <w:rPr>
          <w:rFonts w:ascii="XO Thames" w:hAnsi="XO Thames"/>
          <w:sz w:val="28"/>
        </w:rPr>
        <w:t xml:space="preserve"> импортируются в детализированном виде, сворачиваются по определенным алгоритмам и выгружаются в </w:t>
      </w:r>
      <w:r>
        <w:rPr>
          <w:rFonts w:ascii="XO Thames" w:hAnsi="XO Thames"/>
          <w:sz w:val="28"/>
        </w:rPr>
        <w:t>АБС RsBank</w:t>
      </w:r>
      <w:r>
        <w:rPr>
          <w:rFonts w:ascii="XO Thames" w:hAnsi="XO Thames"/>
          <w:sz w:val="28"/>
        </w:rPr>
        <w:t xml:space="preserve">. В рамках ПО головного банка разработан модуль обработки текстового файла по транзакциям, получаемого из Барклайс банка. В рамках ПО головного банка разработан модуль ручного формирования мемориальных ордеров. Все это в рамках одного файла выгружаются в </w:t>
      </w:r>
      <w:r>
        <w:rPr>
          <w:rFonts w:ascii="XO Thames" w:hAnsi="XO Thames"/>
          <w:sz w:val="28"/>
        </w:rPr>
        <w:t>АБС RsBank</w:t>
      </w:r>
      <w:r>
        <w:rPr>
          <w:rFonts w:ascii="XO Thames" w:hAnsi="XO Thames"/>
          <w:sz w:val="28"/>
        </w:rPr>
        <w:t>.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color w:val="000000"/>
          <w:sz w:val="28"/>
        </w:rPr>
        <w:t xml:space="preserve">Проведены работы по переводу ПО </w:t>
      </w:r>
      <w:r>
        <w:rPr>
          <w:rFonts w:ascii="XO Thames" w:hAnsi="XO Thames"/>
          <w:color w:val="000000"/>
          <w:sz w:val="28"/>
        </w:rPr>
        <w:t>головного банка</w:t>
      </w:r>
      <w:r>
        <w:rPr>
          <w:rFonts w:ascii="XO Thames" w:hAnsi="XO Thames"/>
          <w:color w:val="000000"/>
          <w:sz w:val="28"/>
        </w:rPr>
        <w:t xml:space="preserve"> под управление MS SQL Server 2005/2008</w:t>
      </w:r>
      <w:r>
        <w:rPr>
          <w:rFonts w:ascii="XO Thames" w:hAnsi="XO Thames"/>
          <w:color w:val="000000"/>
          <w:sz w:val="28"/>
        </w:rPr>
        <w:t>.</w:t>
      </w:r>
    </w:p>
    <w:p w14:paraId="06000000">
      <w:pPr>
        <w:ind/>
        <w:jc w:val="left"/>
        <w:rPr>
          <w:rFonts w:ascii="XO Thames" w:hAnsi="XO Thames"/>
          <w:sz w:val="28"/>
        </w:rPr>
      </w:pPr>
    </w:p>
    <w:p w14:paraId="07000000">
      <w:pPr>
        <w:ind/>
        <w:jc w:val="left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 xml:space="preserve">2. </w:t>
      </w:r>
      <w:r>
        <w:rPr>
          <w:rFonts w:ascii="XO Thames" w:hAnsi="XO Thames"/>
          <w:b w:val="1"/>
          <w:color w:val="2E3CED"/>
          <w:sz w:val="28"/>
        </w:rPr>
        <w:t>ПО филиала банка</w:t>
      </w:r>
      <w:r>
        <w:rPr>
          <w:rFonts w:ascii="XO Thames" w:hAnsi="XO Thames"/>
          <w:sz w:val="28"/>
        </w:rPr>
        <w:t xml:space="preserve"> - импортирует приходящую информацию из головного банка (клиенты, счета, транзакции, служебные справочники). На основе импортируемых данных выдает распоряжения на проведение операций в ОДБ, выгружает проводки в ОДБ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RsBank</w:t>
      </w:r>
      <w:r>
        <w:rPr>
          <w:rFonts w:ascii="XO Thames" w:hAnsi="XO Thames"/>
          <w:sz w:val="28"/>
        </w:rPr>
        <w:t xml:space="preserve"> в детализированном или свернутом по транзитному счету виде. Работает модуль по обслуживанию клиентов: заявления на основную или дополнительную карту, пополнение счета в виде кассовых ордеров, мемоордеров, платежек, списания по счету. Все это умеет отправлять в головной процессинг и выгружать в ОДБ. Работает модуль по начислению процентов по счетам 40</w:t>
      </w:r>
      <w:r>
        <w:rPr>
          <w:rFonts w:ascii="XO Thames" w:hAnsi="XO Thames"/>
          <w:sz w:val="28"/>
        </w:rPr>
        <w:t>817</w:t>
      </w:r>
      <w:r>
        <w:rPr>
          <w:rFonts w:ascii="XO Thames" w:hAnsi="XO Thames"/>
          <w:sz w:val="28"/>
        </w:rPr>
        <w:t>, 408</w:t>
      </w:r>
      <w:r>
        <w:rPr>
          <w:rFonts w:ascii="XO Thames" w:hAnsi="XO Thames"/>
          <w:sz w:val="28"/>
        </w:rPr>
        <w:t>20</w:t>
      </w:r>
      <w:r>
        <w:rPr>
          <w:rFonts w:ascii="XO Thames" w:hAnsi="XO Thames"/>
          <w:sz w:val="28"/>
        </w:rPr>
        <w:t>. Данные расчета выгружает в ОДБ и в головной процессинг. Работает много сервисных процедур и вспомогательных справочников.</w:t>
      </w:r>
      <w:r>
        <w:rPr>
          <w:rFonts w:ascii="XO Thames" w:hAnsi="XO Thames"/>
          <w:sz w:val="28"/>
        </w:rPr>
        <w:t xml:space="preserve"> Разработан мощный блок аналитики для получения различной отчетности. Разработан модуль формирования отчетности 1416-У, 1417-У, 1991-У.</w:t>
      </w:r>
    </w:p>
    <w:p w14:paraId="08000000">
      <w:pPr>
        <w:ind/>
        <w:jc w:val="left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 xml:space="preserve">В настоящее время идет доработка программного обеспечения для организации выпуска </w:t>
      </w:r>
      <w:r>
        <w:rPr>
          <w:rFonts w:ascii="XO Thames" w:hAnsi="XO Thames"/>
          <w:sz w:val="28"/>
        </w:rPr>
        <w:t>MasterCard</w:t>
      </w:r>
      <w:r>
        <w:rPr>
          <w:rFonts w:ascii="XO Thames" w:hAnsi="XO Thames"/>
          <w:sz w:val="28"/>
        </w:rPr>
        <w:t>.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Программный комплекс</w:t>
      </w:r>
      <w:r>
        <w:rPr>
          <w:rFonts w:ascii="XO Thames" w:hAnsi="XO Thames"/>
          <w:sz w:val="28"/>
        </w:rPr>
        <w:t xml:space="preserve"> для филиалов работает в восьми филиалах.</w:t>
      </w:r>
    </w:p>
    <w:p w14:paraId="09000000">
      <w:pPr>
        <w:ind/>
        <w:jc w:val="left"/>
        <w:rPr>
          <w:rFonts w:ascii="XO Thames" w:hAnsi="XO Thames"/>
          <w:sz w:val="28"/>
        </w:rPr>
      </w:pPr>
    </w:p>
    <w:p w14:paraId="0A000000">
      <w:pPr>
        <w:ind/>
        <w:jc w:val="left"/>
        <w:rPr>
          <w:rFonts w:ascii="XO Thames" w:hAnsi="XO Thames"/>
          <w:sz w:val="28"/>
        </w:rPr>
      </w:pPr>
      <w:r>
        <w:rPr>
          <w:rFonts w:ascii="XO Thames" w:hAnsi="XO Thames"/>
          <w:color w:val="000000"/>
          <w:sz w:val="28"/>
        </w:rPr>
        <w:t xml:space="preserve">Все тяжелые таблицы в обоих программных комплексах продублированы в </w:t>
      </w:r>
      <w:r>
        <w:rPr>
          <w:rFonts w:ascii="XO Thames" w:hAnsi="XO Thames"/>
          <w:sz w:val="28"/>
        </w:rPr>
        <w:t xml:space="preserve">СУБД </w:t>
      </w:r>
      <w:r>
        <w:rPr>
          <w:rFonts w:ascii="XO Thames" w:hAnsi="XO Thames"/>
          <w:sz w:val="28"/>
        </w:rPr>
        <w:t>MS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SQL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Server</w:t>
      </w:r>
      <w:r>
        <w:rPr>
          <w:rFonts w:ascii="XO Thames" w:hAnsi="XO Thames"/>
          <w:sz w:val="28"/>
        </w:rPr>
        <w:t xml:space="preserve"> 2000</w:t>
      </w:r>
      <w:r>
        <w:rPr>
          <w:rFonts w:ascii="XO Thames" w:hAnsi="XO Thames"/>
          <w:sz w:val="28"/>
        </w:rPr>
        <w:t xml:space="preserve">. При выполнении импорта данных из головного банка в ПО филиалов, данные могут закачиваться в 3 режимах: 1 режим - только в локальные таблицы, 2 режим - только в таблицы СУБД </w:t>
      </w:r>
      <w:r>
        <w:rPr>
          <w:rFonts w:ascii="XO Thames" w:hAnsi="XO Thames"/>
          <w:sz w:val="28"/>
        </w:rPr>
        <w:t>MS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SQL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Server</w:t>
      </w:r>
      <w:r>
        <w:rPr>
          <w:rFonts w:ascii="XO Thames" w:hAnsi="XO Thames"/>
          <w:sz w:val="28"/>
        </w:rPr>
        <w:t xml:space="preserve"> 200</w:t>
      </w:r>
      <w:r>
        <w:rPr>
          <w:rFonts w:ascii="XO Thames" w:hAnsi="XO Thames"/>
          <w:sz w:val="28"/>
        </w:rPr>
        <w:t>5/2008</w:t>
      </w:r>
      <w:r>
        <w:rPr>
          <w:rFonts w:ascii="XO Thames" w:hAnsi="XO Thames"/>
          <w:sz w:val="28"/>
        </w:rPr>
        <w:t xml:space="preserve"> и 3 режим - параллельно и в локальные таблицы и в таблицы СУБД </w:t>
      </w:r>
      <w:r>
        <w:rPr>
          <w:rFonts w:ascii="XO Thames" w:hAnsi="XO Thames"/>
          <w:sz w:val="28"/>
        </w:rPr>
        <w:t>MS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SQL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Server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color w:val="000000"/>
          <w:sz w:val="28"/>
        </w:rPr>
        <w:t>2005/2008</w:t>
      </w:r>
      <w:r>
        <w:rPr>
          <w:rFonts w:ascii="XO Thames" w:hAnsi="XO Thames"/>
          <w:sz w:val="28"/>
        </w:rPr>
        <w:t xml:space="preserve">. Все основные распоряжения по операциям, ведомости остатков, выписки по счетам можно формировать из таблиц СУБД </w:t>
      </w:r>
      <w:r>
        <w:rPr>
          <w:rFonts w:ascii="XO Thames" w:hAnsi="XO Thames"/>
          <w:sz w:val="28"/>
        </w:rPr>
        <w:t>MS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SQL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Server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color w:val="000000"/>
          <w:sz w:val="28"/>
        </w:rPr>
        <w:t>2005/2008</w:t>
      </w:r>
      <w:r>
        <w:rPr>
          <w:rFonts w:ascii="XO Thames" w:hAnsi="XO Thames"/>
          <w:sz w:val="28"/>
        </w:rPr>
        <w:t xml:space="preserve">. В ночное время, в автоматическом режиме, данные из тяжелых локальных таблиц перекачиваются  в таблицы СУБД </w:t>
      </w:r>
      <w:r>
        <w:rPr>
          <w:rFonts w:ascii="XO Thames" w:hAnsi="XO Thames"/>
          <w:sz w:val="28"/>
        </w:rPr>
        <w:t>MS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SQL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Server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color w:val="000000"/>
          <w:sz w:val="28"/>
        </w:rPr>
        <w:t>2005/2008</w:t>
      </w:r>
      <w:r>
        <w:rPr>
          <w:rFonts w:ascii="XO Thames" w:hAnsi="XO Thames"/>
          <w:sz w:val="28"/>
        </w:rPr>
        <w:t>.</w:t>
      </w:r>
    </w:p>
    <w:p w14:paraId="0B000000">
      <w:pPr>
        <w:ind/>
        <w:jc w:val="left"/>
        <w:rPr>
          <w:rFonts w:ascii="XO Thames" w:hAnsi="XO Thames"/>
          <w:sz w:val="28"/>
        </w:rPr>
      </w:pPr>
    </w:p>
    <w:p w14:paraId="0C000000">
      <w:pPr>
        <w:ind/>
        <w:jc w:val="left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В предыдущем банке была создано карточное ПО, но в связке процессинг Банка Москвы и АБС Инверсия.</w:t>
      </w:r>
    </w:p>
    <w:p w14:paraId="0D000000">
      <w:pPr>
        <w:ind/>
        <w:jc w:val="left"/>
        <w:rPr>
          <w:rFonts w:ascii="XO Thames" w:hAnsi="XO Thames"/>
          <w:sz w:val="28"/>
        </w:rPr>
      </w:pPr>
    </w:p>
    <w:sectPr>
      <w:pgSz w:h="16838" w:orient="portrait" w:w="11906"/>
      <w:pgMar w:bottom="720" w:footer="709" w:gutter="0" w:header="709" w:left="720" w:right="720" w:top="72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er"/>
    <w:basedOn w:val="Style_1"/>
    <w:link w:val="Style_10_ch"/>
    <w:pPr>
      <w:tabs>
        <w:tab w:leader="none" w:pos="4677" w:val="center"/>
        <w:tab w:leader="none" w:pos="9355" w:val="right"/>
      </w:tabs>
      <w:ind/>
    </w:pPr>
  </w:style>
  <w:style w:styleId="Style_10_ch" w:type="character">
    <w:name w:val="header"/>
    <w:basedOn w:val="Style_1_ch"/>
    <w:link w:val="Style_10"/>
  </w:style>
  <w:style w:styleId="Style_11" w:type="paragraph">
    <w:name w:val="heading 5"/>
    <w:next w:val="Style_1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1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footer"/>
    <w:basedOn w:val="Style_1"/>
    <w:link w:val="Style_13_ch"/>
    <w:pPr>
      <w:tabs>
        <w:tab w:leader="none" w:pos="4677" w:val="center"/>
        <w:tab w:leader="none" w:pos="9355" w:val="right"/>
      </w:tabs>
      <w:ind/>
    </w:pPr>
  </w:style>
  <w:style w:styleId="Style_13_ch" w:type="character">
    <w:name w:val="footer"/>
    <w:basedOn w:val="Style_1_ch"/>
    <w:link w:val="Style_13"/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1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8"/>
    </w:rPr>
  </w:style>
  <w:style w:styleId="Style_17_ch" w:type="character">
    <w:name w:val="Header and Footer"/>
    <w:link w:val="Style_17"/>
    <w:rPr>
      <w:rFonts w:ascii="XO Thames" w:hAnsi="XO Thames"/>
      <w:sz w:val="28"/>
    </w:rPr>
  </w:style>
  <w:style w:styleId="Style_18" w:type="paragraph">
    <w:name w:val="toc 9"/>
    <w:next w:val="Style_1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1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1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1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1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1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1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2024-10-30T15:05:52Z</dcterms:modified>
</cp:coreProperties>
</file>