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E0" w:rsidRPr="00AB0D30" w:rsidRDefault="009739E0" w:rsidP="009739E0">
      <w:pPr>
        <w:spacing w:line="276" w:lineRule="auto"/>
        <w:jc w:val="center"/>
        <w:outlineLvl w:val="0"/>
        <w:rPr>
          <w:b/>
          <w:sz w:val="32"/>
          <w:szCs w:val="32"/>
        </w:rPr>
      </w:pPr>
      <w:bookmarkStart w:id="0" w:name="_Toc413866187"/>
      <w:r w:rsidRPr="00AB0D30">
        <w:rPr>
          <w:b/>
          <w:sz w:val="32"/>
          <w:szCs w:val="32"/>
        </w:rPr>
        <w:t>1. Цель и задачи работы</w:t>
      </w:r>
      <w:bookmarkEnd w:id="0"/>
    </w:p>
    <w:p w:rsidR="009739E0" w:rsidRPr="00AB0D30" w:rsidRDefault="009739E0" w:rsidP="009739E0">
      <w:pPr>
        <w:spacing w:line="276" w:lineRule="auto"/>
        <w:ind w:firstLine="709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Целью работы является изучение количественных и качественных характеристик искусственного освещения, а так же оценка влияния источника света и цветовой отделки интерьера помещения на освещенность и коэффициент использования осветительной установки</w:t>
      </w:r>
      <w:proofErr w:type="gramStart"/>
      <w:r w:rsidRPr="00AB0D30">
        <w:rPr>
          <w:sz w:val="28"/>
          <w:szCs w:val="28"/>
        </w:rPr>
        <w:t xml:space="preserve"> (</w:t>
      </w:r>
      <w:r w:rsidRPr="00AB0D30">
        <w:rPr>
          <w:i/>
          <w:sz w:val="28"/>
          <w:szCs w:val="28"/>
        </w:rPr>
        <w:t>η</w:t>
      </w:r>
      <w:r w:rsidRPr="00AB0D30">
        <w:rPr>
          <w:sz w:val="28"/>
          <w:szCs w:val="28"/>
        </w:rPr>
        <w:t>).</w:t>
      </w:r>
      <w:proofErr w:type="gramEnd"/>
    </w:p>
    <w:p w:rsidR="009739E0" w:rsidRPr="00AB0D30" w:rsidRDefault="009739E0" w:rsidP="009739E0">
      <w:pPr>
        <w:spacing w:line="276" w:lineRule="auto"/>
        <w:ind w:firstLine="709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Основные задачи исследования:</w:t>
      </w:r>
    </w:p>
    <w:p w:rsidR="009739E0" w:rsidRPr="00AB0D30" w:rsidRDefault="009739E0" w:rsidP="009739E0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Измерение освещенности, создаваемой различными источниками света и сравнение с нормируемыми значениями;</w:t>
      </w:r>
    </w:p>
    <w:p w:rsidR="009739E0" w:rsidRPr="00AB0D30" w:rsidRDefault="009739E0" w:rsidP="009739E0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Определение коэффициента использования осветительной установки</w:t>
      </w:r>
      <w:proofErr w:type="gramStart"/>
      <w:r w:rsidRPr="00AB0D30">
        <w:rPr>
          <w:sz w:val="28"/>
          <w:szCs w:val="28"/>
        </w:rPr>
        <w:t xml:space="preserve"> (</w:t>
      </w:r>
      <w:r w:rsidRPr="00AB0D30">
        <w:rPr>
          <w:i/>
          <w:sz w:val="28"/>
          <w:szCs w:val="28"/>
        </w:rPr>
        <w:t>η</w:t>
      </w:r>
      <w:r w:rsidRPr="00AB0D30">
        <w:rPr>
          <w:sz w:val="28"/>
          <w:szCs w:val="28"/>
        </w:rPr>
        <w:t>);</w:t>
      </w:r>
      <w:proofErr w:type="gramEnd"/>
    </w:p>
    <w:p w:rsidR="009739E0" w:rsidRPr="00AB0D30" w:rsidRDefault="009739E0" w:rsidP="009739E0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Измерение и сравнение коэффициентов пульсаций освещенности, создаваемой различными источниками света;</w:t>
      </w:r>
    </w:p>
    <w:p w:rsidR="009739E0" w:rsidRPr="00AB0D30" w:rsidRDefault="009739E0" w:rsidP="009739E0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Оценка зависимости коэффициента пульсаций освещенности от способа подключения ламп к фазам трехфазной сети;</w:t>
      </w:r>
    </w:p>
    <w:p w:rsidR="009739E0" w:rsidRPr="00AB0D30" w:rsidRDefault="009739E0" w:rsidP="009739E0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Наблюдение стробоскопического эффекта.</w:t>
      </w:r>
    </w:p>
    <w:p w:rsidR="009739E0" w:rsidRPr="00AB0D30" w:rsidRDefault="009739E0" w:rsidP="009739E0">
      <w:pPr>
        <w:spacing w:line="276" w:lineRule="auto"/>
        <w:jc w:val="both"/>
        <w:rPr>
          <w:color w:val="000000"/>
          <w:sz w:val="28"/>
          <w:szCs w:val="28"/>
        </w:rPr>
      </w:pPr>
    </w:p>
    <w:p w:rsidR="009739E0" w:rsidRPr="00AB0D30" w:rsidRDefault="009739E0" w:rsidP="009739E0">
      <w:pPr>
        <w:spacing w:line="276" w:lineRule="auto"/>
        <w:jc w:val="center"/>
        <w:outlineLvl w:val="0"/>
        <w:rPr>
          <w:b/>
          <w:sz w:val="32"/>
          <w:szCs w:val="32"/>
        </w:rPr>
      </w:pPr>
      <w:bookmarkStart w:id="1" w:name="_Toc413866189"/>
      <w:r>
        <w:rPr>
          <w:b/>
          <w:color w:val="000000"/>
          <w:kern w:val="28"/>
          <w:sz w:val="32"/>
          <w:szCs w:val="32"/>
        </w:rPr>
        <w:t>2. Результаты</w:t>
      </w:r>
      <w:r w:rsidRPr="00AB0D30">
        <w:rPr>
          <w:b/>
          <w:sz w:val="32"/>
          <w:szCs w:val="32"/>
        </w:rPr>
        <w:t xml:space="preserve"> лабораторной работы</w:t>
      </w:r>
      <w:bookmarkEnd w:id="1"/>
    </w:p>
    <w:p w:rsidR="009739E0" w:rsidRPr="00AB0D30" w:rsidRDefault="009739E0" w:rsidP="009739E0">
      <w:pPr>
        <w:spacing w:line="276" w:lineRule="auto"/>
        <w:jc w:val="center"/>
        <w:rPr>
          <w:b/>
          <w:sz w:val="28"/>
          <w:szCs w:val="28"/>
        </w:rPr>
      </w:pP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center"/>
        <w:outlineLvl w:val="1"/>
        <w:rPr>
          <w:b/>
          <w:i/>
          <w:color w:val="000000"/>
          <w:sz w:val="28"/>
          <w:szCs w:val="28"/>
        </w:rPr>
      </w:pPr>
      <w:bookmarkStart w:id="2" w:name="_Toc413866190"/>
      <w:r w:rsidRPr="00AB0D30">
        <w:rPr>
          <w:b/>
          <w:i/>
          <w:color w:val="000000"/>
          <w:sz w:val="28"/>
          <w:szCs w:val="28"/>
        </w:rPr>
        <w:t>Исследование светотехнических характеристик</w:t>
      </w:r>
      <w:bookmarkEnd w:id="2"/>
    </w:p>
    <w:p w:rsidR="009739E0" w:rsidRPr="00AB0D30" w:rsidRDefault="009739E0" w:rsidP="009739E0">
      <w:pPr>
        <w:spacing w:line="276" w:lineRule="auto"/>
        <w:jc w:val="center"/>
        <w:rPr>
          <w:b/>
          <w:sz w:val="32"/>
          <w:szCs w:val="32"/>
        </w:rPr>
      </w:pPr>
    </w:p>
    <w:tbl>
      <w:tblPr>
        <w:tblW w:w="9791" w:type="dxa"/>
        <w:tblInd w:w="-10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416"/>
        <w:gridCol w:w="850"/>
        <w:gridCol w:w="851"/>
        <w:gridCol w:w="850"/>
        <w:gridCol w:w="851"/>
        <w:gridCol w:w="141"/>
        <w:gridCol w:w="851"/>
        <w:gridCol w:w="992"/>
        <w:gridCol w:w="1276"/>
        <w:gridCol w:w="992"/>
        <w:gridCol w:w="1721"/>
      </w:tblGrid>
      <w:tr w:rsidR="009739E0" w:rsidRPr="0090337F" w:rsidTr="002E3296">
        <w:trPr>
          <w:trHeight w:val="1245"/>
        </w:trPr>
        <w:tc>
          <w:tcPr>
            <w:tcW w:w="4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0337F">
              <w:rPr>
                <w:b/>
                <w:bCs/>
                <w:color w:val="000000"/>
              </w:rPr>
              <w:t>№ ламп</w:t>
            </w:r>
          </w:p>
        </w:tc>
        <w:tc>
          <w:tcPr>
            <w:tcW w:w="43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0337F">
              <w:rPr>
                <w:b/>
                <w:bCs/>
                <w:color w:val="000000"/>
              </w:rPr>
              <w:t>Освещенность</w:t>
            </w:r>
            <w:proofErr w:type="gramStart"/>
            <w:r w:rsidRPr="0090337F">
              <w:rPr>
                <w:b/>
                <w:bCs/>
                <w:color w:val="000000"/>
              </w:rPr>
              <w:t xml:space="preserve"> </w:t>
            </w:r>
            <w:r w:rsidRPr="0090337F">
              <w:rPr>
                <w:b/>
                <w:bCs/>
                <w:i/>
                <w:iCs/>
                <w:color w:val="000000"/>
              </w:rPr>
              <w:t>Е</w:t>
            </w:r>
            <w:proofErr w:type="gramEnd"/>
            <w:r w:rsidRPr="0090337F">
              <w:rPr>
                <w:b/>
                <w:bCs/>
                <w:color w:val="000000"/>
              </w:rPr>
              <w:t xml:space="preserve"> в точках замера, лк 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90337F">
              <w:rPr>
                <w:b/>
                <w:bCs/>
                <w:i/>
                <w:iCs/>
                <w:color w:val="000000"/>
                <w:lang w:val="en-US"/>
              </w:rPr>
              <w:t>E</w:t>
            </w:r>
            <w:r w:rsidRPr="0090337F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ср</w:t>
            </w:r>
            <w:proofErr w:type="spellEnd"/>
            <w:r w:rsidRPr="0090337F">
              <w:rPr>
                <w:b/>
                <w:bCs/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 w:rsidRPr="0090337F">
              <w:rPr>
                <w:b/>
                <w:bCs/>
                <w:color w:val="000000"/>
                <w:lang w:val="en-US"/>
              </w:rPr>
              <w:t>лк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0337F">
              <w:rPr>
                <w:b/>
                <w:bCs/>
                <w:color w:val="000000"/>
              </w:rPr>
              <w:t>Нормируемая освещенность, лк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i/>
                <w:iCs/>
                <w:color w:val="000000"/>
              </w:rPr>
            </w:pPr>
            <w:proofErr w:type="spellStart"/>
            <w:r w:rsidRPr="0090337F">
              <w:rPr>
                <w:b/>
                <w:bCs/>
                <w:i/>
                <w:iCs/>
                <w:color w:val="000000"/>
                <w:lang w:val="en-US"/>
              </w:rPr>
              <w:t>F</w:t>
            </w:r>
            <w:r w:rsidRPr="0090337F">
              <w:rPr>
                <w:b/>
                <w:bCs/>
                <w:i/>
                <w:iCs/>
                <w:color w:val="000000"/>
                <w:vertAlign w:val="subscript"/>
                <w:lang w:val="en-US"/>
              </w:rPr>
              <w:t>факт</w:t>
            </w:r>
            <w:proofErr w:type="spellEnd"/>
            <w:r w:rsidRPr="0090337F">
              <w:rPr>
                <w:b/>
                <w:bCs/>
                <w:i/>
                <w:iCs/>
                <w:color w:val="000000"/>
                <w:lang w:val="en-US"/>
              </w:rPr>
              <w:t xml:space="preserve">, </w:t>
            </w:r>
            <w:proofErr w:type="spellStart"/>
            <w:r w:rsidRPr="0090337F">
              <w:rPr>
                <w:b/>
                <w:bCs/>
                <w:color w:val="000000"/>
                <w:lang w:val="en-US"/>
              </w:rPr>
              <w:t>лм</w:t>
            </w:r>
            <w:proofErr w:type="spellEnd"/>
          </w:p>
        </w:tc>
        <w:tc>
          <w:tcPr>
            <w:tcW w:w="17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i/>
                <w:iCs/>
                <w:color w:val="000000"/>
              </w:rPr>
            </w:pPr>
            <w:r w:rsidRPr="0090337F">
              <w:rPr>
                <w:b/>
                <w:bCs/>
                <w:i/>
                <w:iCs/>
                <w:color w:val="000000"/>
              </w:rPr>
              <w:t>η</w:t>
            </w:r>
          </w:p>
        </w:tc>
      </w:tr>
      <w:tr w:rsidR="009739E0" w:rsidRPr="0090337F" w:rsidTr="002E3296">
        <w:trPr>
          <w:trHeight w:val="330"/>
        </w:trPr>
        <w:tc>
          <w:tcPr>
            <w:tcW w:w="41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Центр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Нижний левый угол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Верхний левый угол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Верхний правый угол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Нижний правый угол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7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rPr>
                <w:b/>
                <w:bCs/>
                <w:i/>
                <w:iCs/>
                <w:color w:val="000000"/>
              </w:rPr>
            </w:pPr>
          </w:p>
        </w:tc>
      </w:tr>
      <w:tr w:rsidR="009739E0" w:rsidRPr="0090337F" w:rsidTr="002E3296">
        <w:trPr>
          <w:trHeight w:val="330"/>
        </w:trPr>
        <w:tc>
          <w:tcPr>
            <w:tcW w:w="979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0337F">
              <w:rPr>
                <w:b/>
                <w:bCs/>
                <w:color w:val="000000"/>
              </w:rPr>
              <w:t>А. Вариант с тёмной окраской стен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447,4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360,2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188,8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239,8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431,8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333,6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166,8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7F5C78" w:rsidRDefault="00093A1B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093A1B">
              <w:rPr>
                <w:color w:val="000000"/>
                <w:sz w:val="28"/>
                <w:szCs w:val="28"/>
              </w:rPr>
              <w:t>0,2</w:t>
            </w:r>
            <w:r w:rsidR="00C811A2">
              <w:rPr>
                <w:color w:val="000000"/>
                <w:sz w:val="28"/>
                <w:szCs w:val="28"/>
              </w:rPr>
              <w:t>78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189,7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215,4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106,2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164,2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248,2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7F5C78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248,2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7F5C78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92,37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093A1B" w:rsidRDefault="00093A1B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093A1B">
              <w:rPr>
                <w:color w:val="000000"/>
                <w:sz w:val="28"/>
                <w:szCs w:val="28"/>
              </w:rPr>
              <w:t>0,1</w:t>
            </w:r>
            <w:r w:rsidR="00C811A2">
              <w:rPr>
                <w:color w:val="000000"/>
                <w:sz w:val="28"/>
                <w:szCs w:val="28"/>
              </w:rPr>
              <w:t>32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436,5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381,3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208,7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213,0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355,8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7F5C78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355,8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7F5C78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159,53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093A1B" w:rsidRDefault="00093A1B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093A1B">
              <w:rPr>
                <w:color w:val="000000"/>
                <w:sz w:val="28"/>
                <w:szCs w:val="28"/>
              </w:rPr>
              <w:t>0,2</w:t>
            </w:r>
            <w:r w:rsidR="00C811A2">
              <w:rPr>
                <w:color w:val="000000"/>
                <w:sz w:val="28"/>
                <w:szCs w:val="28"/>
              </w:rPr>
              <w:t>18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6688,8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425,5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311,6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338,4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408,9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7F5C78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1634,65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817,32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7F5C78" w:rsidRDefault="00C811A2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C811A2">
              <w:rPr>
                <w:color w:val="000000"/>
                <w:sz w:val="28"/>
                <w:szCs w:val="28"/>
              </w:rPr>
              <w:t>0,962</w:t>
            </w:r>
          </w:p>
        </w:tc>
      </w:tr>
      <w:tr w:rsidR="009739E0" w:rsidRPr="0090337F" w:rsidTr="002E3296">
        <w:trPr>
          <w:trHeight w:val="330"/>
        </w:trPr>
        <w:tc>
          <w:tcPr>
            <w:tcW w:w="9791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90337F">
              <w:rPr>
                <w:b/>
                <w:bCs/>
                <w:color w:val="000000"/>
              </w:rPr>
              <w:t>Б. Вариант со светлой окраской стен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477,0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440,1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331,6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376,4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449,5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414,92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207,46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093A1B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811A2">
              <w:rPr>
                <w:color w:val="000000"/>
                <w:sz w:val="28"/>
                <w:szCs w:val="28"/>
              </w:rPr>
              <w:t>345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299,1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319,7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219,6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286,1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297,8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284,46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142,23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093A1B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811A2">
              <w:rPr>
                <w:color w:val="000000"/>
                <w:sz w:val="28"/>
                <w:szCs w:val="28"/>
              </w:rPr>
              <w:t>203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717,1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560,7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474,2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482,5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533,7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553,64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276,82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093A1B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C811A2">
              <w:rPr>
                <w:color w:val="000000"/>
                <w:sz w:val="28"/>
                <w:szCs w:val="28"/>
              </w:rPr>
              <w:t>379</w:t>
            </w:r>
          </w:p>
        </w:tc>
      </w:tr>
      <w:tr w:rsidR="009739E0" w:rsidRPr="0090337F" w:rsidTr="002E3296">
        <w:trPr>
          <w:trHeight w:val="390"/>
        </w:trPr>
        <w:tc>
          <w:tcPr>
            <w:tcW w:w="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6247,0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591,7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604,5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652,9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7F5C78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582,1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1735,64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90337F">
              <w:rPr>
                <w:color w:val="000000"/>
                <w:sz w:val="28"/>
                <w:szCs w:val="28"/>
              </w:rPr>
              <w:t> 750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867,82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739E0" w:rsidRPr="0090337F" w:rsidRDefault="00C811A2" w:rsidP="00C811A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1,021</w:t>
            </w:r>
          </w:p>
        </w:tc>
      </w:tr>
    </w:tbl>
    <w:p w:rsidR="009739E0" w:rsidRPr="00AB0D30" w:rsidRDefault="009739E0" w:rsidP="009739E0">
      <w:pPr>
        <w:spacing w:line="276" w:lineRule="auto"/>
      </w:pP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0D30">
        <w:rPr>
          <w:color w:val="000000"/>
          <w:sz w:val="28"/>
          <w:szCs w:val="28"/>
        </w:rPr>
        <w:t xml:space="preserve">Вычислим значение фактического светового потока </w:t>
      </w:r>
      <w:proofErr w:type="gramStart"/>
      <w:r w:rsidRPr="00AB0D30">
        <w:rPr>
          <w:i/>
          <w:color w:val="000000"/>
          <w:sz w:val="28"/>
          <w:szCs w:val="28"/>
          <w:lang w:val="en-US"/>
        </w:rPr>
        <w:t>F</w:t>
      </w:r>
      <w:proofErr w:type="gramEnd"/>
      <w:r w:rsidRPr="00AB0D30">
        <w:rPr>
          <w:i/>
          <w:color w:val="000000"/>
          <w:sz w:val="28"/>
          <w:szCs w:val="28"/>
          <w:vertAlign w:val="subscript"/>
        </w:rPr>
        <w:t>факт</w:t>
      </w:r>
      <w:r w:rsidRPr="00AB0D30">
        <w:rPr>
          <w:color w:val="000000"/>
          <w:sz w:val="28"/>
          <w:szCs w:val="28"/>
        </w:rPr>
        <w:t xml:space="preserve"> по формуле: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center"/>
        <w:rPr>
          <w:sz w:val="28"/>
          <w:szCs w:val="28"/>
        </w:rPr>
      </w:pPr>
      <w:r w:rsidRPr="00AB0D30">
        <w:rPr>
          <w:i/>
          <w:iCs/>
          <w:color w:val="000000"/>
          <w:sz w:val="28"/>
          <w:szCs w:val="28"/>
          <w:lang w:val="en-US"/>
        </w:rPr>
        <w:t>F</w:t>
      </w:r>
      <w:r w:rsidRPr="00AB0D30">
        <w:rPr>
          <w:i/>
          <w:iCs/>
          <w:color w:val="000000"/>
          <w:sz w:val="28"/>
          <w:szCs w:val="28"/>
          <w:vertAlign w:val="subscript"/>
        </w:rPr>
        <w:t>факт</w:t>
      </w:r>
      <w:r w:rsidRPr="00AB0D30">
        <w:rPr>
          <w:iCs/>
          <w:color w:val="000000"/>
          <w:sz w:val="28"/>
          <w:szCs w:val="28"/>
        </w:rPr>
        <w:t xml:space="preserve"> = </w:t>
      </w:r>
      <w:r w:rsidRPr="00AB0D30">
        <w:rPr>
          <w:i/>
          <w:iCs/>
          <w:color w:val="000000"/>
          <w:sz w:val="28"/>
          <w:szCs w:val="28"/>
          <w:lang w:val="en-US"/>
        </w:rPr>
        <w:t>E</w:t>
      </w:r>
      <w:r w:rsidRPr="00AB0D30">
        <w:rPr>
          <w:i/>
          <w:iCs/>
          <w:color w:val="000000"/>
          <w:sz w:val="28"/>
          <w:szCs w:val="28"/>
          <w:vertAlign w:val="subscript"/>
        </w:rPr>
        <w:t>ср</w:t>
      </w:r>
      <w:r w:rsidRPr="00AB0D30">
        <w:rPr>
          <w:iCs/>
          <w:color w:val="000000"/>
          <w:sz w:val="28"/>
          <w:szCs w:val="28"/>
        </w:rPr>
        <w:t>∙</w:t>
      </w:r>
      <w:r w:rsidRPr="00AB0D30">
        <w:rPr>
          <w:i/>
          <w:iCs/>
          <w:color w:val="000000"/>
          <w:sz w:val="28"/>
          <w:szCs w:val="28"/>
          <w:lang w:val="en-US"/>
        </w:rPr>
        <w:t>S</w:t>
      </w:r>
      <w:r w:rsidRPr="00AB0D30">
        <w:rPr>
          <w:iCs/>
          <w:color w:val="000000"/>
          <w:sz w:val="28"/>
          <w:szCs w:val="28"/>
        </w:rPr>
        <w:t>,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AB0D30">
        <w:rPr>
          <w:color w:val="000000"/>
          <w:sz w:val="28"/>
          <w:szCs w:val="28"/>
        </w:rPr>
        <w:lastRenderedPageBreak/>
        <w:t xml:space="preserve"> где </w:t>
      </w:r>
      <w:r w:rsidRPr="00AB0D30">
        <w:rPr>
          <w:i/>
          <w:iCs/>
          <w:color w:val="000000"/>
          <w:sz w:val="28"/>
          <w:szCs w:val="28"/>
          <w:lang w:val="en-US"/>
        </w:rPr>
        <w:t>S</w:t>
      </w:r>
      <w:r w:rsidRPr="00AB0D30">
        <w:rPr>
          <w:i/>
          <w:iCs/>
          <w:color w:val="000000"/>
          <w:sz w:val="28"/>
          <w:szCs w:val="28"/>
        </w:rPr>
        <w:t xml:space="preserve"> – </w:t>
      </w:r>
      <w:r w:rsidRPr="00AB0D30">
        <w:rPr>
          <w:color w:val="000000"/>
          <w:sz w:val="28"/>
          <w:szCs w:val="28"/>
        </w:rPr>
        <w:t>площадь макета помещения, м</w:t>
      </w:r>
      <w:proofErr w:type="gramStart"/>
      <w:r w:rsidRPr="00AB0D30">
        <w:rPr>
          <w:color w:val="000000"/>
          <w:sz w:val="28"/>
          <w:szCs w:val="28"/>
          <w:vertAlign w:val="superscript"/>
        </w:rPr>
        <w:t>2</w:t>
      </w:r>
      <w:proofErr w:type="gramEnd"/>
      <w:r w:rsidRPr="00AB0D30">
        <w:rPr>
          <w:color w:val="000000"/>
          <w:sz w:val="28"/>
          <w:szCs w:val="28"/>
        </w:rPr>
        <w:t>, (</w:t>
      </w:r>
      <w:r w:rsidRPr="00AB0D30">
        <w:rPr>
          <w:i/>
          <w:iCs/>
          <w:color w:val="000000"/>
          <w:sz w:val="28"/>
          <w:szCs w:val="28"/>
          <w:lang w:val="en-US"/>
        </w:rPr>
        <w:t>S</w:t>
      </w:r>
      <w:r w:rsidRPr="00AB0D30">
        <w:rPr>
          <w:color w:val="000000"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0,5 м2"/>
        </w:smartTagPr>
        <w:r w:rsidRPr="00AB0D30">
          <w:rPr>
            <w:color w:val="000000"/>
            <w:sz w:val="28"/>
            <w:szCs w:val="28"/>
          </w:rPr>
          <w:t>0,5 м</w:t>
        </w:r>
        <w:r w:rsidRPr="00AB0D30">
          <w:rPr>
            <w:color w:val="000000"/>
            <w:sz w:val="28"/>
            <w:szCs w:val="28"/>
            <w:vertAlign w:val="superscript"/>
          </w:rPr>
          <w:t>2</w:t>
        </w:r>
      </w:smartTag>
      <w:r w:rsidRPr="00AB0D30">
        <w:rPr>
          <w:color w:val="000000"/>
          <w:sz w:val="28"/>
          <w:szCs w:val="28"/>
        </w:rPr>
        <w:t>).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0D30">
        <w:rPr>
          <w:color w:val="000000"/>
          <w:sz w:val="28"/>
          <w:szCs w:val="28"/>
        </w:rPr>
        <w:t xml:space="preserve">Вычислим коэффициент использования осветительной установки </w:t>
      </w:r>
      <w:r w:rsidRPr="00AB0D30">
        <w:rPr>
          <w:color w:val="000000"/>
          <w:sz w:val="28"/>
          <w:szCs w:val="28"/>
          <w:lang w:val="en-US"/>
        </w:rPr>
        <w:t>η</w:t>
      </w:r>
      <w:r w:rsidRPr="00AB0D30">
        <w:rPr>
          <w:color w:val="000000"/>
          <w:sz w:val="28"/>
          <w:szCs w:val="28"/>
        </w:rPr>
        <w:t xml:space="preserve"> для варианта с темной и светлой окраской стен по формуле 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center"/>
        <w:rPr>
          <w:color w:val="000000"/>
          <w:sz w:val="28"/>
          <w:szCs w:val="28"/>
        </w:rPr>
      </w:pPr>
      <w:r w:rsidRPr="00AB0D30">
        <w:rPr>
          <w:i/>
          <w:color w:val="000000"/>
          <w:sz w:val="28"/>
          <w:szCs w:val="28"/>
        </w:rPr>
        <w:t>η</w:t>
      </w:r>
      <w:r w:rsidRPr="00AB0D30">
        <w:rPr>
          <w:color w:val="000000"/>
          <w:sz w:val="28"/>
          <w:szCs w:val="28"/>
        </w:rPr>
        <w:t xml:space="preserve"> = </w:t>
      </w:r>
      <w:r w:rsidRPr="00AB0D30">
        <w:rPr>
          <w:i/>
          <w:iCs/>
          <w:color w:val="000000"/>
          <w:sz w:val="28"/>
          <w:szCs w:val="28"/>
          <w:lang w:val="en-US"/>
        </w:rPr>
        <w:t>F</w:t>
      </w:r>
      <w:r w:rsidRPr="00AB0D30">
        <w:rPr>
          <w:i/>
          <w:iCs/>
          <w:color w:val="000000"/>
          <w:sz w:val="28"/>
          <w:szCs w:val="28"/>
          <w:vertAlign w:val="subscript"/>
        </w:rPr>
        <w:t>факт</w:t>
      </w:r>
      <w:r w:rsidRPr="00AB0D30">
        <w:rPr>
          <w:iCs/>
          <w:color w:val="000000"/>
          <w:sz w:val="28"/>
          <w:szCs w:val="28"/>
        </w:rPr>
        <w:t>/</w:t>
      </w:r>
      <w:r w:rsidRPr="00AB0D30">
        <w:rPr>
          <w:i/>
          <w:iCs/>
          <w:color w:val="000000"/>
          <w:sz w:val="28"/>
          <w:szCs w:val="28"/>
        </w:rPr>
        <w:t xml:space="preserve"> </w:t>
      </w:r>
      <w:r w:rsidRPr="00AB0D30">
        <w:rPr>
          <w:i/>
          <w:iCs/>
          <w:color w:val="000000"/>
          <w:sz w:val="28"/>
          <w:szCs w:val="28"/>
          <w:lang w:val="en-US"/>
        </w:rPr>
        <w:t>F</w:t>
      </w:r>
      <w:r w:rsidRPr="00AB0D30">
        <w:rPr>
          <w:i/>
          <w:iCs/>
          <w:color w:val="000000"/>
          <w:sz w:val="28"/>
          <w:szCs w:val="28"/>
          <w:vertAlign w:val="subscript"/>
        </w:rPr>
        <w:t>ламп</w:t>
      </w:r>
      <w:proofErr w:type="gramStart"/>
      <w:r w:rsidRPr="00AB0D30">
        <w:rPr>
          <w:i/>
          <w:iCs/>
          <w:color w:val="000000"/>
          <w:sz w:val="28"/>
          <w:szCs w:val="28"/>
        </w:rPr>
        <w:t xml:space="preserve"> ,</w:t>
      </w:r>
      <w:proofErr w:type="gramEnd"/>
    </w:p>
    <w:p w:rsidR="00B35686" w:rsidRDefault="009739E0" w:rsidP="00B35686">
      <w:pPr>
        <w:shd w:val="clear" w:color="auto" w:fill="FFFFFF"/>
        <w:tabs>
          <w:tab w:val="left" w:pos="0"/>
        </w:tabs>
        <w:spacing w:line="100" w:lineRule="atLeast"/>
        <w:ind w:right="285"/>
        <w:jc w:val="both"/>
        <w:rPr>
          <w:color w:val="000000"/>
          <w:sz w:val="28"/>
          <w:szCs w:val="28"/>
        </w:rPr>
      </w:pPr>
      <w:r w:rsidRPr="00AB0D30">
        <w:rPr>
          <w:color w:val="000000"/>
          <w:sz w:val="28"/>
          <w:szCs w:val="28"/>
        </w:rPr>
        <w:t xml:space="preserve">где </w:t>
      </w:r>
      <w:proofErr w:type="gramStart"/>
      <w:r w:rsidRPr="00AB0D30">
        <w:rPr>
          <w:i/>
          <w:iCs/>
          <w:color w:val="000000"/>
          <w:sz w:val="28"/>
          <w:szCs w:val="28"/>
          <w:lang w:val="en-US"/>
        </w:rPr>
        <w:t>F</w:t>
      </w:r>
      <w:proofErr w:type="gramEnd"/>
      <w:r w:rsidRPr="00AB0D30">
        <w:rPr>
          <w:i/>
          <w:iCs/>
          <w:color w:val="000000"/>
          <w:sz w:val="28"/>
          <w:szCs w:val="28"/>
          <w:vertAlign w:val="subscript"/>
        </w:rPr>
        <w:t>ламп</w:t>
      </w:r>
      <w:r w:rsidRPr="00AB0D30">
        <w:rPr>
          <w:color w:val="000000"/>
          <w:sz w:val="28"/>
          <w:szCs w:val="28"/>
        </w:rPr>
        <w:t xml:space="preserve"> </w:t>
      </w:r>
      <w:r w:rsidRPr="00AB0D30">
        <w:rPr>
          <w:i/>
          <w:iCs/>
          <w:color w:val="000000"/>
          <w:sz w:val="28"/>
          <w:szCs w:val="28"/>
        </w:rPr>
        <w:t>–</w:t>
      </w:r>
      <w:r w:rsidRPr="00AB0D30">
        <w:rPr>
          <w:color w:val="000000"/>
          <w:sz w:val="28"/>
          <w:szCs w:val="28"/>
        </w:rPr>
        <w:t xml:space="preserve"> суммарный световой поток (выбрать по номинальной мощности для каждого типа ламп по таблице</w:t>
      </w:r>
      <w:r w:rsidR="00B35686">
        <w:rPr>
          <w:color w:val="000000"/>
          <w:sz w:val="28"/>
          <w:szCs w:val="28"/>
        </w:rPr>
        <w:t>)</w:t>
      </w:r>
    </w:p>
    <w:p w:rsidR="00B35686" w:rsidRDefault="00B35686" w:rsidP="00B35686">
      <w:pPr>
        <w:shd w:val="clear" w:color="auto" w:fill="FFFFFF"/>
        <w:tabs>
          <w:tab w:val="left" w:pos="0"/>
        </w:tabs>
        <w:ind w:right="285" w:firstLine="720"/>
        <w:jc w:val="both"/>
        <w:rPr>
          <w:color w:val="000000"/>
          <w:sz w:val="24"/>
          <w:szCs w:val="24"/>
        </w:rPr>
      </w:pPr>
    </w:p>
    <w:p w:rsidR="00B35686" w:rsidRDefault="00B35686" w:rsidP="00B35686">
      <w:pPr>
        <w:shd w:val="clear" w:color="auto" w:fill="FFFFFF"/>
        <w:tabs>
          <w:tab w:val="left" w:pos="0"/>
        </w:tabs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                 </w:t>
      </w:r>
    </w:p>
    <w:tbl>
      <w:tblPr>
        <w:tblW w:w="10206" w:type="dxa"/>
        <w:tblInd w:w="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0" w:type="dxa"/>
          <w:right w:w="40" w:type="dxa"/>
        </w:tblCellMar>
        <w:tblLook w:val="0000"/>
      </w:tblPr>
      <w:tblGrid>
        <w:gridCol w:w="3599"/>
        <w:gridCol w:w="3205"/>
        <w:gridCol w:w="3402"/>
      </w:tblGrid>
      <w:tr w:rsidR="00B35686" w:rsidTr="00792A9F">
        <w:trPr>
          <w:trHeight w:val="427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Тип ламп</w:t>
            </w:r>
          </w:p>
        </w:tc>
        <w:tc>
          <w:tcPr>
            <w:tcW w:w="3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Номинальная мощность, </w:t>
            </w:r>
            <w:proofErr w:type="gramStart"/>
            <w:r>
              <w:rPr>
                <w:color w:val="000000"/>
                <w:sz w:val="24"/>
                <w:szCs w:val="24"/>
              </w:rPr>
              <w:t>Вт</w:t>
            </w:r>
            <w:proofErr w:type="gramEnd"/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  <w:tab w:val="left" w:pos="3322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Номин</w:t>
            </w:r>
            <w:proofErr w:type="spellEnd"/>
            <w:r>
              <w:rPr>
                <w:color w:val="000000"/>
                <w:sz w:val="24"/>
                <w:szCs w:val="24"/>
              </w:rPr>
              <w:t>. световой поток, лм</w:t>
            </w:r>
          </w:p>
        </w:tc>
      </w:tr>
      <w:tr w:rsidR="00B35686" w:rsidTr="00792A9F">
        <w:trPr>
          <w:trHeight w:val="336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Лампа накаливания</w:t>
            </w:r>
          </w:p>
        </w:tc>
        <w:tc>
          <w:tcPr>
            <w:tcW w:w="3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  <w:tab w:val="left" w:pos="3322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730</w:t>
            </w:r>
          </w:p>
        </w:tc>
      </w:tr>
      <w:tr w:rsidR="00B35686" w:rsidTr="00792A9F">
        <w:trPr>
          <w:trHeight w:val="336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Лампа накаливания криптоновая</w:t>
            </w:r>
          </w:p>
        </w:tc>
        <w:tc>
          <w:tcPr>
            <w:tcW w:w="3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  <w:tab w:val="left" w:pos="3322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</w:t>
            </w:r>
          </w:p>
        </w:tc>
      </w:tr>
      <w:tr w:rsidR="00B35686" w:rsidTr="00792A9F">
        <w:trPr>
          <w:trHeight w:val="326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Лампа люминесцентная КЛ</w:t>
            </w:r>
            <w:proofErr w:type="gramStart"/>
            <w:r>
              <w:rPr>
                <w:color w:val="00000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3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  <w:tab w:val="left" w:pos="3322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600 (465)*</w:t>
            </w:r>
          </w:p>
        </w:tc>
      </w:tr>
      <w:tr w:rsidR="00B35686" w:rsidTr="00792A9F">
        <w:trPr>
          <w:trHeight w:val="336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Лампа люминесцентная СКЛЭН</w:t>
            </w:r>
          </w:p>
        </w:tc>
        <w:tc>
          <w:tcPr>
            <w:tcW w:w="3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  <w:tab w:val="left" w:pos="3322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</w:t>
            </w:r>
          </w:p>
        </w:tc>
      </w:tr>
      <w:tr w:rsidR="00B35686" w:rsidTr="00792A9F">
        <w:trPr>
          <w:trHeight w:val="355"/>
        </w:trPr>
        <w:tc>
          <w:tcPr>
            <w:tcW w:w="3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Лампа галогенная</w:t>
            </w:r>
          </w:p>
        </w:tc>
        <w:tc>
          <w:tcPr>
            <w:tcW w:w="3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0" w:type="dxa"/>
            </w:tcMar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  <w:tab w:val="left" w:pos="3322"/>
              </w:tabs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</w:t>
            </w:r>
          </w:p>
        </w:tc>
      </w:tr>
      <w:tr w:rsidR="00B35686" w:rsidTr="00792A9F">
        <w:trPr>
          <w:trHeight w:val="355"/>
        </w:trPr>
        <w:tc>
          <w:tcPr>
            <w:tcW w:w="10206" w:type="dxa"/>
            <w:gridSpan w:val="3"/>
            <w:tcBorders>
              <w:top w:val="single" w:sz="4" w:space="0" w:color="00000A"/>
            </w:tcBorders>
            <w:shd w:val="clear" w:color="auto" w:fill="FFFFFF"/>
            <w:vAlign w:val="center"/>
          </w:tcPr>
          <w:p w:rsidR="00B35686" w:rsidRDefault="00B35686" w:rsidP="00792A9F">
            <w:pPr>
              <w:shd w:val="clear" w:color="auto" w:fill="FFFFFF"/>
              <w:tabs>
                <w:tab w:val="left" w:pos="0"/>
              </w:tabs>
              <w:ind w:right="28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*После минимальной продолжительности горения (2000 часов)</w:t>
            </w:r>
          </w:p>
        </w:tc>
      </w:tr>
    </w:tbl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</w:rPr>
      </w:pPr>
    </w:p>
    <w:p w:rsidR="009739E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</w:rPr>
      </w:pPr>
    </w:p>
    <w:p w:rsidR="009739E0" w:rsidRPr="00D83CAB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outlineLvl w:val="1"/>
        <w:rPr>
          <w:b/>
          <w:i/>
          <w:sz w:val="28"/>
          <w:szCs w:val="28"/>
        </w:rPr>
      </w:pPr>
      <w:bookmarkStart w:id="3" w:name="_Toc413866191"/>
      <w:r w:rsidRPr="00D83CAB">
        <w:rPr>
          <w:b/>
          <w:i/>
          <w:sz w:val="28"/>
          <w:szCs w:val="28"/>
        </w:rPr>
        <w:t>Исследование светоотдачи ламп</w:t>
      </w:r>
      <w:bookmarkEnd w:id="3"/>
    </w:p>
    <w:tbl>
      <w:tblPr>
        <w:tblW w:w="3347" w:type="pct"/>
        <w:jc w:val="center"/>
        <w:tblCellMar>
          <w:left w:w="10" w:type="dxa"/>
          <w:right w:w="10" w:type="dxa"/>
        </w:tblCellMar>
        <w:tblLook w:val="01E0"/>
      </w:tblPr>
      <w:tblGrid>
        <w:gridCol w:w="2118"/>
        <w:gridCol w:w="1151"/>
        <w:gridCol w:w="1151"/>
        <w:gridCol w:w="1153"/>
        <w:gridCol w:w="1051"/>
        <w:gridCol w:w="31"/>
      </w:tblGrid>
      <w:tr w:rsidR="009739E0" w:rsidRPr="0090337F" w:rsidTr="00CF3405">
        <w:trPr>
          <w:jc w:val="center"/>
        </w:trPr>
        <w:tc>
          <w:tcPr>
            <w:tcW w:w="1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90337F">
              <w:rPr>
                <w:sz w:val="28"/>
                <w:szCs w:val="28"/>
              </w:rPr>
              <w:br w:type="page"/>
            </w:r>
            <w:r w:rsidRPr="0090337F">
              <w:rPr>
                <w:b/>
              </w:rPr>
              <w:t>Определяемая величина</w:t>
            </w:r>
          </w:p>
        </w:tc>
        <w:tc>
          <w:tcPr>
            <w:tcW w:w="3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90337F">
              <w:rPr>
                <w:b/>
              </w:rPr>
              <w:t>Номер включаемой лампы</w:t>
            </w:r>
          </w:p>
        </w:tc>
      </w:tr>
      <w:tr w:rsidR="00CF3405" w:rsidRPr="0090337F" w:rsidTr="00CF3405">
        <w:trPr>
          <w:gridAfter w:val="1"/>
          <w:wAfter w:w="23" w:type="pct"/>
          <w:jc w:val="center"/>
        </w:trPr>
        <w:tc>
          <w:tcPr>
            <w:tcW w:w="1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7</w:t>
            </w:r>
          </w:p>
        </w:tc>
      </w:tr>
      <w:tr w:rsidR="009739E0" w:rsidRPr="0090337F" w:rsidTr="00CF3405">
        <w:trPr>
          <w:jc w:val="center"/>
        </w:trPr>
        <w:tc>
          <w:tcPr>
            <w:tcW w:w="1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 xml:space="preserve">Мощность лампы, </w:t>
            </w:r>
            <w:proofErr w:type="gramStart"/>
            <w:r w:rsidRPr="0090337F">
              <w:rPr>
                <w:b/>
              </w:rPr>
              <w:t>Вт</w:t>
            </w:r>
            <w:proofErr w:type="gramEnd"/>
          </w:p>
        </w:tc>
      </w:tr>
      <w:tr w:rsidR="00CF3405" w:rsidRPr="0090337F" w:rsidTr="00CF3405">
        <w:trPr>
          <w:gridAfter w:val="1"/>
          <w:wAfter w:w="23" w:type="pct"/>
          <w:jc w:val="center"/>
        </w:trPr>
        <w:tc>
          <w:tcPr>
            <w:tcW w:w="1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90337F">
              <w:t>9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60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50</w:t>
            </w:r>
          </w:p>
        </w:tc>
      </w:tr>
      <w:tr w:rsidR="00CF3405" w:rsidRPr="0090337F" w:rsidTr="00CF3405">
        <w:trPr>
          <w:gridAfter w:val="1"/>
          <w:wAfter w:w="23" w:type="pct"/>
          <w:jc w:val="center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 xml:space="preserve">Освещенность </w:t>
            </w:r>
            <w:r w:rsidRPr="0090337F">
              <w:rPr>
                <w:b/>
                <w:i/>
                <w:iCs/>
                <w:color w:val="000000"/>
                <w:lang w:val="en-US"/>
              </w:rPr>
              <w:t>E</w:t>
            </w:r>
            <w:r w:rsidRPr="0090337F">
              <w:rPr>
                <w:b/>
              </w:rPr>
              <w:t>, лк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403,4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287,9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717,4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6104,1</w:t>
            </w:r>
          </w:p>
        </w:tc>
      </w:tr>
      <w:tr w:rsidR="00CF3405" w:rsidRPr="0090337F" w:rsidTr="00CF3405">
        <w:trPr>
          <w:gridAfter w:val="1"/>
          <w:wAfter w:w="23" w:type="pct"/>
          <w:jc w:val="center"/>
        </w:trPr>
        <w:tc>
          <w:tcPr>
            <w:tcW w:w="1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 xml:space="preserve">Светоотдача,  </w:t>
            </w:r>
            <w:proofErr w:type="gramStart"/>
            <w:r w:rsidRPr="0090337F">
              <w:rPr>
                <w:b/>
                <w:i/>
              </w:rPr>
              <w:t>СО</w:t>
            </w:r>
            <w:proofErr w:type="gramEnd"/>
            <w:r w:rsidRPr="0090337F">
              <w:rPr>
                <w:b/>
              </w:rPr>
              <w:t xml:space="preserve"> лм/Вт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68,08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39,76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3405" w:rsidRPr="0090337F" w:rsidRDefault="00CF3405" w:rsidP="002E3296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185,44</w:t>
            </w:r>
          </w:p>
        </w:tc>
      </w:tr>
    </w:tbl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</w:rPr>
      </w:pP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AB0D30">
        <w:rPr>
          <w:color w:val="000000"/>
          <w:sz w:val="28"/>
          <w:szCs w:val="28"/>
        </w:rPr>
        <w:t>Рассчитаем светоотдачу используемой лампы по формуле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center"/>
        <w:rPr>
          <w:color w:val="000000"/>
          <w:sz w:val="28"/>
          <w:szCs w:val="28"/>
        </w:rPr>
      </w:pPr>
      <w:r w:rsidRPr="00AB0D30">
        <w:rPr>
          <w:color w:val="000000"/>
          <w:position w:val="-24"/>
          <w:sz w:val="28"/>
          <w:szCs w:val="28"/>
        </w:rPr>
        <w:object w:dxaOrig="1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32.65pt" o:ole="">
            <v:imagedata r:id="rId7" o:title=""/>
          </v:shape>
          <o:OLEObject Type="Embed" ProgID="Equation.3" ShapeID="_x0000_i1025" DrawAspect="Content" ObjectID="_1582570132" r:id="rId8"/>
        </w:object>
      </w:r>
      <w:r w:rsidRPr="00AB0D30">
        <w:rPr>
          <w:color w:val="000000"/>
          <w:sz w:val="28"/>
          <w:szCs w:val="28"/>
        </w:rPr>
        <w:t xml:space="preserve"> , лм/Вт</w:t>
      </w:r>
    </w:p>
    <w:p w:rsidR="009739E0" w:rsidRPr="00AB0D30" w:rsidRDefault="009739E0" w:rsidP="009739E0">
      <w:pPr>
        <w:widowControl w:val="0"/>
        <w:spacing w:line="276" w:lineRule="auto"/>
        <w:ind w:firstLine="708"/>
        <w:jc w:val="both"/>
        <w:rPr>
          <w:kern w:val="2"/>
          <w:sz w:val="28"/>
        </w:rPr>
      </w:pPr>
      <w:r w:rsidRPr="00AB0D30">
        <w:rPr>
          <w:kern w:val="2"/>
          <w:sz w:val="28"/>
        </w:rPr>
        <w:t>где</w:t>
      </w:r>
      <w:r w:rsidRPr="00AB0D30">
        <w:rPr>
          <w:kern w:val="2"/>
          <w:sz w:val="28"/>
        </w:rPr>
        <w:tab/>
        <w:t xml:space="preserve">3,1 —  пересчётный коэффициент; </w:t>
      </w:r>
    </w:p>
    <w:p w:rsidR="009739E0" w:rsidRPr="00AB0D30" w:rsidRDefault="009739E0" w:rsidP="009739E0">
      <w:pPr>
        <w:widowControl w:val="0"/>
        <w:spacing w:line="276" w:lineRule="auto"/>
        <w:ind w:firstLine="708"/>
        <w:jc w:val="both"/>
        <w:rPr>
          <w:kern w:val="2"/>
          <w:sz w:val="28"/>
        </w:rPr>
      </w:pPr>
      <w:r w:rsidRPr="00AB0D30">
        <w:rPr>
          <w:i/>
          <w:kern w:val="2"/>
          <w:sz w:val="28"/>
        </w:rPr>
        <w:t>Е</w:t>
      </w:r>
      <w:r w:rsidRPr="00AB0D30">
        <w:rPr>
          <w:kern w:val="2"/>
          <w:sz w:val="28"/>
        </w:rPr>
        <w:t xml:space="preserve"> — освещенность, создаваемая данной лампой, лк; </w:t>
      </w:r>
    </w:p>
    <w:p w:rsidR="009739E0" w:rsidRPr="00AB0D30" w:rsidRDefault="009739E0" w:rsidP="009739E0">
      <w:pPr>
        <w:widowControl w:val="0"/>
        <w:spacing w:line="276" w:lineRule="auto"/>
        <w:ind w:firstLine="708"/>
        <w:jc w:val="both"/>
        <w:rPr>
          <w:kern w:val="2"/>
          <w:sz w:val="28"/>
        </w:rPr>
      </w:pPr>
      <w:proofErr w:type="spellStart"/>
      <w:r w:rsidRPr="00AB0D30">
        <w:rPr>
          <w:i/>
          <w:kern w:val="2"/>
          <w:sz w:val="28"/>
        </w:rPr>
        <w:t>h</w:t>
      </w:r>
      <w:proofErr w:type="spellEnd"/>
      <w:r w:rsidRPr="00AB0D30">
        <w:rPr>
          <w:kern w:val="2"/>
          <w:sz w:val="28"/>
        </w:rPr>
        <w:t xml:space="preserve"> — высота подвеса лампы над поверхностью, </w:t>
      </w:r>
      <w:proofErr w:type="gramStart"/>
      <w:r w:rsidRPr="00AB0D30">
        <w:rPr>
          <w:kern w:val="2"/>
          <w:sz w:val="28"/>
        </w:rPr>
        <w:t>м</w:t>
      </w:r>
      <w:proofErr w:type="gramEnd"/>
      <w:r w:rsidRPr="00AB0D30">
        <w:rPr>
          <w:kern w:val="2"/>
          <w:sz w:val="28"/>
        </w:rPr>
        <w:t xml:space="preserve"> (</w:t>
      </w:r>
      <w:r w:rsidRPr="00AB0D30">
        <w:rPr>
          <w:i/>
          <w:kern w:val="2"/>
          <w:sz w:val="28"/>
        </w:rPr>
        <w:t>h</w:t>
      </w:r>
      <w:r w:rsidRPr="00AB0D30">
        <w:rPr>
          <w:kern w:val="2"/>
          <w:sz w:val="28"/>
        </w:rPr>
        <w:t xml:space="preserve">=0,7 м); </w:t>
      </w:r>
    </w:p>
    <w:p w:rsidR="009739E0" w:rsidRPr="00AB0D30" w:rsidRDefault="009739E0" w:rsidP="009739E0">
      <w:pPr>
        <w:widowControl w:val="0"/>
        <w:spacing w:line="276" w:lineRule="auto"/>
        <w:ind w:firstLine="708"/>
        <w:jc w:val="both"/>
        <w:rPr>
          <w:kern w:val="2"/>
          <w:sz w:val="28"/>
        </w:rPr>
      </w:pPr>
      <w:proofErr w:type="gramStart"/>
      <w:r w:rsidRPr="00AB0D30">
        <w:rPr>
          <w:i/>
          <w:kern w:val="2"/>
          <w:sz w:val="28"/>
        </w:rPr>
        <w:t>Р</w:t>
      </w:r>
      <w:proofErr w:type="gramEnd"/>
      <w:r w:rsidRPr="00AB0D30">
        <w:rPr>
          <w:kern w:val="2"/>
          <w:sz w:val="28"/>
        </w:rPr>
        <w:t> — мощность  лампы, Вт.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  <w:r w:rsidRPr="00AB0D30">
        <w:rPr>
          <w:sz w:val="28"/>
          <w:szCs w:val="28"/>
        </w:rPr>
        <w:t>Результаты занести в таблицу</w:t>
      </w:r>
    </w:p>
    <w:p w:rsidR="009739E0" w:rsidRPr="00AB0D30" w:rsidRDefault="009739E0" w:rsidP="009739E0">
      <w:pPr>
        <w:shd w:val="clear" w:color="auto" w:fill="FFFFFF"/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</w:p>
    <w:p w:rsidR="009739E0" w:rsidRPr="00AB0D30" w:rsidRDefault="009739E0" w:rsidP="009739E0">
      <w:pPr>
        <w:tabs>
          <w:tab w:val="left" w:pos="1276"/>
        </w:tabs>
        <w:spacing w:line="276" w:lineRule="auto"/>
        <w:ind w:firstLine="709"/>
        <w:jc w:val="center"/>
        <w:outlineLvl w:val="1"/>
        <w:rPr>
          <w:b/>
          <w:i/>
          <w:color w:val="000000"/>
          <w:sz w:val="28"/>
          <w:szCs w:val="28"/>
        </w:rPr>
      </w:pPr>
      <w:bookmarkStart w:id="4" w:name="_Toc413866192"/>
      <w:r w:rsidRPr="00AB0D30">
        <w:rPr>
          <w:b/>
          <w:i/>
          <w:color w:val="000000"/>
          <w:sz w:val="28"/>
          <w:szCs w:val="28"/>
        </w:rPr>
        <w:t>Исследование пульсации светового потока</w:t>
      </w:r>
      <w:bookmarkEnd w:id="4"/>
    </w:p>
    <w:tbl>
      <w:tblPr>
        <w:tblW w:w="5000" w:type="pct"/>
        <w:jc w:val="center"/>
        <w:tblCellMar>
          <w:left w:w="10" w:type="dxa"/>
          <w:right w:w="10" w:type="dxa"/>
        </w:tblCellMar>
        <w:tblLook w:val="01E0"/>
      </w:tblPr>
      <w:tblGrid>
        <w:gridCol w:w="1989"/>
        <w:gridCol w:w="1988"/>
        <w:gridCol w:w="1988"/>
        <w:gridCol w:w="1988"/>
        <w:gridCol w:w="1988"/>
      </w:tblGrid>
      <w:tr w:rsidR="009739E0" w:rsidRPr="0090337F" w:rsidTr="002E3296">
        <w:trPr>
          <w:jc w:val="center"/>
        </w:trPr>
        <w:tc>
          <w:tcPr>
            <w:tcW w:w="1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>Определяемая величина</w:t>
            </w:r>
          </w:p>
        </w:tc>
        <w:tc>
          <w:tcPr>
            <w:tcW w:w="4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>Номера ламп</w:t>
            </w:r>
          </w:p>
        </w:tc>
      </w:tr>
      <w:tr w:rsidR="009739E0" w:rsidRPr="0090337F" w:rsidTr="002E329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rPr>
                <w:b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>1+2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>1+2+3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>5</w:t>
            </w:r>
          </w:p>
        </w:tc>
      </w:tr>
      <w:tr w:rsidR="009739E0" w:rsidRPr="0090337F" w:rsidTr="002E3296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b/>
              </w:rPr>
            </w:pPr>
            <w:r w:rsidRPr="0090337F">
              <w:rPr>
                <w:b/>
              </w:rPr>
              <w:t xml:space="preserve">Коэффициент пульсации </w:t>
            </w:r>
            <w:proofErr w:type="spellStart"/>
            <w:r w:rsidRPr="0090337F">
              <w:rPr>
                <w:b/>
              </w:rPr>
              <w:t>К</w:t>
            </w:r>
            <w:r w:rsidRPr="0090337F">
              <w:rPr>
                <w:b/>
                <w:vertAlign w:val="subscript"/>
              </w:rPr>
              <w:t>п</w:t>
            </w:r>
            <w:proofErr w:type="spellEnd"/>
            <w:r w:rsidRPr="0090337F">
              <w:rPr>
                <w:b/>
              </w:rPr>
              <w:t>, %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CF3405" w:rsidP="002E3296">
            <w:pPr>
              <w:tabs>
                <w:tab w:val="left" w:pos="1005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CF3405" w:rsidP="002E3296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0337F">
              <w:rPr>
                <w:sz w:val="28"/>
                <w:szCs w:val="28"/>
              </w:rPr>
              <w:t>10,3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39E0" w:rsidRPr="0090337F" w:rsidRDefault="009739E0" w:rsidP="002E329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0337F">
              <w:rPr>
                <w:sz w:val="28"/>
                <w:szCs w:val="28"/>
              </w:rPr>
              <w:t>15</w:t>
            </w:r>
            <w:r w:rsidR="00CF3405">
              <w:rPr>
                <w:sz w:val="28"/>
                <w:szCs w:val="28"/>
              </w:rPr>
              <w:t>,1</w:t>
            </w:r>
          </w:p>
        </w:tc>
      </w:tr>
    </w:tbl>
    <w:p w:rsidR="009739E0" w:rsidRPr="00AB0D30" w:rsidRDefault="009739E0" w:rsidP="009739E0">
      <w:pPr>
        <w:spacing w:line="276" w:lineRule="auto"/>
        <w:rPr>
          <w:sz w:val="28"/>
          <w:szCs w:val="28"/>
        </w:rPr>
      </w:pPr>
    </w:p>
    <w:p w:rsidR="009739E0" w:rsidRPr="00D83CAB" w:rsidRDefault="009739E0" w:rsidP="009739E0">
      <w:pPr>
        <w:spacing w:line="276" w:lineRule="auto"/>
        <w:jc w:val="center"/>
        <w:outlineLvl w:val="0"/>
        <w:rPr>
          <w:b/>
          <w:sz w:val="32"/>
          <w:szCs w:val="32"/>
        </w:rPr>
      </w:pPr>
      <w:bookmarkStart w:id="5" w:name="_Toc413866193"/>
      <w:r>
        <w:rPr>
          <w:b/>
          <w:sz w:val="32"/>
          <w:szCs w:val="32"/>
        </w:rPr>
        <w:lastRenderedPageBreak/>
        <w:t>3</w:t>
      </w:r>
      <w:r w:rsidRPr="00D83CA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Выводы</w:t>
      </w:r>
      <w:bookmarkEnd w:id="5"/>
    </w:p>
    <w:p w:rsidR="009739E0" w:rsidRPr="00AB0D30" w:rsidRDefault="009739E0" w:rsidP="009739E0">
      <w:pPr>
        <w:spacing w:line="276" w:lineRule="auto"/>
        <w:ind w:firstLine="708"/>
        <w:rPr>
          <w:sz w:val="28"/>
          <w:szCs w:val="28"/>
        </w:rPr>
      </w:pPr>
      <w:r w:rsidRPr="00AB0D30">
        <w:rPr>
          <w:sz w:val="28"/>
          <w:szCs w:val="28"/>
        </w:rPr>
        <w:t xml:space="preserve">Проводя </w:t>
      </w:r>
      <w:proofErr w:type="gramStart"/>
      <w:r w:rsidRPr="00AB0D30">
        <w:rPr>
          <w:sz w:val="28"/>
          <w:szCs w:val="28"/>
        </w:rPr>
        <w:t>исследования</w:t>
      </w:r>
      <w:proofErr w:type="gramEnd"/>
      <w:r w:rsidRPr="00AB0D30">
        <w:rPr>
          <w:sz w:val="28"/>
          <w:szCs w:val="28"/>
        </w:rPr>
        <w:t xml:space="preserve"> выяснили, что лампа №7 (галогенная) имеет самую высокую освещенность и светоотдачу. Лампа №</w:t>
      </w:r>
      <w:r w:rsidR="007B6123">
        <w:rPr>
          <w:sz w:val="28"/>
          <w:szCs w:val="28"/>
        </w:rPr>
        <w:t>4</w:t>
      </w:r>
      <w:r w:rsidRPr="00AB0D30">
        <w:rPr>
          <w:sz w:val="28"/>
          <w:szCs w:val="28"/>
        </w:rPr>
        <w:t xml:space="preserve"> </w:t>
      </w:r>
      <w:r w:rsidRPr="00AB0D30">
        <w:rPr>
          <w:sz w:val="28"/>
          <w:szCs w:val="28"/>
        </w:rPr>
        <w:softHyphen/>
        <w:t>– самую низкую освещенность, а самую низкую светоотдачу имеет лампа №</w:t>
      </w:r>
      <w:r w:rsidR="007B6123">
        <w:rPr>
          <w:sz w:val="28"/>
          <w:szCs w:val="28"/>
        </w:rPr>
        <w:t>6</w:t>
      </w:r>
      <w:r w:rsidRPr="00AB0D30">
        <w:rPr>
          <w:sz w:val="28"/>
          <w:szCs w:val="28"/>
        </w:rPr>
        <w:t xml:space="preserve">. </w:t>
      </w:r>
    </w:p>
    <w:p w:rsidR="009739E0" w:rsidRPr="00AB0D30" w:rsidRDefault="009739E0" w:rsidP="009739E0">
      <w:pPr>
        <w:spacing w:line="276" w:lineRule="auto"/>
        <w:ind w:firstLine="708"/>
        <w:rPr>
          <w:sz w:val="28"/>
          <w:szCs w:val="28"/>
        </w:rPr>
      </w:pPr>
      <w:r w:rsidRPr="00AB0D30">
        <w:rPr>
          <w:sz w:val="28"/>
          <w:szCs w:val="28"/>
        </w:rPr>
        <w:t>Так же было замечено, что освещенность у всех ламп выше при светлой окраске стен, чем при темной окраске. Это объясняется тем, что темная окраска поверхности поглощает часть светового излучения, а светлый окрас – отражает. Поэтому конечная освещенность складывается из отраженного и прямого светового излучения.</w:t>
      </w:r>
    </w:p>
    <w:p w:rsidR="009739E0" w:rsidRPr="00AB0D30" w:rsidRDefault="009739E0" w:rsidP="009739E0">
      <w:pPr>
        <w:spacing w:line="276" w:lineRule="auto"/>
        <w:ind w:firstLine="708"/>
        <w:rPr>
          <w:sz w:val="28"/>
          <w:szCs w:val="28"/>
        </w:rPr>
      </w:pPr>
      <w:r w:rsidRPr="00AB0D30">
        <w:rPr>
          <w:sz w:val="28"/>
          <w:szCs w:val="28"/>
        </w:rPr>
        <w:t>Коэффициент пульсаций зависит от тепловой инерции. Галогенные лампы и лампы накаливания обладают большей тепловой инерцией и соответственно малым значением коэффициента пульсаций, а люминесцентные лампы, наоборот, обладают малой инерцией и имеют больший коэффициент пульсаций.</w:t>
      </w:r>
    </w:p>
    <w:p w:rsidR="009739E0" w:rsidRPr="00AB0D30" w:rsidRDefault="009739E0" w:rsidP="009739E0">
      <w:pPr>
        <w:spacing w:line="276" w:lineRule="auto"/>
        <w:ind w:firstLine="708"/>
        <w:rPr>
          <w:sz w:val="28"/>
          <w:szCs w:val="28"/>
        </w:rPr>
      </w:pPr>
      <w:r w:rsidRPr="00AB0D30">
        <w:rPr>
          <w:sz w:val="28"/>
          <w:szCs w:val="28"/>
        </w:rPr>
        <w:t xml:space="preserve">Опытным путем было выяснена зависимость изменения коэффициента пульсации освещенности от количества </w:t>
      </w:r>
      <w:proofErr w:type="spellStart"/>
      <w:r w:rsidRPr="00AB0D30">
        <w:rPr>
          <w:sz w:val="28"/>
          <w:szCs w:val="28"/>
        </w:rPr>
        <w:t>влечёных</w:t>
      </w:r>
      <w:proofErr w:type="spellEnd"/>
      <w:r w:rsidRPr="00AB0D30">
        <w:rPr>
          <w:sz w:val="28"/>
          <w:szCs w:val="28"/>
        </w:rPr>
        <w:t xml:space="preserve"> ламп: чем больше лам подключено, тем меньше коэффициент пульсаций.</w:t>
      </w:r>
    </w:p>
    <w:p w:rsidR="0073697D" w:rsidRPr="009739E0" w:rsidRDefault="0073697D" w:rsidP="009739E0">
      <w:pPr>
        <w:pStyle w:val="11"/>
        <w:widowControl w:val="0"/>
        <w:jc w:val="both"/>
        <w:rPr>
          <w:kern w:val="2"/>
          <w:sz w:val="28"/>
        </w:rPr>
      </w:pPr>
    </w:p>
    <w:sectPr w:rsidR="0073697D" w:rsidRPr="009739E0" w:rsidSect="005B664C">
      <w:headerReference w:type="even" r:id="rId9"/>
      <w:footerReference w:type="even" r:id="rId10"/>
      <w:footerReference w:type="default" r:id="rId11"/>
      <w:pgSz w:w="11906" w:h="16838" w:code="9"/>
      <w:pgMar w:top="1134" w:right="851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64C" w:rsidRDefault="005B664C" w:rsidP="005B664C">
      <w:r>
        <w:separator/>
      </w:r>
    </w:p>
  </w:endnote>
  <w:endnote w:type="continuationSeparator" w:id="0">
    <w:p w:rsidR="005B664C" w:rsidRDefault="005B664C" w:rsidP="005B66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F89" w:rsidRDefault="0057004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F340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F3405">
      <w:rPr>
        <w:rStyle w:val="a7"/>
        <w:noProof/>
      </w:rPr>
      <w:t>20</w:t>
    </w:r>
    <w:r>
      <w:rPr>
        <w:rStyle w:val="a7"/>
      </w:rPr>
      <w:fldChar w:fldCharType="end"/>
    </w:r>
  </w:p>
  <w:p w:rsidR="00086F89" w:rsidRDefault="00C811A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F89" w:rsidRDefault="0057004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F3405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811A2">
      <w:rPr>
        <w:rStyle w:val="a7"/>
        <w:noProof/>
      </w:rPr>
      <w:t>2</w:t>
    </w:r>
    <w:r>
      <w:rPr>
        <w:rStyle w:val="a7"/>
      </w:rPr>
      <w:fldChar w:fldCharType="end"/>
    </w:r>
  </w:p>
  <w:p w:rsidR="00086F89" w:rsidRDefault="00C811A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64C" w:rsidRDefault="005B664C" w:rsidP="005B664C">
      <w:r>
        <w:separator/>
      </w:r>
    </w:p>
  </w:footnote>
  <w:footnote w:type="continuationSeparator" w:id="0">
    <w:p w:rsidR="005B664C" w:rsidRDefault="005B664C" w:rsidP="005B66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F89" w:rsidRDefault="00CF3405">
    <w:pPr>
      <w:pStyle w:val="a3"/>
    </w:pPr>
    <w:r>
      <w:t xml:space="preserve">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07B5B"/>
    <w:multiLevelType w:val="multilevel"/>
    <w:tmpl w:val="50C2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0C17"/>
    <w:rsid w:val="00042F24"/>
    <w:rsid w:val="00093A1B"/>
    <w:rsid w:val="00486BFC"/>
    <w:rsid w:val="004B0C17"/>
    <w:rsid w:val="0057004B"/>
    <w:rsid w:val="005B664C"/>
    <w:rsid w:val="005C7305"/>
    <w:rsid w:val="0073697D"/>
    <w:rsid w:val="007B6123"/>
    <w:rsid w:val="007F5C78"/>
    <w:rsid w:val="009739E0"/>
    <w:rsid w:val="00B35686"/>
    <w:rsid w:val="00C811A2"/>
    <w:rsid w:val="00CF3405"/>
    <w:rsid w:val="00E30A23"/>
    <w:rsid w:val="00E3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4B0C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39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11"/>
    <w:next w:val="11"/>
    <w:link w:val="30"/>
    <w:qFormat/>
    <w:rsid w:val="004B0C17"/>
    <w:pPr>
      <w:keepNext/>
      <w:widowControl w:val="0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B0C17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11">
    <w:name w:val="Обычный1"/>
    <w:rsid w:val="004B0C17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2">
    <w:name w:val="Основной текст1"/>
    <w:basedOn w:val="11"/>
    <w:rsid w:val="004B0C17"/>
    <w:pPr>
      <w:widowControl w:val="0"/>
    </w:pPr>
    <w:rPr>
      <w:sz w:val="28"/>
    </w:rPr>
  </w:style>
  <w:style w:type="paragraph" w:styleId="a3">
    <w:name w:val="header"/>
    <w:basedOn w:val="a"/>
    <w:link w:val="a4"/>
    <w:rsid w:val="004B0C1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B0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4B0C1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B0C1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4B0C17"/>
  </w:style>
  <w:style w:type="paragraph" w:customStyle="1" w:styleId="qwerty">
    <w:name w:val="qwerty"/>
    <w:link w:val="qwerty0"/>
    <w:uiPriority w:val="99"/>
    <w:rsid w:val="009739E0"/>
    <w:pPr>
      <w:spacing w:after="0" w:line="360" w:lineRule="auto"/>
      <w:ind w:firstLine="567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character" w:customStyle="1" w:styleId="qwerty0">
    <w:name w:val="qwerty Знак"/>
    <w:basedOn w:val="a0"/>
    <w:link w:val="qwerty"/>
    <w:uiPriority w:val="99"/>
    <w:locked/>
    <w:rsid w:val="009739E0"/>
    <w:rPr>
      <w:rFonts w:ascii="Times New Roman" w:eastAsia="Times New Roman" w:hAnsi="Times New Roman" w:cs="Arial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39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TOC Heading"/>
    <w:basedOn w:val="1"/>
    <w:next w:val="a"/>
    <w:uiPriority w:val="99"/>
    <w:qFormat/>
    <w:rsid w:val="009739E0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</w:rPr>
  </w:style>
  <w:style w:type="paragraph" w:styleId="13">
    <w:name w:val="toc 1"/>
    <w:basedOn w:val="a"/>
    <w:next w:val="a"/>
    <w:autoRedefine/>
    <w:uiPriority w:val="99"/>
    <w:rsid w:val="009739E0"/>
    <w:pPr>
      <w:spacing w:after="100" w:line="259" w:lineRule="auto"/>
    </w:pPr>
    <w:rPr>
      <w:rFonts w:ascii="Calibri" w:hAnsi="Calibri"/>
      <w:sz w:val="22"/>
      <w:szCs w:val="22"/>
    </w:rPr>
  </w:style>
  <w:style w:type="paragraph" w:styleId="2">
    <w:name w:val="toc 2"/>
    <w:basedOn w:val="a"/>
    <w:next w:val="a"/>
    <w:autoRedefine/>
    <w:uiPriority w:val="99"/>
    <w:rsid w:val="009739E0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character" w:styleId="a9">
    <w:name w:val="Hyperlink"/>
    <w:basedOn w:val="a0"/>
    <w:uiPriority w:val="99"/>
    <w:rsid w:val="009739E0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Руслан</cp:lastModifiedBy>
  <cp:revision>8</cp:revision>
  <dcterms:created xsi:type="dcterms:W3CDTF">2018-03-14T16:10:00Z</dcterms:created>
  <dcterms:modified xsi:type="dcterms:W3CDTF">2018-03-14T17:02:00Z</dcterms:modified>
</cp:coreProperties>
</file>