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Баг-репорт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u w:val="single"/>
        </w:rPr>
      </w:pPr>
      <w:r w:rsidDel="00000000" w:rsidR="00000000" w:rsidRPr="00000000">
        <w:rPr>
          <w:color w:val="1f1f1f"/>
          <w:u w:val="single"/>
          <w:rtl w:val="0"/>
        </w:rPr>
        <w:t xml:space="preserve">1. Название: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Запрос id имеющего тип float возвращает 200 OK и Json объект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Окружение: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Windows 10 Pro 64.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Chrome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444746"/>
          <w:sz w:val="20"/>
          <w:szCs w:val="20"/>
          <w:rtl w:val="0"/>
        </w:rPr>
        <w:t xml:space="preserve">версия: 152.0.7977.84 (официальная сборка) (64 бит)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Шаги: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Вставляем в cmd curl запрос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-i https://restful-booker.herokuapp.com/booking/1.1</w:t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u w:val="single"/>
          <w:rtl w:val="0"/>
        </w:rPr>
        <w:t xml:space="preserve">4. Ожидаемый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400, 404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 Фактический результат: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 OK и Json объект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6. Серьезность: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</w:t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7. Автор: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Сергей Плохих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8. Дополнительные материалы: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https://drive.google.com/file/d/1_mXTGheQ1Eg4ZevQ40J7pva-vJi3tcO5/view?usp=sharing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