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«Шаблоны классов»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429046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29A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1C95E5A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шаблон класса-контейнера (см. лабораторную работу №6).</w:t>
      </w:r>
    </w:p>
    <w:p w14:paraId="091274DA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конструкторы, деструктор, операции ввода-вывода, операцию присваивания.</w:t>
      </w:r>
    </w:p>
    <w:p w14:paraId="2419979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операции, указанные в варианте.</w:t>
      </w:r>
    </w:p>
    <w:p w14:paraId="04D8CE1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Инстанцировать шаблон для стандартных типов данных (int, float, double).</w:t>
      </w:r>
    </w:p>
    <w:p w14:paraId="54B29188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 для контейнера, содержащего элементы стандартных типов данных.</w:t>
      </w:r>
    </w:p>
    <w:p w14:paraId="6185E911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пользовательский класс (см. лабораторную работу №3).</w:t>
      </w:r>
    </w:p>
    <w:p w14:paraId="694B2922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для пользовательского класса операции ввода-вывода.</w:t>
      </w:r>
    </w:p>
    <w:p w14:paraId="5F706F0F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 необходимые для выполнения операций контейнерного класса.</w:t>
      </w:r>
    </w:p>
    <w:p w14:paraId="77618430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Инстанцировать шаблон для пользовательского класса.</w:t>
      </w:r>
    </w:p>
    <w:p w14:paraId="2539282D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 для контейнера, содержащего элементы пользовательского класса.</w:t>
      </w:r>
    </w:p>
    <w:p w14:paraId="039B2931">
      <w:pPr>
        <w:pStyle w:val="34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Класс- контейнер МНОЖЕСТВО с элементами типа int.</w:t>
      </w:r>
    </w:p>
    <w:p w14:paraId="7287E69C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Реализовать операции:</w:t>
      </w:r>
    </w:p>
    <w:p w14:paraId="62A6D625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[] – доступа по индексу;</w:t>
      </w:r>
    </w:p>
    <w:p w14:paraId="357243CD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int() – определение размера вектора;</w:t>
      </w:r>
    </w:p>
    <w:p w14:paraId="7B9FDAB3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* – пересечение множеств;</w:t>
      </w:r>
    </w:p>
    <w:p w14:paraId="18B02416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Пользовательский класс Money для работы с денежными суммами. Число должно быть представлено двумя полями: типа long для рублей и типа int для копеек.</w:t>
      </w:r>
    </w:p>
    <w:p w14:paraId="386E1706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Дробная часть числа при выводе на экран должна быть отделена от целой части запятой.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9EC6B9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идея - один раз написать универсальный класс для хранения множества уникальных элементов, а затем использовать его для разных типов данных без переписывания кода.</w:t>
      </w:r>
    </w:p>
    <w:p w14:paraId="440ED17D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класс-контейнер Set (множество), который должен:</w:t>
      </w:r>
    </w:p>
    <w:p w14:paraId="05FC2D36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Хранить элементы типа int (в шаблоне - любого типа, но для примера указан int).</w:t>
      </w:r>
    </w:p>
    <w:p w14:paraId="1943222A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Обеспечивать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уникальность элементов</w:t>
      </w:r>
      <w:r>
        <w:rPr>
          <w:sz w:val="28"/>
          <w:szCs w:val="28"/>
        </w:rPr>
        <w:t> (множество не содержит дубликатов).</w:t>
      </w:r>
    </w:p>
    <w:p w14:paraId="3F826A7E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 xml:space="preserve">оператор [] </w:t>
      </w:r>
      <w:r>
        <w:rPr>
          <w:rStyle w:val="15"/>
          <w:rFonts w:eastAsiaTheme="majorEastAsia"/>
          <w:sz w:val="28"/>
          <w:szCs w:val="28"/>
        </w:rPr>
        <w:t>-</w:t>
      </w:r>
      <w:r>
        <w:rPr>
          <w:sz w:val="28"/>
          <w:szCs w:val="28"/>
        </w:rPr>
        <w:t xml:space="preserve"> доступ по индексу (порядковому номеру элемента в массиве). Это позволяет читать или изменять элемент по его позиции.</w:t>
      </w:r>
    </w:p>
    <w:p w14:paraId="093C3752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оператор приведения к</w:t>
      </w:r>
      <w:r>
        <w:rPr>
          <w:rStyle w:val="15"/>
          <w:rFonts w:eastAsiaTheme="majorEastAsia"/>
          <w:sz w:val="28"/>
          <w:szCs w:val="28"/>
        </w:rPr>
        <w:t xml:space="preserve"> </w:t>
      </w:r>
      <w:r>
        <w:rPr>
          <w:rStyle w:val="15"/>
          <w:rFonts w:eastAsiaTheme="majorEastAsia"/>
          <w:b w:val="0"/>
          <w:bCs w:val="0"/>
          <w:sz w:val="28"/>
          <w:szCs w:val="28"/>
          <w:lang w:val="en-US"/>
        </w:rPr>
        <w:t>int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()</w:t>
      </w:r>
      <w:r>
        <w:rPr>
          <w:sz w:val="28"/>
          <w:szCs w:val="28"/>
        </w:rPr>
        <w:t xml:space="preserve"> - возвращает размер множества (количество элементов). В синтаксисе C++ это записывается как </w:t>
      </w:r>
      <w:r>
        <w:rPr>
          <w:sz w:val="28"/>
          <w:szCs w:val="28"/>
          <w:lang w:val="en-US"/>
        </w:rPr>
        <w:t>operatot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>(); объект можно использовать в контексте, где ожидается целое число, и он «превращается» в свой размер.</w:t>
      </w:r>
    </w:p>
    <w:p w14:paraId="66230C92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 xml:space="preserve">оператор * </w:t>
      </w:r>
      <w:r>
        <w:rPr>
          <w:sz w:val="28"/>
          <w:szCs w:val="28"/>
        </w:rPr>
        <w:t>- пересечение двух множеств. Результатом является новое множество, содержащее только те элементы, которые есть одновременно в левом и правом операндах.</w:t>
      </w:r>
    </w:p>
    <w:p w14:paraId="0304D166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Также должны быть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конструкторы (по умолчанию, копирования), деструктор, оператор присваивания</w:t>
      </w:r>
      <w:r>
        <w:rPr>
          <w:sz w:val="28"/>
          <w:szCs w:val="28"/>
        </w:rPr>
        <w:t> (правило трёх), а также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операции ввода/вывода</w:t>
      </w:r>
      <w:r>
        <w:rPr>
          <w:sz w:val="28"/>
          <w:szCs w:val="28"/>
        </w:rPr>
        <w:t> (&lt;&lt; и &gt;&gt;) для удобного заполнения и отображения множества.</w:t>
      </w:r>
    </w:p>
    <w:p w14:paraId="7B508600">
      <w:pPr>
        <w:pStyle w:val="4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>
        <w:rPr>
          <w:sz w:val="28"/>
          <w:szCs w:val="28"/>
        </w:rPr>
        <w:t>Для демонстрации работы шаблона с нестандартным типом создаётся класс Money, представляющий денежную сумму:</w:t>
      </w:r>
    </w:p>
    <w:p w14:paraId="183A9D60">
      <w:pPr>
        <w:pStyle w:val="45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Два поля: рубли и копейки.</w:t>
      </w:r>
    </w:p>
    <w:p w14:paraId="25BF7A09">
      <w:pPr>
        <w:pStyle w:val="45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Класс должен корректно обрабатывать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нормализацию</w:t>
      </w:r>
      <w:r>
        <w:rPr>
          <w:sz w:val="28"/>
          <w:szCs w:val="28"/>
        </w:rPr>
        <w:t> (например, 150 копеек превращаются в 1 рубль 50 копеек; отрицательные копейки корректируются за счёт рублей).</w:t>
      </w:r>
    </w:p>
    <w:p w14:paraId="3639CDAE">
      <w:pPr>
        <w:pStyle w:val="45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Перегружаются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операции ввода/вывода</w:t>
      </w:r>
      <w:r>
        <w:rPr>
          <w:sz w:val="28"/>
          <w:szCs w:val="28"/>
        </w:rPr>
        <w:t> с форматом: рубли, затем запятая, затем копейки (обязательно две цифры, с ведущим нулём при необходимости).</w:t>
      </w:r>
    </w:p>
    <w:p w14:paraId="57BC51B3">
      <w:pPr>
        <w:pStyle w:val="45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Для работы внутри множества необходимо </w:t>
      </w:r>
      <w:r>
        <w:rPr>
          <w:rStyle w:val="15"/>
          <w:rFonts w:eastAsiaTheme="majorEastAsia"/>
          <w:b w:val="0"/>
          <w:bCs w:val="0"/>
          <w:sz w:val="28"/>
          <w:szCs w:val="28"/>
        </w:rPr>
        <w:t>перегрузить оператор сравнения</w:t>
      </w:r>
      <w:r>
        <w:rPr>
          <w:rStyle w:val="15"/>
          <w:rFonts w:eastAsiaTheme="majorEastAsia"/>
          <w:sz w:val="28"/>
          <w:szCs w:val="28"/>
        </w:rPr>
        <w:t xml:space="preserve"> ==</w:t>
      </w:r>
      <w:r>
        <w:rPr>
          <w:sz w:val="28"/>
          <w:szCs w:val="28"/>
        </w:rPr>
        <w:t>, так как шаблон Set использует его для проверки уникальности и поиска при пересечении.</w:t>
      </w:r>
    </w:p>
    <w:p w14:paraId="0A2DE7E4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4F423551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4DA8D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EF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075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AC3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D2F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A1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A613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42560" cy="4831080"/>
            <wp:effectExtent l="0" t="0" r="0" b="7620"/>
            <wp:docPr id="61192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198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3C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06240" cy="4396740"/>
            <wp:effectExtent l="0" t="0" r="3810" b="3810"/>
            <wp:docPr id="1752893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396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A9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151120" cy="4381500"/>
            <wp:effectExtent l="0" t="0" r="0" b="0"/>
            <wp:docPr id="1511034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432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EB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51020" cy="1463040"/>
            <wp:effectExtent l="0" t="0" r="0" b="3810"/>
            <wp:docPr id="15839698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989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C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65420" cy="2865120"/>
            <wp:effectExtent l="0" t="0" r="0" b="0"/>
            <wp:docPr id="12592691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919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2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638800" cy="4808220"/>
            <wp:effectExtent l="0" t="0" r="0" b="0"/>
            <wp:docPr id="1298364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44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F2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57700" cy="1104900"/>
            <wp:effectExtent l="0" t="0" r="0" b="0"/>
            <wp:docPr id="355913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1381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9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57800" cy="4838700"/>
            <wp:effectExtent l="0" t="0" r="0" b="0"/>
            <wp:docPr id="5305012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123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DE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29100" cy="1584960"/>
            <wp:effectExtent l="0" t="0" r="0" b="0"/>
            <wp:docPr id="10712053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539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09060" cy="3916680"/>
            <wp:effectExtent l="0" t="0" r="0" b="7620"/>
            <wp:docPr id="5120096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09607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587B1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28060" cy="4686300"/>
            <wp:effectExtent l="0" t="0" r="0" b="0"/>
            <wp:docPr id="5152533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330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0C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67941C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96640" cy="3817620"/>
            <wp:effectExtent l="0" t="0" r="3810" b="0"/>
            <wp:docPr id="165455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926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1C261A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№7 был разработан шаблон класса Set - универсальный контейнер, реализующий математическое понятие множества (набор уникальных элементов). Шаблон класса - это параметризованное описание класса, позволяющее использовать один и тот же код для работы с разными типами данных (в работе шаблон Set&lt;T&gt; определён с параметром T - типом хранимых элементов); инстанцирование шаблона - процесс генерации компилятором конкретного класса (например, Set&lt;int&gt;, Set&lt;Money&gt;) на основе шаблона и переданных фактических типов, происходящий при создании объекта или вызове метода; контейнер - объект, предназначенный для хранения и управления набором других объектов (класс Set динамически управляет памятью под массив элементов); параметр шаблона - идентификатор (например, class T), заменяемый на конкретный тип при инстанцировании. Также реализованы операции доступа по индексу (operator[]), получения размера (operator int()), пересечения множеств (operator*), а для пользовательского класса Money - ввод/вывод и сравнение, необходимые для работы контейнера.</w:t>
      </w:r>
    </w:p>
    <w:p w14:paraId="637B27B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6E3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чем смысл использования шаблонов?</w:t>
      </w:r>
    </w:p>
    <w:p w14:paraId="7295E25A">
      <w:pPr>
        <w:pStyle w:val="34"/>
        <w:jc w:val="both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шаблоны позволяют создавать обобщённые алгоритмы и структуры данных, работающие с любыми типами данных без дублирования кода. Это реализация парадигмы обобщённого программирования.</w:t>
      </w:r>
    </w:p>
    <w:p w14:paraId="0EAA00C8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Каковы синтаксис/семантика шаблонов функций?</w:t>
      </w:r>
    </w:p>
    <w:p w14:paraId="3781A89F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синтаксис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 template &lt;typename T&gt; T func(T a) { ... }. </w:t>
      </w:r>
      <w:r>
        <w:rPr>
          <w:rFonts w:ascii="Times New Roman" w:hAnsi="Times New Roman" w:cs="Times New Roman"/>
          <w:sz w:val="28"/>
          <w:szCs w:val="28"/>
        </w:rPr>
        <w:t>Семантика: компилятор генерирует конкретную функцию для каждого используемого типа на основе вызовов.</w:t>
      </w:r>
    </w:p>
    <w:p w14:paraId="14D26D32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Каковы синтаксис/семантика шаблонов классов?</w:t>
      </w:r>
    </w:p>
    <w:p w14:paraId="6B18C12F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синтаксис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 template &lt;class T&gt; class MyClass { ... };. </w:t>
      </w:r>
      <w:r>
        <w:rPr>
          <w:rFonts w:ascii="Times New Roman" w:hAnsi="Times New Roman" w:cs="Times New Roman"/>
          <w:sz w:val="28"/>
          <w:szCs w:val="28"/>
        </w:rPr>
        <w:t>Семантика: класс параметризуется типом; конкретный класс создаётся при инстанцировании (например, MyClass&lt;int&gt;).</w:t>
      </w:r>
    </w:p>
    <w:p w14:paraId="7967EC0B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параметры шаблона функции?</w:t>
      </w:r>
    </w:p>
    <w:p w14:paraId="7F0DFF6E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параметры шаблона – это имена типов (или константы), которые передаются в шаблон для конкретизации. Они указываются в угловых скобках после ключевого слова template.</w:t>
      </w:r>
    </w:p>
    <w:p w14:paraId="50ABCD4E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Перечислите основные свойства параметров шаблона функции.</w:t>
      </w:r>
    </w:p>
    <w:p w14:paraId="36D1C101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ED5038C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Могут быть типами (typename/class) или некоторыми константами (например, int N). </w:t>
      </w:r>
    </w:p>
    <w:p w14:paraId="58A34E68">
      <w:pPr>
        <w:pStyle w:val="3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Имеют область видимости внутри шаблона.</w:t>
      </w:r>
    </w:p>
    <w:p w14:paraId="128D7576">
      <w:pPr>
        <w:pStyle w:val="3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могут быть статическими или локальными.</w:t>
      </w:r>
    </w:p>
    <w:p w14:paraId="2BCA2AFF">
      <w:pPr>
        <w:pStyle w:val="3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набора аргументов создаётся отдельная функция.</w:t>
      </w:r>
    </w:p>
    <w:p w14:paraId="24A515BA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записывать параметр шаблона?</w:t>
      </w:r>
    </w:p>
    <w:p w14:paraId="45AC3FF3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typename T или class T. Также можно использовать параметры-константы: template &lt;int Size&gt;.</w:t>
      </w:r>
    </w:p>
    <w:p w14:paraId="314FFECD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Можно ли перегружать параметризованные функции?</w:t>
      </w:r>
    </w:p>
    <w:p w14:paraId="01F4D52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да, можно перегружать шаблоны функций между собой, а также с обычными функциями. Компилятор выбирает наиболее подходящий вариант по правилам разрешения перегрузки.</w:t>
      </w:r>
    </w:p>
    <w:p w14:paraId="05CCB187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Перечислите основные свойства параметризованных классов.</w:t>
      </w:r>
    </w:p>
    <w:p w14:paraId="45F672DB">
      <w:pPr>
        <w:pStyle w:val="34"/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</w:p>
    <w:p w14:paraId="30D673DE">
      <w:pPr>
        <w:pStyle w:val="34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1. Инстанцируются конкретным типом. </w:t>
      </w:r>
    </w:p>
    <w:p w14:paraId="4C175885">
      <w:pPr>
        <w:pStyle w:val="34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2. Могут иметь статические члены (отдельные для каждого инстанцирования). </w:t>
      </w:r>
    </w:p>
    <w:p w14:paraId="7816D7C2">
      <w:pPr>
        <w:pStyle w:val="34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3. Могут быть базовыми или производными. </w:t>
      </w:r>
    </w:p>
    <w:p w14:paraId="63583B79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 Дружественные функции не являются параметризованными по умолчанию.</w:t>
      </w:r>
    </w:p>
    <w:p w14:paraId="3750F8F4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Все ли компонентные функции параметризованного класса являются параметризованными?</w:t>
      </w:r>
    </w:p>
    <w:p w14:paraId="386B68B5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да, все методы класса, использующие параметр шаблона, являются параметризованными неявно. Однако если метод не зависит от параметра, он всё равно привязан к конкретному инстанцированию.</w:t>
      </w:r>
    </w:p>
    <w:p w14:paraId="6CDD71FF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Являются ли дружественные функции, описанные в параметризованном классе, параметризованными?</w:t>
      </w:r>
    </w:p>
    <w:p w14:paraId="0F45F394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нет, если они не объявлены как шаблонные. Обычная дружественная функция – не шаблон, а конкретная функция. Для параметризованной дружественной функции нужно явно указывать template &lt;typename&gt; перед объявлением.</w:t>
      </w:r>
    </w:p>
    <w:p w14:paraId="0B9CA6D9">
      <w:pPr>
        <w:pStyle w:val="34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Могут ли шаблоны классов содержать виртуальные компонентные функции?</w:t>
      </w:r>
    </w:p>
    <w:p w14:paraId="4B71D8A1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да, могут. Однако сам шаблон не может быть виртуальным, но его методы – да. При этом для каждого инстанцирования создаётся отдельная таблица виртуальных функций.</w:t>
      </w:r>
    </w:p>
    <w:p w14:paraId="72A64E10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определяются компонентные функции параметризованных классов вне определения шаблона класса?</w:t>
      </w:r>
    </w:p>
    <w:p w14:paraId="1E57EB2F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повторять шаблонный заголовок: template &lt;class T&gt; ReturnType MyClass&lt;T&gt;::method(...) { ... }.</w:t>
      </w:r>
    </w:p>
    <w:p w14:paraId="489F3879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инстанцирование шаблона?</w:t>
      </w:r>
    </w:p>
    <w:p w14:paraId="5B732A87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процесс генерации компилятором конкретного кода (функции или класса) по шаблону с подстановкой конкретных типов/значений вместо параметров шаблона.</w:t>
      </w:r>
    </w:p>
    <w:p w14:paraId="5C027697">
      <w:pPr>
        <w:pStyle w:val="34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каком этапе происходит генерирование определения класса по шаблону?</w:t>
      </w:r>
    </w:p>
    <w:p w14:paraId="5725D4B2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на этапе компиляции, когда компилятор встречает первое использование шаблона с конкретными аргументами (например, объявление переменной типа Set&lt;int&gt;).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B25BF6"/>
    <w:multiLevelType w:val="multilevel"/>
    <w:tmpl w:val="4DB25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73FD76FE"/>
    <w:multiLevelType w:val="multilevel"/>
    <w:tmpl w:val="73FD76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C71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57828"/>
    <w:rsid w:val="00164579"/>
    <w:rsid w:val="00170D31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75D9"/>
    <w:rsid w:val="004E4D80"/>
    <w:rsid w:val="004E7702"/>
    <w:rsid w:val="004F263B"/>
    <w:rsid w:val="00516A97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13C20"/>
    <w:rsid w:val="00625346"/>
    <w:rsid w:val="00677552"/>
    <w:rsid w:val="0068020C"/>
    <w:rsid w:val="006840DC"/>
    <w:rsid w:val="00686FB8"/>
    <w:rsid w:val="006A4419"/>
    <w:rsid w:val="006D1B10"/>
    <w:rsid w:val="006D5B59"/>
    <w:rsid w:val="006E366E"/>
    <w:rsid w:val="006E372D"/>
    <w:rsid w:val="007260B2"/>
    <w:rsid w:val="00731AA5"/>
    <w:rsid w:val="007461CE"/>
    <w:rsid w:val="00755B47"/>
    <w:rsid w:val="00757A15"/>
    <w:rsid w:val="0076711D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028E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35E28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3292"/>
    <w:rsid w:val="00D90D3D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86322"/>
    <w:rsid w:val="00FC1466"/>
    <w:rsid w:val="00FC418E"/>
    <w:rsid w:val="00FD2EF3"/>
    <w:rsid w:val="00FE09D1"/>
    <w:rsid w:val="1877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qFormat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776</Words>
  <Characters>5496</Characters>
  <Lines>56</Lines>
  <Paragraphs>15</Paragraphs>
  <TotalTime>0</TotalTime>
  <ScaleCrop>false</ScaleCrop>
  <LinksUpToDate>false</LinksUpToDate>
  <CharactersWithSpaces>6201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2026-05-03T18:27:12Z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BF7110E7780F46DA95D81CEF4D606348_13</vt:lpwstr>
  </property>
</Properties>
</file>