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2B86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9F17C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E3CE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78422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250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21047987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38021BD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6DAAB8A0">
      <w:pPr>
        <w:rPr>
          <w:rFonts w:ascii="Times New Roman" w:hAnsi="Times New Roman" w:cs="Times New Roman"/>
          <w:sz w:val="28"/>
          <w:szCs w:val="28"/>
        </w:rPr>
      </w:pPr>
    </w:p>
    <w:p w14:paraId="03F0D6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A73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B8077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9</w:t>
      </w:r>
    </w:p>
    <w:p w14:paraId="5892B2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«Обработка исключительных ситуаций»</w:t>
      </w:r>
    </w:p>
    <w:p w14:paraId="7BD245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53325F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7</w:t>
      </w:r>
    </w:p>
    <w:p w14:paraId="42A785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1F7F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E92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C62E5C">
      <w:pPr>
        <w:pStyle w:val="17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firstLine="1430" w:firstLineChars="550"/>
        <w:jc w:val="righ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Выполнил: студент группы РИС-25-2б</w:t>
      </w:r>
    </w:p>
    <w:p w14:paraId="65027041">
      <w:pPr>
        <w:pStyle w:val="17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Виноградов Сергей Валерьевич</w:t>
      </w:r>
    </w:p>
    <w:p w14:paraId="6EC3EBF0">
      <w:pPr>
        <w:pStyle w:val="17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Принял: доц. Полякова О.А.</w:t>
      </w:r>
    </w:p>
    <w:p w14:paraId="65C223C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8A1A0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E58D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D6A6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4BBD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0274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2026</w:t>
      </w:r>
    </w:p>
    <w:p w14:paraId="11ED357E">
      <w:pPr>
        <w:pStyle w:val="34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3BBC60CC">
      <w:pPr>
        <w:pStyle w:val="34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класс, перегрузить для него операции, указанные в варианте.</w:t>
      </w:r>
    </w:p>
    <w:p w14:paraId="44DA47D4">
      <w:pPr>
        <w:pStyle w:val="34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исключительные ситуации.</w:t>
      </w:r>
    </w:p>
    <w:p w14:paraId="05026211">
      <w:pPr>
        <w:pStyle w:val="34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Предусмотреть генерацию исключительных ситуаций.</w:t>
      </w:r>
    </w:p>
    <w:p w14:paraId="659B5739">
      <w:pPr>
        <w:pStyle w:val="34"/>
        <w:numPr>
          <w:ilvl w:val="0"/>
          <w:numId w:val="1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Класс- контейнер МНОЖЕСТВО с элементами типа int.</w:t>
      </w:r>
    </w:p>
    <w:p w14:paraId="136E13A1">
      <w:pPr>
        <w:pStyle w:val="34"/>
        <w:shd w:val="clear" w:color="auto" w:fill="FFFFFF"/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Реализовать операции:</w:t>
      </w:r>
    </w:p>
    <w:p w14:paraId="00F3CCE0">
      <w:pPr>
        <w:pStyle w:val="34"/>
        <w:shd w:val="clear" w:color="auto" w:fill="FFFFFF"/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[] – доступа по индексу;</w:t>
      </w:r>
    </w:p>
    <w:p w14:paraId="2407687F">
      <w:pPr>
        <w:pStyle w:val="34"/>
        <w:shd w:val="clear" w:color="auto" w:fill="FFFFFF"/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int() – определение размера вектора;</w:t>
      </w:r>
    </w:p>
    <w:p w14:paraId="4B408FAD">
      <w:pPr>
        <w:pStyle w:val="34"/>
        <w:shd w:val="clear" w:color="auto" w:fill="FFFFFF"/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* – пересечение множеств;</w:t>
      </w:r>
    </w:p>
    <w:p w14:paraId="559C4421">
      <w:pPr>
        <w:pStyle w:val="34"/>
        <w:shd w:val="clear" w:color="auto" w:fill="FFFFFF"/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-- - удаление элемента из множества.</w:t>
      </w:r>
    </w:p>
    <w:p w14:paraId="5E5B18F9">
      <w:pPr>
        <w:pStyle w:val="34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Анализ задачи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8DFF0D2">
      <w:pPr>
        <w:pStyle w:val="34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Первый вариант реализации:</w:t>
      </w:r>
      <w:r>
        <w:rPr>
          <w:rFonts w:ascii="Times New Roman" w:hAnsi="Times New Roman" w:cs="Times New Roman"/>
          <w:sz w:val="28"/>
          <w:szCs w:val="28"/>
        </w:rPr>
        <w:t xml:space="preserve"> используются встроенные целые числа как идентификаторы ошибок. Генерация: throw 1, throw 2 и т.д. Перехват: catch(int code) с последующим switch. Минимум кода, не нужно создавать дополнительные классы. Быстро и просто для маленьких проектов. Нет информации о характере ошибки, кроме кода (приходится комментировать или хранить таблицу кодов). Обработчик получает только число, нельзя передать строку с пояснением. Невозможно перехватить группу ошибок (например, все ошибки индекса) – только по конкретному коду.</w:t>
      </w:r>
    </w:p>
    <w:p w14:paraId="09C39BC4">
      <w:pPr>
        <w:pStyle w:val="34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Второй вариант реализации:</w:t>
      </w:r>
      <w:r>
        <w:rPr>
          <w:rFonts w:ascii="Times New Roman" w:hAnsi="Times New Roman" w:cs="Times New Roman"/>
          <w:sz w:val="28"/>
          <w:szCs w:val="28"/>
        </w:rPr>
        <w:t xml:space="preserve"> создаётся класс Error, содержащий строку с сообщением об ошибке. Генерация: throw Error("текст"). Перехват: catch(Error&amp; e) { e.what(); }. Передаётся понятное человеку сообщение. Обработчик универсален для всех ошибок (один catch). Легко добавить дополнительную информацию (код ошибки, время и т.д.). Все ошибки одного типа – нельзя отличить переполнение от неверного индекса по типу исключения (только по тексту сообщения). Нет возможности перехватить только определённую категорию ошибок.</w:t>
      </w:r>
    </w:p>
    <w:p w14:paraId="1F87AFF8">
      <w:pPr>
        <w:pStyle w:val="34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Третий вариант реализации:</w:t>
      </w:r>
      <w:r>
        <w:rPr>
          <w:rFonts w:ascii="Times New Roman" w:hAnsi="Times New Roman" w:cs="Times New Roman"/>
          <w:sz w:val="28"/>
          <w:szCs w:val="28"/>
        </w:rPr>
        <w:t xml:space="preserve"> создаётся абстрактный базовый класс Error с чисто виртуальным методом what(). От него наследуются промежуточные классы SizeError и IndexError, а от них – конкретные классы для каждой ошибки: MaxSizeError, EmptySetError, AddOverflow, IndexNegative, IndexTooLarge. Каждый переопределяет what() со своим сообщением. Можно перехватывать как конкретную ошибку (catch(IndexNegative&amp;)), так и группу (catch(IndexError&amp;) или catch(Error&amp;)). Легко добавить новый тип ошибки, не меняя существующие обработчики. Тип исключения говорит о характере ошибки. Нет лишних данных, только тип. Больше кода (много маленьких классов). Присутствует необходимость следить за иерархией и виртуальным деструктором.</w:t>
      </w:r>
    </w:p>
    <w:p w14:paraId="2EFD521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0BD03E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реализации 1</w:t>
      </w:r>
    </w:p>
    <w:p w14:paraId="7D693F0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(информация об исключительных ситуациях передается с помощью стандартного типа данных)</w:t>
      </w:r>
    </w:p>
    <w:p w14:paraId="7586122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053840" cy="4023360"/>
            <wp:effectExtent l="0" t="0" r="3810" b="0"/>
            <wp:docPr id="2112821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21174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F31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935980" cy="777240"/>
            <wp:effectExtent l="0" t="0" r="7620" b="3810"/>
            <wp:docPr id="100041145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1453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6151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794760" cy="2697480"/>
            <wp:effectExtent l="0" t="0" r="0" b="7620"/>
            <wp:docPr id="18518699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69974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C93F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4800600" cy="304800"/>
            <wp:effectExtent l="0" t="0" r="0" b="0"/>
            <wp:docPr id="144143190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31907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919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832860" cy="4792980"/>
            <wp:effectExtent l="0" t="0" r="0" b="7620"/>
            <wp:docPr id="6610748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7488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479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119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267200" cy="4419600"/>
            <wp:effectExtent l="0" t="0" r="0" b="0"/>
            <wp:docPr id="119047535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75351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8A3E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2910840" cy="563880"/>
            <wp:effectExtent l="0" t="0" r="3810" b="7620"/>
            <wp:docPr id="117328490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84907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ABE9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4671060" cy="2255520"/>
            <wp:effectExtent l="0" t="0" r="0" b="0"/>
            <wp:docPr id="208876462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64622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EBF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261360" cy="1219200"/>
            <wp:effectExtent l="0" t="0" r="0" b="0"/>
            <wp:docPr id="99002424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24246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CF8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реализации 2</w:t>
      </w:r>
    </w:p>
    <w:p w14:paraId="3857C6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(информация об исключительных ситуациях передается с помощью пользовательского класса)</w:t>
      </w:r>
    </w:p>
    <w:p w14:paraId="0D4350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9291A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983480" cy="4236720"/>
            <wp:effectExtent l="0" t="0" r="7620" b="0"/>
            <wp:docPr id="171128333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83337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1990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532120" cy="1988820"/>
            <wp:effectExtent l="0" t="0" r="0" b="0"/>
            <wp:docPr id="5150009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0097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E041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137660" cy="1333500"/>
            <wp:effectExtent l="0" t="0" r="0" b="0"/>
            <wp:docPr id="98041165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11651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AD15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764280" cy="2644140"/>
            <wp:effectExtent l="0" t="0" r="7620" b="3810"/>
            <wp:docPr id="78303731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37317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428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2E35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097780" cy="320040"/>
            <wp:effectExtent l="0" t="0" r="7620" b="3810"/>
            <wp:docPr id="110202327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23278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4A8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265420" cy="4800600"/>
            <wp:effectExtent l="0" t="0" r="0" b="0"/>
            <wp:docPr id="213695320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53205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6441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189220" cy="4396740"/>
            <wp:effectExtent l="0" t="0" r="0" b="3810"/>
            <wp:docPr id="134617700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77003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17FA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070860" cy="1554480"/>
            <wp:effectExtent l="0" t="0" r="0" b="7620"/>
            <wp:docPr id="155128285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82857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92F0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4716780" cy="1196340"/>
            <wp:effectExtent l="0" t="0" r="7620" b="3810"/>
            <wp:docPr id="158649946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99465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80C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634740" cy="670560"/>
            <wp:effectExtent l="0" t="0" r="3810" b="0"/>
            <wp:docPr id="92002499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24996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11D7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реализации 3</w:t>
      </w:r>
    </w:p>
    <w:p w14:paraId="5C6419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(информация об исключительных ситуациях передается с помощью иерархии пользовательских классов)</w:t>
      </w:r>
    </w:p>
    <w:p w14:paraId="373EEF8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876800" cy="4876800"/>
            <wp:effectExtent l="0" t="0" r="0" b="0"/>
            <wp:docPr id="1898956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5692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ABDD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935980" cy="1912620"/>
            <wp:effectExtent l="0" t="0" r="7620" b="0"/>
            <wp:docPr id="1704765502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65502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D5C4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785360" cy="4137660"/>
            <wp:effectExtent l="0" t="0" r="0" b="0"/>
            <wp:docPr id="16117575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57527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6BD1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745480" cy="792480"/>
            <wp:effectExtent l="0" t="0" r="7620" b="7620"/>
            <wp:docPr id="274101183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01183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C2A8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512820" cy="2545080"/>
            <wp:effectExtent l="0" t="0" r="0" b="7620"/>
            <wp:docPr id="42410008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00085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282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C88E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4343400" cy="335280"/>
            <wp:effectExtent l="0" t="0" r="0" b="7620"/>
            <wp:docPr id="407648512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48512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C4A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013960" cy="4823460"/>
            <wp:effectExtent l="0" t="0" r="0" b="0"/>
            <wp:docPr id="153541167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11675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767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808220" cy="4411980"/>
            <wp:effectExtent l="0" t="0" r="0" b="7620"/>
            <wp:docPr id="119198313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83134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AD79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048000" cy="1478280"/>
            <wp:effectExtent l="0" t="0" r="0" b="7620"/>
            <wp:docPr id="94683168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31684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1583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3695700" cy="2011680"/>
            <wp:effectExtent l="0" t="0" r="0" b="7620"/>
            <wp:docPr id="7758688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68817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AEC1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244340" cy="746760"/>
            <wp:effectExtent l="0" t="0" r="3810" b="0"/>
            <wp:docPr id="137536382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63823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05E8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b/>
          <w:bCs/>
          <w:sz w:val="28"/>
          <w:szCs w:val="28"/>
        </w:rPr>
        <w:t>-ДИАГРАММА</w:t>
      </w:r>
    </w:p>
    <w:p w14:paraId="0F425D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2E5FE4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2606040" cy="2301240"/>
            <wp:effectExtent l="0" t="0" r="3810" b="3810"/>
            <wp:docPr id="29831047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10475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923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518BB5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2682240" cy="4152900"/>
            <wp:effectExtent l="0" t="0" r="3810" b="0"/>
            <wp:docPr id="157310782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07825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601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3A4B132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935980" cy="4122420"/>
            <wp:effectExtent l="0" t="0" r="7620" b="0"/>
            <wp:docPr id="12282182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1821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207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6AC08E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данной работы был разработан класс-контейнер Set (множество) для хранения целых чисел с максимальным размером MAX_SIZE = 30. Реализованы перегруженные операции: доступ по индексу ([]), приведение к int для получения текущего размера, пересечение множеств (*), удаление последнего элемента (префиксный декремент --), а также добавление элемента (+) и метод Remove для удаления элемента по значению. Для обработки ошибок (превышение размера, выход индекса за границы, добавление в заполненное множество, удаление из пустого контейнера, отсутствие удаляемого элемента) были реализованы три варианта передачи информации об исключениях: с помощью целочисленных кодов, с помощью пользовательского класса Error (с хранением строки сообщения) и с помощью иерархии классов исключений с полиморфным методом what(). Последний вариант обеспечивает гибкую обработку как конкретных ошибок, так и их групп.</w:t>
      </w:r>
    </w:p>
    <w:p w14:paraId="68F22CA0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04C7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CFF4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64D47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F591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GoBack"/>
      <w:bookmarkEnd w:id="1"/>
      <w:r>
        <w:rPr>
          <w:rFonts w:ascii="Times New Roman" w:hAnsi="Times New Roman" w:cs="Times New Roman"/>
          <w:b/>
          <w:bCs/>
          <w:sz w:val="28"/>
          <w:szCs w:val="28"/>
        </w:rPr>
        <w:t>ОТВЕТЫ НА ВОПРОСЫ</w:t>
      </w:r>
    </w:p>
    <w:p w14:paraId="4ED24009">
      <w:pPr>
        <w:pStyle w:val="34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Что представляет собой исключение в С++?</w:t>
      </w:r>
    </w:p>
    <w:p w14:paraId="7295E25A">
      <w:pPr>
        <w:pStyle w:val="34"/>
        <w:jc w:val="both"/>
        <w:rPr>
          <w:rFonts w:ascii="Times New Roman" w:hAnsi="Times New Roman" w:eastAsia="Times New Roman" w:cs="Times New Roman"/>
          <w:color w:val="0F1115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F1115"/>
          <w:kern w:val="0"/>
          <w:sz w:val="28"/>
          <w:szCs w:val="28"/>
          <w14:ligatures w14:val="none"/>
        </w:rPr>
        <w:t>исключение - это объект, который генерируется при возникновении аварийной или непредвиденной ситуации. Он передаёт информацию об ошибке из места её обнаружения в место обработки.</w:t>
      </w:r>
    </w:p>
    <w:p w14:paraId="25C91B24">
      <w:pPr>
        <w:pStyle w:val="34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 какие части исключения позволяют разделить вычислительный процесс? Достоинства такого подхода?</w:t>
      </w:r>
    </w:p>
    <w:p w14:paraId="7AB1D65A">
      <w:pPr>
        <w:pStyle w:val="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разделяют на: 1. обнаружение аварийной ситуации (неизвестно, как обрабатывать), 2. обработку аварийной ситуации (неизвестно, где она возникла). Достоинства: удобство в много модульных программах; не требуется возвращать коды ошибок через цепочку вызовов.</w:t>
      </w:r>
    </w:p>
    <w:p w14:paraId="14D26D32">
      <w:pPr>
        <w:pStyle w:val="34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Какой оператор используется для генерации исключительной ситуации?</w:t>
      </w:r>
    </w:p>
    <w:p w14:paraId="6B18C12F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throw.</w:t>
      </w:r>
    </w:p>
    <w:p w14:paraId="7967EC0B">
      <w:pPr>
        <w:pStyle w:val="34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Что представляет собой контролируемый блок? Для чего он нужен?</w:t>
      </w:r>
    </w:p>
    <w:p w14:paraId="7DBDE34B">
      <w:pPr>
        <w:pStyle w:val="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контролируемый блок - это фрагмент кода, заключённый в try { ... }. В нём могут возникнуть исключения, которые будут перехвачены последующими обработчиками catch.</w:t>
      </w:r>
    </w:p>
    <w:p w14:paraId="54AB39CD">
      <w:pPr>
        <w:pStyle w:val="34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Что представляет собой секция-ловушка? Для чего она нужна?</w:t>
      </w:r>
    </w:p>
    <w:p w14:paraId="375F0D8B">
      <w:pPr>
        <w:pStyle w:val="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>
        <w:rPr>
          <w:rFonts w:ascii="Times New Roman" w:hAnsi="Times New Roman" w:cs="Times New Roman"/>
          <w:sz w:val="28"/>
          <w:szCs w:val="28"/>
        </w:rPr>
        <w:t xml:space="preserve"> секция-ловушка - это блок catch(спецификация) { ... }. Он перехватывает и обрабатывает исключения определённого типа, указанного в спецификации.</w:t>
      </w:r>
    </w:p>
    <w:p w14:paraId="6418865E">
      <w:pPr>
        <w:pStyle w:val="34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Какие формы может иметь спецификация исключения в секции ловушке? В каких ситуациях используются эти формы?</w:t>
      </w:r>
    </w:p>
    <w:p w14:paraId="45AC3FF3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>
        <w:rPr>
          <w:rFonts w:ascii="Times New Roman" w:hAnsi="Times New Roman" w:cs="Times New Roman"/>
          <w:sz w:val="28"/>
          <w:szCs w:val="28"/>
        </w:rPr>
        <w:t xml:space="preserve"> три формы: 1. (тип имя) - передаёт объект исключения для использования; 2. (тип) - перехватывает, но объект не нужен; 3. (...) - перехватывает любые исключения, обычно ставится последней.</w:t>
      </w:r>
    </w:p>
    <w:p w14:paraId="41601426">
      <w:pPr>
        <w:pStyle w:val="34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Какой стандартный класс можно использовать для создания собственной иерархии исключений?</w:t>
      </w:r>
    </w:p>
    <w:p w14:paraId="01F4D52A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std::exception </w:t>
      </w:r>
      <w:r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заголовка</w:t>
      </w:r>
      <w:r>
        <w:rPr>
          <w:rFonts w:ascii="Times New Roman" w:hAnsi="Times New Roman" w:cs="Times New Roman"/>
          <w:sz w:val="28"/>
          <w:szCs w:val="28"/>
          <w:lang w:val="en-US"/>
        </w:rPr>
        <w:t> &lt;exception&gt;.</w:t>
      </w:r>
    </w:p>
    <w:p w14:paraId="05CCB187">
      <w:pPr>
        <w:pStyle w:val="34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Каким образом можно создать собственную иерархию исключений?</w:t>
      </w:r>
    </w:p>
    <w:p w14:paraId="47BCEEE3">
      <w:pPr>
        <w:pStyle w:val="34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объявить базовый класс (можно унаследовать от std::exception), а затем создать производные классы, переопределив виртуальный метод what().</w:t>
      </w:r>
    </w:p>
    <w:p w14:paraId="3750F8F4">
      <w:pPr>
        <w:pStyle w:val="34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Если спецификация исключений имеет вид: void f1()throw(int,double); то какие исключения может прождать функция f1()?</w:t>
      </w:r>
    </w:p>
    <w:p w14:paraId="56132683">
      <w:pPr>
        <w:pStyle w:val="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>
        <w:rPr>
          <w:rFonts w:ascii="Times New Roman" w:hAnsi="Times New Roman" w:cs="Times New Roman"/>
          <w:sz w:val="28"/>
          <w:szCs w:val="28"/>
        </w:rPr>
        <w:t xml:space="preserve"> функция может генерировать исключения типов int и double. Генерация любого другого типа вызовет unexpected().</w:t>
      </w:r>
    </w:p>
    <w:p w14:paraId="6CDD71FF">
      <w:pPr>
        <w:pStyle w:val="34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Если спецификация исключений имеет вид: void f1()throw(); то какие исключения может прождать функция f1()?</w:t>
      </w:r>
    </w:p>
    <w:p w14:paraId="1FDB28A7">
      <w:pPr>
        <w:pStyle w:val="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функция не должна генерировать никаких исключений. Если исключение всё же возникнет, будет вызвана unexpected().</w:t>
      </w:r>
    </w:p>
    <w:p w14:paraId="7617A3C4">
      <w:pPr>
        <w:pStyle w:val="34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В какой части программы может генерироваться исключение?</w:t>
      </w:r>
    </w:p>
    <w:p w14:paraId="4B71D8A1">
      <w:pPr>
        <w:pStyle w:val="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>
        <w:rPr>
          <w:rFonts w:ascii="Times New Roman" w:hAnsi="Times New Roman" w:cs="Times New Roman"/>
          <w:sz w:val="28"/>
          <w:szCs w:val="28"/>
        </w:rPr>
        <w:t xml:space="preserve"> в любом месте программы: в функциях, методах, конструкторах, деструкторах, внутри try-блока.</w:t>
      </w:r>
    </w:p>
    <w:p w14:paraId="7C8E887D">
      <w:pPr>
        <w:pStyle w:val="34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Написать функцию, которая вычисляет площадь треугольника по трем сторонам (формула Герона). Функцию реализовать в 4 вариантах:</w:t>
      </w:r>
    </w:p>
    <w:p w14:paraId="2959743C">
      <w:pPr>
        <w:pStyle w:val="3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без спецификации исключений;</w:t>
      </w:r>
    </w:p>
    <w:p w14:paraId="3C6BB593">
      <w:pPr>
        <w:pStyle w:val="3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 спецификацией throw();</w:t>
      </w:r>
    </w:p>
    <w:p w14:paraId="221B1010">
      <w:pPr>
        <w:pStyle w:val="3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 конкретной спецификацией с подходящим стандартным исключением;</w:t>
      </w:r>
    </w:p>
    <w:p w14:paraId="62112E42">
      <w:pPr>
        <w:pStyle w:val="3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спецификация с собственным реализованным исключением.</w:t>
      </w:r>
    </w:p>
    <w:p w14:paraId="6CE23DDB">
      <w:pPr>
        <w:pStyle w:val="34"/>
        <w:jc w:val="both"/>
        <w:rPr>
          <w:rFonts w:ascii="Segoe UI" w:hAnsi="Segoe UI" w:cs="Segoe UI"/>
          <w:color w:val="0F1115"/>
          <w:sz w:val="23"/>
          <w:szCs w:val="23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50627197">
      <w:pPr>
        <w:pStyle w:val="34"/>
        <w:ind w:hanging="128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935980" cy="3848100"/>
            <wp:effectExtent l="0" t="0" r="7620" b="0"/>
            <wp:docPr id="490557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5719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CA0C0">
      <w:pPr>
        <w:pStyle w:val="34"/>
        <w:ind w:hanging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497580" cy="2613660"/>
            <wp:effectExtent l="0" t="0" r="7620" b="0"/>
            <wp:docPr id="175308366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83669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49B60">
      <w:pPr>
        <w:pStyle w:val="34"/>
        <w:ind w:hanging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511040" cy="876300"/>
            <wp:effectExtent l="0" t="0" r="3810" b="0"/>
            <wp:docPr id="196785854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58547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D84118"/>
    <w:multiLevelType w:val="multilevel"/>
    <w:tmpl w:val="36D8411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  <w:b/>
        <w:bCs/>
        <w:sz w:val="28"/>
        <w:szCs w:val="2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711A66"/>
    <w:multiLevelType w:val="multilevel"/>
    <w:tmpl w:val="4A711A6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56DA2D5A"/>
    <w:multiLevelType w:val="multilevel"/>
    <w:tmpl w:val="56DA2D5A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">
    <w:nsid w:val="6C3D3F83"/>
    <w:multiLevelType w:val="multilevel"/>
    <w:tmpl w:val="6C3D3F83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64C"/>
    <w:rsid w:val="00021C71"/>
    <w:rsid w:val="000454AD"/>
    <w:rsid w:val="00050673"/>
    <w:rsid w:val="00071D26"/>
    <w:rsid w:val="000929D5"/>
    <w:rsid w:val="000B06DA"/>
    <w:rsid w:val="000B5B0F"/>
    <w:rsid w:val="000C40EB"/>
    <w:rsid w:val="000D4D82"/>
    <w:rsid w:val="000F30B6"/>
    <w:rsid w:val="000F5E11"/>
    <w:rsid w:val="001019D8"/>
    <w:rsid w:val="001047F1"/>
    <w:rsid w:val="0010698A"/>
    <w:rsid w:val="00112642"/>
    <w:rsid w:val="001207AE"/>
    <w:rsid w:val="00121B67"/>
    <w:rsid w:val="001222B8"/>
    <w:rsid w:val="0012663F"/>
    <w:rsid w:val="00157828"/>
    <w:rsid w:val="00164579"/>
    <w:rsid w:val="00170D31"/>
    <w:rsid w:val="00183B2B"/>
    <w:rsid w:val="0018400E"/>
    <w:rsid w:val="001846E3"/>
    <w:rsid w:val="001B6978"/>
    <w:rsid w:val="001C432A"/>
    <w:rsid w:val="001C459A"/>
    <w:rsid w:val="001F272F"/>
    <w:rsid w:val="001F281F"/>
    <w:rsid w:val="00214EAE"/>
    <w:rsid w:val="002456D3"/>
    <w:rsid w:val="0024664C"/>
    <w:rsid w:val="002507E9"/>
    <w:rsid w:val="00251A92"/>
    <w:rsid w:val="00251B81"/>
    <w:rsid w:val="00256679"/>
    <w:rsid w:val="002B1392"/>
    <w:rsid w:val="002B6066"/>
    <w:rsid w:val="002C3004"/>
    <w:rsid w:val="002C5341"/>
    <w:rsid w:val="002C7BDE"/>
    <w:rsid w:val="002D490E"/>
    <w:rsid w:val="002D7B47"/>
    <w:rsid w:val="00314790"/>
    <w:rsid w:val="00314D2B"/>
    <w:rsid w:val="003239E2"/>
    <w:rsid w:val="00325162"/>
    <w:rsid w:val="00346EF1"/>
    <w:rsid w:val="0035353E"/>
    <w:rsid w:val="003A2DB3"/>
    <w:rsid w:val="003B7787"/>
    <w:rsid w:val="003C0128"/>
    <w:rsid w:val="003E792D"/>
    <w:rsid w:val="0040031F"/>
    <w:rsid w:val="00415384"/>
    <w:rsid w:val="004207AA"/>
    <w:rsid w:val="00440D4F"/>
    <w:rsid w:val="004411AD"/>
    <w:rsid w:val="004541EA"/>
    <w:rsid w:val="004723CB"/>
    <w:rsid w:val="0047497D"/>
    <w:rsid w:val="0048525B"/>
    <w:rsid w:val="004907B1"/>
    <w:rsid w:val="00493099"/>
    <w:rsid w:val="00496565"/>
    <w:rsid w:val="004A6537"/>
    <w:rsid w:val="004B412E"/>
    <w:rsid w:val="004D6DD8"/>
    <w:rsid w:val="004D75D9"/>
    <w:rsid w:val="004E4D80"/>
    <w:rsid w:val="004E7702"/>
    <w:rsid w:val="004F263B"/>
    <w:rsid w:val="004F5201"/>
    <w:rsid w:val="00516A97"/>
    <w:rsid w:val="005233E2"/>
    <w:rsid w:val="0053629F"/>
    <w:rsid w:val="005433B3"/>
    <w:rsid w:val="00544D9E"/>
    <w:rsid w:val="00552F00"/>
    <w:rsid w:val="00564360"/>
    <w:rsid w:val="005650F2"/>
    <w:rsid w:val="005943EC"/>
    <w:rsid w:val="005945A3"/>
    <w:rsid w:val="005947A2"/>
    <w:rsid w:val="00594BA3"/>
    <w:rsid w:val="005979DE"/>
    <w:rsid w:val="005A0E14"/>
    <w:rsid w:val="005A3921"/>
    <w:rsid w:val="005D5CE7"/>
    <w:rsid w:val="005F4E29"/>
    <w:rsid w:val="005F7034"/>
    <w:rsid w:val="006031F5"/>
    <w:rsid w:val="0060661B"/>
    <w:rsid w:val="00607E28"/>
    <w:rsid w:val="00611454"/>
    <w:rsid w:val="00613C20"/>
    <w:rsid w:val="00614601"/>
    <w:rsid w:val="00625346"/>
    <w:rsid w:val="00650B82"/>
    <w:rsid w:val="0067105C"/>
    <w:rsid w:val="00677552"/>
    <w:rsid w:val="0068020C"/>
    <w:rsid w:val="006840DC"/>
    <w:rsid w:val="00686FB8"/>
    <w:rsid w:val="006A4419"/>
    <w:rsid w:val="006D1B10"/>
    <w:rsid w:val="006D5B59"/>
    <w:rsid w:val="006E366E"/>
    <w:rsid w:val="00707D07"/>
    <w:rsid w:val="007260B2"/>
    <w:rsid w:val="00731AA5"/>
    <w:rsid w:val="007461CE"/>
    <w:rsid w:val="00752794"/>
    <w:rsid w:val="00755B47"/>
    <w:rsid w:val="00757A15"/>
    <w:rsid w:val="0076711D"/>
    <w:rsid w:val="007776C3"/>
    <w:rsid w:val="007833F1"/>
    <w:rsid w:val="00786611"/>
    <w:rsid w:val="007905B7"/>
    <w:rsid w:val="00792443"/>
    <w:rsid w:val="00795B46"/>
    <w:rsid w:val="007A1F85"/>
    <w:rsid w:val="007A3C16"/>
    <w:rsid w:val="007B387D"/>
    <w:rsid w:val="00801523"/>
    <w:rsid w:val="00801B7D"/>
    <w:rsid w:val="0080415A"/>
    <w:rsid w:val="00806CBB"/>
    <w:rsid w:val="00825015"/>
    <w:rsid w:val="00833B9C"/>
    <w:rsid w:val="00843240"/>
    <w:rsid w:val="00844808"/>
    <w:rsid w:val="008561D4"/>
    <w:rsid w:val="00867549"/>
    <w:rsid w:val="00873CFF"/>
    <w:rsid w:val="00880132"/>
    <w:rsid w:val="008B00E1"/>
    <w:rsid w:val="008B4404"/>
    <w:rsid w:val="008B5320"/>
    <w:rsid w:val="008D52EB"/>
    <w:rsid w:val="008E2401"/>
    <w:rsid w:val="008F0CC0"/>
    <w:rsid w:val="0090085C"/>
    <w:rsid w:val="009059A4"/>
    <w:rsid w:val="009315B9"/>
    <w:rsid w:val="00935A81"/>
    <w:rsid w:val="00937B3E"/>
    <w:rsid w:val="00942506"/>
    <w:rsid w:val="00946942"/>
    <w:rsid w:val="009715F9"/>
    <w:rsid w:val="009821E8"/>
    <w:rsid w:val="009A5C87"/>
    <w:rsid w:val="009A75DE"/>
    <w:rsid w:val="009A79A7"/>
    <w:rsid w:val="009C11BC"/>
    <w:rsid w:val="009E1607"/>
    <w:rsid w:val="009F4B65"/>
    <w:rsid w:val="009F7ECF"/>
    <w:rsid w:val="00A246CE"/>
    <w:rsid w:val="00A43B86"/>
    <w:rsid w:val="00A50D9A"/>
    <w:rsid w:val="00A66B48"/>
    <w:rsid w:val="00A71A76"/>
    <w:rsid w:val="00A77BBC"/>
    <w:rsid w:val="00A91D9A"/>
    <w:rsid w:val="00A9696E"/>
    <w:rsid w:val="00A979C3"/>
    <w:rsid w:val="00AC3395"/>
    <w:rsid w:val="00AD10C1"/>
    <w:rsid w:val="00AD2BAE"/>
    <w:rsid w:val="00AD56CC"/>
    <w:rsid w:val="00AE0E41"/>
    <w:rsid w:val="00AF138E"/>
    <w:rsid w:val="00B02C82"/>
    <w:rsid w:val="00B31A1B"/>
    <w:rsid w:val="00B32345"/>
    <w:rsid w:val="00B3265A"/>
    <w:rsid w:val="00B339CD"/>
    <w:rsid w:val="00B33B44"/>
    <w:rsid w:val="00B55E03"/>
    <w:rsid w:val="00B66783"/>
    <w:rsid w:val="00B70045"/>
    <w:rsid w:val="00B83FDB"/>
    <w:rsid w:val="00B853DA"/>
    <w:rsid w:val="00B85678"/>
    <w:rsid w:val="00B860AC"/>
    <w:rsid w:val="00B923D9"/>
    <w:rsid w:val="00B9581D"/>
    <w:rsid w:val="00BA0A59"/>
    <w:rsid w:val="00BB61B8"/>
    <w:rsid w:val="00BB665E"/>
    <w:rsid w:val="00BC509F"/>
    <w:rsid w:val="00BC6058"/>
    <w:rsid w:val="00BD6FFE"/>
    <w:rsid w:val="00BD75CF"/>
    <w:rsid w:val="00BF1712"/>
    <w:rsid w:val="00BF6AE7"/>
    <w:rsid w:val="00C00494"/>
    <w:rsid w:val="00C048BC"/>
    <w:rsid w:val="00C13B83"/>
    <w:rsid w:val="00C151C5"/>
    <w:rsid w:val="00C20157"/>
    <w:rsid w:val="00C24FCC"/>
    <w:rsid w:val="00C35E28"/>
    <w:rsid w:val="00C37301"/>
    <w:rsid w:val="00C46842"/>
    <w:rsid w:val="00C5077B"/>
    <w:rsid w:val="00C53805"/>
    <w:rsid w:val="00C71946"/>
    <w:rsid w:val="00C71986"/>
    <w:rsid w:val="00C75914"/>
    <w:rsid w:val="00C824D0"/>
    <w:rsid w:val="00C90833"/>
    <w:rsid w:val="00CA7555"/>
    <w:rsid w:val="00CC45C1"/>
    <w:rsid w:val="00CE401F"/>
    <w:rsid w:val="00CF1584"/>
    <w:rsid w:val="00CF2CA3"/>
    <w:rsid w:val="00D239F7"/>
    <w:rsid w:val="00D50ADB"/>
    <w:rsid w:val="00D542C3"/>
    <w:rsid w:val="00D61681"/>
    <w:rsid w:val="00D7031F"/>
    <w:rsid w:val="00D73292"/>
    <w:rsid w:val="00D90D3D"/>
    <w:rsid w:val="00DA131B"/>
    <w:rsid w:val="00DB7B41"/>
    <w:rsid w:val="00DC2387"/>
    <w:rsid w:val="00DC6070"/>
    <w:rsid w:val="00DD68A6"/>
    <w:rsid w:val="00E056CC"/>
    <w:rsid w:val="00E06DC5"/>
    <w:rsid w:val="00E13C40"/>
    <w:rsid w:val="00E279EA"/>
    <w:rsid w:val="00E339E6"/>
    <w:rsid w:val="00E526E9"/>
    <w:rsid w:val="00E564A5"/>
    <w:rsid w:val="00E666D8"/>
    <w:rsid w:val="00E7309B"/>
    <w:rsid w:val="00E863DE"/>
    <w:rsid w:val="00EA2CF4"/>
    <w:rsid w:val="00ED485A"/>
    <w:rsid w:val="00F02970"/>
    <w:rsid w:val="00F17936"/>
    <w:rsid w:val="00F24950"/>
    <w:rsid w:val="00F279BA"/>
    <w:rsid w:val="00F46C7D"/>
    <w:rsid w:val="00F54702"/>
    <w:rsid w:val="00F72FA1"/>
    <w:rsid w:val="00F8556F"/>
    <w:rsid w:val="00F86322"/>
    <w:rsid w:val="00FB53C5"/>
    <w:rsid w:val="00FC1466"/>
    <w:rsid w:val="00FC2407"/>
    <w:rsid w:val="00FC418E"/>
    <w:rsid w:val="00FD2EF3"/>
    <w:rsid w:val="00FE09D1"/>
    <w:rsid w:val="03507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zh-CN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8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HTML Preformatted"/>
    <w:basedOn w:val="1"/>
    <w:link w:val="43"/>
    <w:semiHidden/>
    <w:unhideWhenUsed/>
    <w:qFormat/>
    <w:uiPriority w:val="99"/>
    <w:pPr>
      <w:spacing w:after="0" w:line="240" w:lineRule="auto"/>
    </w:pPr>
    <w:rPr>
      <w:rFonts w:ascii="Consolas" w:hAnsi="Consolas"/>
      <w:sz w:val="20"/>
      <w:szCs w:val="20"/>
    </w:rPr>
  </w:style>
  <w:style w:type="table" w:styleId="20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1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Заголовок 3 Знак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4">
    <w:name w:val="Заголовок 4 Знак"/>
    <w:basedOn w:val="11"/>
    <w:link w:val="5"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5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6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Заголовок Знак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Подзаголовок Знак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Цитата 2 Знак"/>
    <w:basedOn w:val="11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7">
    <w:name w:val="Выделенная цитата Знак"/>
    <w:basedOn w:val="11"/>
    <w:link w:val="36"/>
    <w:qFormat/>
    <w:uiPriority w:val="30"/>
    <w:rPr>
      <w:i/>
      <w:iCs/>
      <w:color w:val="2F5597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9">
    <w:name w:val="sc-lboyjj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customStyle="1" w:styleId="40">
    <w:name w:val="sc-itonen"/>
    <w:basedOn w:val="11"/>
    <w:qFormat/>
    <w:uiPriority w:val="0"/>
  </w:style>
  <w:style w:type="character" w:customStyle="1" w:styleId="41">
    <w:name w:val="katex-mathml"/>
    <w:basedOn w:val="11"/>
    <w:qFormat/>
    <w:uiPriority w:val="0"/>
  </w:style>
  <w:style w:type="character" w:customStyle="1" w:styleId="42">
    <w:name w:val="mord"/>
    <w:basedOn w:val="11"/>
    <w:qFormat/>
    <w:uiPriority w:val="0"/>
  </w:style>
  <w:style w:type="character" w:customStyle="1" w:styleId="43">
    <w:name w:val="Стандартный HTML Знак"/>
    <w:basedOn w:val="11"/>
    <w:link w:val="19"/>
    <w:semiHidden/>
    <w:qFormat/>
    <w:uiPriority w:val="99"/>
    <w:rPr>
      <w:rFonts w:ascii="Consolas" w:hAnsi="Consolas"/>
      <w:sz w:val="20"/>
      <w:szCs w:val="20"/>
    </w:rPr>
  </w:style>
  <w:style w:type="character" w:customStyle="1" w:styleId="4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5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4" Type="http://schemas.openxmlformats.org/officeDocument/2006/relationships/fontTable" Target="fontTable.xml"/><Relationship Id="rId43" Type="http://schemas.openxmlformats.org/officeDocument/2006/relationships/customXml" Target="../customXml/item1.xml"/><Relationship Id="rId42" Type="http://schemas.openxmlformats.org/officeDocument/2006/relationships/numbering" Target="numbering.xml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0BBF6-8EFD-4D60-9699-AF3DEDE146D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839</Words>
  <Characters>5921</Characters>
  <Lines>48</Lines>
  <Paragraphs>13</Paragraphs>
  <TotalTime>0</TotalTime>
  <ScaleCrop>false</ScaleCrop>
  <LinksUpToDate>false</LinksUpToDate>
  <CharactersWithSpaces>6689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2025-12-13T14:37:00Z</dcterms:created>
  <dc:creator>Дарья Альметова</dc:creator>
  <cp:lastModifiedBy>WPS_1765255456</cp:lastModifiedBy>
  <dcterms:modified xsi:type="dcterms:W3CDTF">2026-05-03T18:28:42Z</dcterms:modified>
  <cp:revision>156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eyJoZGlkIjoiMGUwMmY1OWFiMGU2Mjk4YTMwOGU5ZTRjMDQ4MzAxZTEiLCJ1c2VySWQiOiI4NDI1MjA0MjM4NDEifQ==</vt:lpwstr>
  </property>
  <property fmtid="{D5CDD505-2E9C-101B-9397-08002B2CF9AE}" pid="3" name="KSOProductBuildVer">
    <vt:lpwstr>1049-12.1.0.25862</vt:lpwstr>
  </property>
  <property fmtid="{D5CDD505-2E9C-101B-9397-08002B2CF9AE}" pid="4" name="ICV">
    <vt:lpwstr>C78BF6FBE3DF405A9D5786E17BDB9CFD_13</vt:lpwstr>
  </property>
</Properties>
</file>