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AC1E" w14:textId="361AE81D" w:rsidR="005406C9" w:rsidRDefault="005406C9" w:rsidP="00C56AF5">
      <w:pPr>
        <w:jc w:val="both"/>
        <w:rPr>
          <w:rFonts w:ascii="Times New Roman" w:hAnsi="Times New Roman" w:cs="Times New Roman"/>
          <w:sz w:val="32"/>
          <w:szCs w:val="32"/>
        </w:rPr>
      </w:pPr>
      <w:r w:rsidRPr="005406C9">
        <w:rPr>
          <w:rFonts w:ascii="Times New Roman" w:hAnsi="Times New Roman" w:cs="Times New Roman"/>
          <w:b/>
          <w:bCs/>
          <w:sz w:val="32"/>
          <w:szCs w:val="32"/>
        </w:rPr>
        <w:t>Project Term:</w:t>
      </w:r>
      <w:r w:rsidR="008027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FF09717" w14:textId="77777777" w:rsidR="00C56AF5" w:rsidRDefault="00C56AF5" w:rsidP="00C56AF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A5702" w14:textId="3C0FB805" w:rsidR="00DF7F49" w:rsidRPr="00DF7F49" w:rsidRDefault="00DF7F49" w:rsidP="00DF7F4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F49">
        <w:rPr>
          <w:rFonts w:ascii="Times New Roman" w:hAnsi="Times New Roman" w:cs="Times New Roman"/>
          <w:b/>
          <w:bCs/>
          <w:sz w:val="28"/>
          <w:szCs w:val="28"/>
        </w:rPr>
        <w:t>Statistical/Hypothetical Question:</w:t>
      </w:r>
    </w:p>
    <w:p w14:paraId="2058ABD7" w14:textId="67C4513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sz w:val="24"/>
          <w:szCs w:val="24"/>
        </w:rPr>
        <w:t xml:space="preserve">This project aimed to answer the question: </w:t>
      </w:r>
      <w:r w:rsidRPr="00DF7F49">
        <w:rPr>
          <w:rFonts w:ascii="Times New Roman" w:hAnsi="Times New Roman" w:cs="Times New Roman"/>
          <w:b/>
          <w:bCs/>
          <w:sz w:val="24"/>
          <w:szCs w:val="24"/>
        </w:rPr>
        <w:t>"What factors influence the likelihood of seeking mental health treatment among employees?"</w:t>
      </w:r>
      <w:r w:rsidRPr="00DF7F49">
        <w:rPr>
          <w:rFonts w:ascii="Times New Roman" w:hAnsi="Times New Roman" w:cs="Times New Roman"/>
          <w:sz w:val="24"/>
          <w:szCs w:val="24"/>
        </w:rPr>
        <w:t xml:space="preserve"> Using a dataset from Kaggle</w:t>
      </w:r>
      <w:r w:rsidR="008815E1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8815E1" w:rsidRPr="00D27E6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https://www.kaggle.com/code/shreya</w:t>
        </w:r>
        <w:r w:rsidR="008815E1" w:rsidRPr="00D27E6F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8815E1" w:rsidRPr="00D27E6F">
          <w:rPr>
            <w:rStyle w:val="Hyperlink"/>
            <w:rFonts w:ascii="Times New Roman" w:hAnsi="Times New Roman" w:cs="Times New Roman"/>
            <w:sz w:val="24"/>
            <w:szCs w:val="24"/>
          </w:rPr>
          <w:t>pj/mental-health?select=survey.csv</w:t>
        </w:r>
      </w:hyperlink>
      <w:r w:rsidR="008815E1">
        <w:rPr>
          <w:rFonts w:ascii="Times New Roman" w:hAnsi="Times New Roman" w:cs="Times New Roman"/>
          <w:sz w:val="24"/>
          <w:szCs w:val="24"/>
        </w:rPr>
        <w:t>)</w:t>
      </w:r>
      <w:r w:rsidRPr="00DF7F49">
        <w:rPr>
          <w:rFonts w:ascii="Times New Roman" w:hAnsi="Times New Roman" w:cs="Times New Roman"/>
          <w:sz w:val="24"/>
          <w:szCs w:val="24"/>
        </w:rPr>
        <w:t>,</w:t>
      </w:r>
      <w:r w:rsidR="008815E1">
        <w:rPr>
          <w:rFonts w:ascii="Times New Roman" w:hAnsi="Times New Roman" w:cs="Times New Roman"/>
          <w:sz w:val="24"/>
          <w:szCs w:val="24"/>
        </w:rPr>
        <w:t xml:space="preserve"> </w:t>
      </w:r>
      <w:r w:rsidRPr="00DF7F49">
        <w:rPr>
          <w:rFonts w:ascii="Times New Roman" w:hAnsi="Times New Roman" w:cs="Times New Roman"/>
          <w:sz w:val="24"/>
          <w:szCs w:val="24"/>
        </w:rPr>
        <w:t xml:space="preserve">we analyzed the relationship between treatment-seeking behavior and several independent variables, including </w:t>
      </w:r>
      <w:r w:rsidRPr="008815E1">
        <w:rPr>
          <w:rFonts w:ascii="Times New Roman" w:hAnsi="Times New Roman" w:cs="Times New Roman"/>
          <w:b/>
          <w:bCs/>
          <w:sz w:val="24"/>
          <w:szCs w:val="24"/>
        </w:rPr>
        <w:t>family history of mental health issues</w:t>
      </w:r>
      <w:r w:rsidRPr="00DF7F49">
        <w:rPr>
          <w:rFonts w:ascii="Times New Roman" w:hAnsi="Times New Roman" w:cs="Times New Roman"/>
          <w:sz w:val="24"/>
          <w:szCs w:val="24"/>
        </w:rPr>
        <w:t xml:space="preserve">, </w:t>
      </w:r>
      <w:r w:rsidR="008815E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815E1">
        <w:rPr>
          <w:rFonts w:ascii="Times New Roman" w:hAnsi="Times New Roman" w:cs="Times New Roman"/>
          <w:b/>
          <w:bCs/>
          <w:sz w:val="24"/>
          <w:szCs w:val="24"/>
        </w:rPr>
        <w:t>ge</w:t>
      </w:r>
      <w:r w:rsidRPr="00DF7F49">
        <w:rPr>
          <w:rFonts w:ascii="Times New Roman" w:hAnsi="Times New Roman" w:cs="Times New Roman"/>
          <w:sz w:val="24"/>
          <w:szCs w:val="24"/>
        </w:rPr>
        <w:t xml:space="preserve">, </w:t>
      </w:r>
      <w:r w:rsidRPr="008815E1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DF7F49">
        <w:rPr>
          <w:rFonts w:ascii="Times New Roman" w:hAnsi="Times New Roman" w:cs="Times New Roman"/>
          <w:sz w:val="24"/>
          <w:szCs w:val="24"/>
        </w:rPr>
        <w:t xml:space="preserve">, </w:t>
      </w:r>
      <w:r w:rsidRPr="008815E1">
        <w:rPr>
          <w:rFonts w:ascii="Times New Roman" w:hAnsi="Times New Roman" w:cs="Times New Roman"/>
          <w:b/>
          <w:bCs/>
          <w:sz w:val="24"/>
          <w:szCs w:val="24"/>
        </w:rPr>
        <w:t>work interference</w:t>
      </w:r>
      <w:r w:rsidRPr="00DF7F49">
        <w:rPr>
          <w:rFonts w:ascii="Times New Roman" w:hAnsi="Times New Roman" w:cs="Times New Roman"/>
          <w:sz w:val="24"/>
          <w:szCs w:val="24"/>
        </w:rPr>
        <w:t xml:space="preserve">, and </w:t>
      </w:r>
      <w:r w:rsidRPr="008815E1">
        <w:rPr>
          <w:rFonts w:ascii="Times New Roman" w:hAnsi="Times New Roman" w:cs="Times New Roman"/>
          <w:b/>
          <w:bCs/>
          <w:sz w:val="24"/>
          <w:szCs w:val="24"/>
        </w:rPr>
        <w:t>company size</w:t>
      </w:r>
      <w:r w:rsidRPr="00DF7F49">
        <w:rPr>
          <w:rFonts w:ascii="Times New Roman" w:hAnsi="Times New Roman" w:cs="Times New Roman"/>
          <w:sz w:val="24"/>
          <w:szCs w:val="24"/>
        </w:rPr>
        <w:t>.</w:t>
      </w:r>
    </w:p>
    <w:p w14:paraId="04C50EDB" w14:textId="7777777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7A06F" w14:textId="227B2E3E" w:rsidR="00DF7F49" w:rsidRPr="00DF7F49" w:rsidRDefault="00DF7F49" w:rsidP="00DF7F4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F49">
        <w:rPr>
          <w:rFonts w:ascii="Times New Roman" w:hAnsi="Times New Roman" w:cs="Times New Roman"/>
          <w:b/>
          <w:bCs/>
          <w:sz w:val="28"/>
          <w:szCs w:val="28"/>
        </w:rPr>
        <w:t>Outcome of Your EDA:</w:t>
      </w:r>
    </w:p>
    <w:p w14:paraId="693270A1" w14:textId="7777777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sz w:val="24"/>
          <w:szCs w:val="24"/>
        </w:rPr>
        <w:t>The exploratory data analysis (EDA) revealed key insights:</w:t>
      </w:r>
    </w:p>
    <w:p w14:paraId="23416734" w14:textId="77777777" w:rsidR="00DF7F49" w:rsidRPr="00DF7F49" w:rsidRDefault="00DF7F49" w:rsidP="00DF7F49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t>Age:</w:t>
      </w:r>
      <w:r w:rsidRPr="00DF7F49">
        <w:rPr>
          <w:rFonts w:ascii="Times New Roman" w:hAnsi="Times New Roman" w:cs="Times New Roman"/>
          <w:sz w:val="24"/>
          <w:szCs w:val="24"/>
        </w:rPr>
        <w:t xml:space="preserve"> The distribution was right-skewed, with most respondents between 25 and 40 years old.</w:t>
      </w:r>
    </w:p>
    <w:p w14:paraId="156E6B4D" w14:textId="77777777" w:rsidR="00DF7F49" w:rsidRPr="00DF7F49" w:rsidRDefault="00DF7F49" w:rsidP="00DF7F49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t>Gender:</w:t>
      </w:r>
      <w:r w:rsidRPr="00DF7F49">
        <w:rPr>
          <w:rFonts w:ascii="Times New Roman" w:hAnsi="Times New Roman" w:cs="Times New Roman"/>
          <w:sz w:val="24"/>
          <w:szCs w:val="24"/>
        </w:rPr>
        <w:t xml:space="preserve"> Males were the most common respondents.</w:t>
      </w:r>
    </w:p>
    <w:p w14:paraId="672D512A" w14:textId="77777777" w:rsidR="00DF7F49" w:rsidRPr="00DF7F49" w:rsidRDefault="00DF7F49" w:rsidP="00DF7F49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t>Family History:</w:t>
      </w:r>
      <w:r w:rsidRPr="00DF7F49">
        <w:rPr>
          <w:rFonts w:ascii="Times New Roman" w:hAnsi="Times New Roman" w:cs="Times New Roman"/>
          <w:sz w:val="24"/>
          <w:szCs w:val="24"/>
        </w:rPr>
        <w:t xml:space="preserve"> Most respondents did not have a family history of mental health issues.</w:t>
      </w:r>
    </w:p>
    <w:p w14:paraId="033F0576" w14:textId="77777777" w:rsidR="00DF7F49" w:rsidRPr="00DF7F49" w:rsidRDefault="00DF7F49" w:rsidP="00DF7F49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t>Work Interfere:</w:t>
      </w:r>
      <w:r w:rsidRPr="00DF7F49">
        <w:rPr>
          <w:rFonts w:ascii="Times New Roman" w:hAnsi="Times New Roman" w:cs="Times New Roman"/>
          <w:sz w:val="24"/>
          <w:szCs w:val="24"/>
        </w:rPr>
        <w:t xml:space="preserve"> The most common response was "Sometimes."</w:t>
      </w:r>
    </w:p>
    <w:p w14:paraId="5408357E" w14:textId="2F4EF5F8" w:rsidR="00DF7F49" w:rsidRPr="00DF7F49" w:rsidRDefault="00DF7F49" w:rsidP="00DF7F49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t>Number of Employees:</w:t>
      </w:r>
      <w:r w:rsidRPr="00DF7F49">
        <w:rPr>
          <w:rFonts w:ascii="Times New Roman" w:hAnsi="Times New Roman" w:cs="Times New Roman"/>
          <w:sz w:val="24"/>
          <w:szCs w:val="24"/>
        </w:rPr>
        <w:t xml:space="preserve"> Most respondents worked in medium-sized companies (26-100 employees).</w:t>
      </w:r>
    </w:p>
    <w:p w14:paraId="43D138BC" w14:textId="7777777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sz w:val="24"/>
          <w:szCs w:val="24"/>
        </w:rPr>
        <w:t>We also found strong relationships between treatment-seeking behavior and:</w:t>
      </w:r>
    </w:p>
    <w:p w14:paraId="7C060A51" w14:textId="2B7281A6" w:rsidR="00DF7F49" w:rsidRPr="00DF7F49" w:rsidRDefault="00DF7F49" w:rsidP="00DF7F49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t>Family History:</w:t>
      </w:r>
      <w:r w:rsidRPr="00DF7F49">
        <w:rPr>
          <w:rFonts w:ascii="Times New Roman" w:hAnsi="Times New Roman" w:cs="Times New Roman"/>
          <w:sz w:val="24"/>
          <w:szCs w:val="24"/>
        </w:rPr>
        <w:t xml:space="preserve"> Employees with a family history were significantly more likely to seek treatment </w:t>
      </w:r>
      <w:r w:rsidRPr="00DF7F49">
        <w:rPr>
          <w:rFonts w:ascii="Times New Roman" w:hAnsi="Times New Roman" w:cs="Times New Roman"/>
          <w:b/>
          <w:bCs/>
          <w:sz w:val="24"/>
          <w:szCs w:val="24"/>
        </w:rPr>
        <w:t>(74.03%)</w:t>
      </w:r>
      <w:r w:rsidRPr="00DF7F49">
        <w:rPr>
          <w:rFonts w:ascii="Times New Roman" w:hAnsi="Times New Roman" w:cs="Times New Roman"/>
          <w:sz w:val="24"/>
          <w:szCs w:val="24"/>
        </w:rPr>
        <w:t xml:space="preserve"> </w:t>
      </w:r>
      <w:r w:rsidRPr="00DF7F49">
        <w:rPr>
          <w:rFonts w:ascii="Times New Roman" w:hAnsi="Times New Roman" w:cs="Times New Roman"/>
          <w:sz w:val="24"/>
          <w:szCs w:val="24"/>
        </w:rPr>
        <w:t>than</w:t>
      </w:r>
      <w:r w:rsidRPr="00DF7F49">
        <w:rPr>
          <w:rFonts w:ascii="Times New Roman" w:hAnsi="Times New Roman" w:cs="Times New Roman"/>
          <w:sz w:val="24"/>
          <w:szCs w:val="24"/>
        </w:rPr>
        <w:t xml:space="preserve"> those without </w:t>
      </w:r>
      <w:r w:rsidRPr="00DF7F49">
        <w:rPr>
          <w:rFonts w:ascii="Times New Roman" w:hAnsi="Times New Roman" w:cs="Times New Roman"/>
          <w:b/>
          <w:bCs/>
          <w:sz w:val="24"/>
          <w:szCs w:val="24"/>
        </w:rPr>
        <w:t>(35.43%).</w:t>
      </w:r>
    </w:p>
    <w:p w14:paraId="39E7FA8B" w14:textId="5DE02C08" w:rsidR="00DF7F49" w:rsidRPr="00DF7F49" w:rsidRDefault="00DF7F49" w:rsidP="00DF7F49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 Interfere:</w:t>
      </w:r>
      <w:r w:rsidRPr="00DF7F49">
        <w:rPr>
          <w:rFonts w:ascii="Times New Roman" w:hAnsi="Times New Roman" w:cs="Times New Roman"/>
          <w:sz w:val="24"/>
          <w:szCs w:val="24"/>
        </w:rPr>
        <w:t xml:space="preserve"> Employees who reported that mental health often interferes with work were much more likely to seek treatment </w:t>
      </w:r>
      <w:r w:rsidRPr="00DF7F49">
        <w:rPr>
          <w:rFonts w:ascii="Times New Roman" w:hAnsi="Times New Roman" w:cs="Times New Roman"/>
          <w:b/>
          <w:bCs/>
          <w:sz w:val="24"/>
          <w:szCs w:val="24"/>
        </w:rPr>
        <w:t>(85.00%)</w:t>
      </w:r>
      <w:r w:rsidRPr="00DF7F49">
        <w:rPr>
          <w:rFonts w:ascii="Times New Roman" w:hAnsi="Times New Roman" w:cs="Times New Roman"/>
          <w:sz w:val="24"/>
          <w:szCs w:val="24"/>
        </w:rPr>
        <w:t xml:space="preserve"> compared to those who reported never experiencing interference </w:t>
      </w:r>
      <w:r w:rsidRPr="00DF7F49">
        <w:rPr>
          <w:rFonts w:ascii="Times New Roman" w:hAnsi="Times New Roman" w:cs="Times New Roman"/>
          <w:b/>
          <w:bCs/>
          <w:sz w:val="24"/>
          <w:szCs w:val="24"/>
        </w:rPr>
        <w:t>(14.15%)</w:t>
      </w:r>
      <w:r w:rsidRPr="00DF7F49">
        <w:rPr>
          <w:rFonts w:ascii="Times New Roman" w:hAnsi="Times New Roman" w:cs="Times New Roman"/>
          <w:sz w:val="24"/>
          <w:szCs w:val="24"/>
        </w:rPr>
        <w:t>.</w:t>
      </w:r>
    </w:p>
    <w:p w14:paraId="13837819" w14:textId="7777777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30324" w14:textId="7DC871B9" w:rsidR="00DF7F49" w:rsidRPr="00DF7F49" w:rsidRDefault="00DF7F49" w:rsidP="00DF7F4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F49">
        <w:rPr>
          <w:rFonts w:ascii="Times New Roman" w:hAnsi="Times New Roman" w:cs="Times New Roman"/>
          <w:b/>
          <w:bCs/>
          <w:sz w:val="28"/>
          <w:szCs w:val="28"/>
        </w:rPr>
        <w:t>What Was Missed During the Analysis?</w:t>
      </w:r>
    </w:p>
    <w:p w14:paraId="49BC4E6D" w14:textId="7777777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sz w:val="24"/>
          <w:szCs w:val="24"/>
        </w:rPr>
        <w:t>One limitation of the analysis was the lack of additional variables that could have provided deeper insights. For example:</w:t>
      </w:r>
    </w:p>
    <w:p w14:paraId="7CF54581" w14:textId="77777777" w:rsidR="00DF7F49" w:rsidRPr="00DF7F49" w:rsidRDefault="00DF7F49" w:rsidP="00DF7F49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t>Income Level:</w:t>
      </w:r>
      <w:r w:rsidRPr="00DF7F49">
        <w:rPr>
          <w:rFonts w:ascii="Times New Roman" w:hAnsi="Times New Roman" w:cs="Times New Roman"/>
          <w:sz w:val="24"/>
          <w:szCs w:val="24"/>
        </w:rPr>
        <w:t xml:space="preserve"> Income could influence access to mental health resources.</w:t>
      </w:r>
    </w:p>
    <w:p w14:paraId="43A31EC1" w14:textId="77777777" w:rsidR="00DF7F49" w:rsidRPr="00DF7F49" w:rsidRDefault="00DF7F49" w:rsidP="00DF7F49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t>Job Role:</w:t>
      </w:r>
      <w:r w:rsidRPr="00DF7F49">
        <w:rPr>
          <w:rFonts w:ascii="Times New Roman" w:hAnsi="Times New Roman" w:cs="Times New Roman"/>
          <w:sz w:val="24"/>
          <w:szCs w:val="24"/>
        </w:rPr>
        <w:t xml:space="preserve"> Certain roles may have higher stress levels or better access to mental health support.</w:t>
      </w:r>
    </w:p>
    <w:p w14:paraId="38052C9F" w14:textId="6BE82367" w:rsidR="00DF7F49" w:rsidRPr="00DF7F49" w:rsidRDefault="00DF7F49" w:rsidP="00DF7F49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t>Geographic Location:</w:t>
      </w:r>
      <w:r w:rsidRPr="00DF7F49">
        <w:rPr>
          <w:rFonts w:ascii="Times New Roman" w:hAnsi="Times New Roman" w:cs="Times New Roman"/>
          <w:sz w:val="24"/>
          <w:szCs w:val="24"/>
        </w:rPr>
        <w:t xml:space="preserve"> Access to mental health services may vary by region.</w:t>
      </w:r>
    </w:p>
    <w:p w14:paraId="398D9C44" w14:textId="7777777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0A1A4" w14:textId="33D821CF" w:rsidR="00DF7F49" w:rsidRPr="00DF7F49" w:rsidRDefault="00DF7F49" w:rsidP="00DF7F4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F49">
        <w:rPr>
          <w:rFonts w:ascii="Times New Roman" w:hAnsi="Times New Roman" w:cs="Times New Roman"/>
          <w:b/>
          <w:bCs/>
          <w:sz w:val="28"/>
          <w:szCs w:val="28"/>
        </w:rPr>
        <w:t>Variables That Could Have Helped:</w:t>
      </w:r>
    </w:p>
    <w:p w14:paraId="7B35C83F" w14:textId="7777777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sz w:val="24"/>
          <w:szCs w:val="24"/>
        </w:rPr>
        <w:t>Including variables like income, job role, and geographic location could have provided a more comprehensive understanding of the factors influencing treatment-seeking behavior. For instance, employees in higher-income brackets or specific job roles might have better access to mental health resources.</w:t>
      </w:r>
    </w:p>
    <w:p w14:paraId="59501784" w14:textId="7777777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2FBE4" w14:textId="17AB011D" w:rsidR="00DF7F49" w:rsidRPr="00DF7F49" w:rsidRDefault="00DF7F49" w:rsidP="00DF7F4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F49">
        <w:rPr>
          <w:rFonts w:ascii="Times New Roman" w:hAnsi="Times New Roman" w:cs="Times New Roman"/>
          <w:b/>
          <w:bCs/>
          <w:sz w:val="28"/>
          <w:szCs w:val="28"/>
        </w:rPr>
        <w:t>Assumptions Made and Their Validity:</w:t>
      </w:r>
    </w:p>
    <w:p w14:paraId="37A64AF8" w14:textId="7777777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sz w:val="24"/>
          <w:szCs w:val="24"/>
        </w:rPr>
        <w:t>We made several assumptions during the analysis:</w:t>
      </w:r>
    </w:p>
    <w:p w14:paraId="074F8086" w14:textId="77777777" w:rsidR="00DF7F49" w:rsidRPr="00DF7F49" w:rsidRDefault="00DF7F49" w:rsidP="00DF7F49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t>Encoding of Categorical Variables:</w:t>
      </w:r>
      <w:r w:rsidRPr="00DF7F49">
        <w:rPr>
          <w:rFonts w:ascii="Times New Roman" w:hAnsi="Times New Roman" w:cs="Times New Roman"/>
          <w:sz w:val="24"/>
          <w:szCs w:val="24"/>
        </w:rPr>
        <w:t xml:space="preserve"> We encoded Gender as binary (Male = 0, Female = 1, Other = 0). This simplification may have overlooked nuances in gender identity.</w:t>
      </w:r>
    </w:p>
    <w:p w14:paraId="54AC99F8" w14:textId="3A451550" w:rsidR="00DF7F49" w:rsidRPr="00DF7F49" w:rsidRDefault="00DF7F49" w:rsidP="00DF7F49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  <w:r w:rsidRPr="00DF7F49">
        <w:rPr>
          <w:rFonts w:ascii="Times New Roman" w:hAnsi="Times New Roman" w:cs="Times New Roman"/>
          <w:sz w:val="24"/>
          <w:szCs w:val="24"/>
        </w:rPr>
        <w:t xml:space="preserve"> We imputed missing values using the mode for categorical variables and the mean for numerical variables. While this is a common approach, it assumes that the missing values are random, which may not always be true.</w:t>
      </w:r>
    </w:p>
    <w:p w14:paraId="7C9B9110" w14:textId="7777777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90812" w14:textId="21BF7B12" w:rsidR="00DF7F49" w:rsidRPr="00DF7F49" w:rsidRDefault="00DF7F49" w:rsidP="00DF7F4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F49">
        <w:rPr>
          <w:rFonts w:ascii="Times New Roman" w:hAnsi="Times New Roman" w:cs="Times New Roman"/>
          <w:b/>
          <w:bCs/>
          <w:sz w:val="28"/>
          <w:szCs w:val="28"/>
        </w:rPr>
        <w:t>Challenges Faced:</w:t>
      </w:r>
    </w:p>
    <w:p w14:paraId="1AB7E217" w14:textId="77777777" w:rsidR="00802734" w:rsidRPr="00802734" w:rsidRDefault="00DF7F49" w:rsidP="00802734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34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  <w:r w:rsidRPr="00802734">
        <w:rPr>
          <w:rFonts w:ascii="Times New Roman" w:hAnsi="Times New Roman" w:cs="Times New Roman"/>
          <w:sz w:val="24"/>
          <w:szCs w:val="24"/>
        </w:rPr>
        <w:t xml:space="preserve"> The dataset had missing values, inconsistent entries (e.g., variations in Gender), and invalid ages, which required careful handling.</w:t>
      </w:r>
    </w:p>
    <w:p w14:paraId="6D6EB8D0" w14:textId="779831B4" w:rsidR="00802734" w:rsidRPr="00802734" w:rsidRDefault="00DF7F49" w:rsidP="00802734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34">
        <w:rPr>
          <w:rFonts w:ascii="Times New Roman" w:hAnsi="Times New Roman" w:cs="Times New Roman"/>
          <w:b/>
          <w:bCs/>
          <w:sz w:val="24"/>
          <w:szCs w:val="24"/>
        </w:rPr>
        <w:t>Understanding Relationships:</w:t>
      </w:r>
      <w:r w:rsidRPr="00802734">
        <w:rPr>
          <w:rFonts w:ascii="Times New Roman" w:hAnsi="Times New Roman" w:cs="Times New Roman"/>
          <w:sz w:val="24"/>
          <w:szCs w:val="24"/>
        </w:rPr>
        <w:t xml:space="preserve"> While we identified strong relationships between certain variables (e.g., </w:t>
      </w:r>
      <w:r w:rsidR="00802734" w:rsidRPr="00802734">
        <w:rPr>
          <w:rFonts w:ascii="Times New Roman" w:hAnsi="Times New Roman" w:cs="Times New Roman"/>
          <w:b/>
          <w:bCs/>
          <w:sz w:val="24"/>
          <w:szCs w:val="24"/>
        </w:rPr>
        <w:t>family history</w:t>
      </w:r>
      <w:r w:rsidRPr="00802734">
        <w:rPr>
          <w:rFonts w:ascii="Times New Roman" w:hAnsi="Times New Roman" w:cs="Times New Roman"/>
          <w:sz w:val="24"/>
          <w:szCs w:val="24"/>
        </w:rPr>
        <w:t xml:space="preserve"> and </w:t>
      </w:r>
      <w:r w:rsidRPr="00802734">
        <w:rPr>
          <w:rFonts w:ascii="Times New Roman" w:hAnsi="Times New Roman" w:cs="Times New Roman"/>
          <w:b/>
          <w:bCs/>
          <w:sz w:val="24"/>
          <w:szCs w:val="24"/>
        </w:rPr>
        <w:t>treatment</w:t>
      </w:r>
      <w:r w:rsidRPr="00802734">
        <w:rPr>
          <w:rFonts w:ascii="Times New Roman" w:hAnsi="Times New Roman" w:cs="Times New Roman"/>
          <w:sz w:val="24"/>
          <w:szCs w:val="24"/>
        </w:rPr>
        <w:t>), understanding the causal mechanisms behind these relationships was challenging.</w:t>
      </w:r>
    </w:p>
    <w:p w14:paraId="5AFEA75C" w14:textId="3434ECD7" w:rsidR="00DF7F49" w:rsidRPr="00802734" w:rsidRDefault="00DF7F49" w:rsidP="00802734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34">
        <w:rPr>
          <w:rFonts w:ascii="Times New Roman" w:hAnsi="Times New Roman" w:cs="Times New Roman"/>
          <w:b/>
          <w:bCs/>
          <w:sz w:val="24"/>
          <w:szCs w:val="24"/>
        </w:rPr>
        <w:t>Limitations of the Dataset:</w:t>
      </w:r>
      <w:r w:rsidRPr="00802734">
        <w:rPr>
          <w:rFonts w:ascii="Times New Roman" w:hAnsi="Times New Roman" w:cs="Times New Roman"/>
          <w:sz w:val="24"/>
          <w:szCs w:val="24"/>
        </w:rPr>
        <w:t xml:space="preserve"> The dataset did not include all potentially relevant variables (e.g., income, job role), which limited the scope of the analysis.</w:t>
      </w:r>
    </w:p>
    <w:p w14:paraId="76675D05" w14:textId="77777777" w:rsidR="00DF7F49" w:rsidRPr="00DF7F49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87888" w14:textId="77777777" w:rsidR="00DF7F49" w:rsidRPr="00802734" w:rsidRDefault="00DF7F49" w:rsidP="00DF7F49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734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C90B9A3" w14:textId="367E96E7" w:rsidR="005406C9" w:rsidRPr="00802734" w:rsidRDefault="00DF7F49" w:rsidP="0080273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F49">
        <w:rPr>
          <w:rFonts w:ascii="Times New Roman" w:hAnsi="Times New Roman" w:cs="Times New Roman"/>
          <w:sz w:val="24"/>
          <w:szCs w:val="24"/>
        </w:rPr>
        <w:t>The analysis revealed that family history, gender, and work interference are strong predictors of treatment-seeking behavior among employees. These findings highlight the importance of addressing mental health issues in the workplace, particularly for employees with a family history or those experiencing frequent work interference. However, the analysis could be improved by including additional variables and addressing the assumptions made during data cleaning and encoding.</w:t>
      </w:r>
    </w:p>
    <w:p w14:paraId="7F7C1E2F" w14:textId="77777777" w:rsidR="005406C9" w:rsidRPr="005406C9" w:rsidRDefault="005406C9" w:rsidP="00C56A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C92ADD" w14:textId="42E1C66D" w:rsidR="005406C9" w:rsidRPr="005406C9" w:rsidRDefault="005406C9" w:rsidP="00C56AF5">
      <w:pPr>
        <w:jc w:val="both"/>
        <w:rPr>
          <w:rFonts w:ascii="Times New Roman" w:hAnsi="Times New Roman" w:cs="Times New Roman"/>
        </w:rPr>
      </w:pPr>
    </w:p>
    <w:sectPr w:rsidR="005406C9" w:rsidRPr="0054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0541"/>
    <w:multiLevelType w:val="hybridMultilevel"/>
    <w:tmpl w:val="715AE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07C4"/>
    <w:multiLevelType w:val="multilevel"/>
    <w:tmpl w:val="401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201D3"/>
    <w:multiLevelType w:val="multilevel"/>
    <w:tmpl w:val="4F46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1632C"/>
    <w:multiLevelType w:val="hybridMultilevel"/>
    <w:tmpl w:val="C4546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303E"/>
    <w:multiLevelType w:val="hybridMultilevel"/>
    <w:tmpl w:val="E1807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A6F9B"/>
    <w:multiLevelType w:val="hybridMultilevel"/>
    <w:tmpl w:val="DF72C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F671F"/>
    <w:multiLevelType w:val="hybridMultilevel"/>
    <w:tmpl w:val="8314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E3453"/>
    <w:multiLevelType w:val="hybridMultilevel"/>
    <w:tmpl w:val="04267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54E9C"/>
    <w:multiLevelType w:val="multilevel"/>
    <w:tmpl w:val="123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523DD"/>
    <w:multiLevelType w:val="hybridMultilevel"/>
    <w:tmpl w:val="349C9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10C7A"/>
    <w:multiLevelType w:val="hybridMultilevel"/>
    <w:tmpl w:val="B36CD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577DC"/>
    <w:multiLevelType w:val="multilevel"/>
    <w:tmpl w:val="1248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951E6"/>
    <w:multiLevelType w:val="multilevel"/>
    <w:tmpl w:val="1B9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15534C1"/>
    <w:multiLevelType w:val="multilevel"/>
    <w:tmpl w:val="16A2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40C21"/>
    <w:multiLevelType w:val="hybridMultilevel"/>
    <w:tmpl w:val="17346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84945"/>
    <w:multiLevelType w:val="multilevel"/>
    <w:tmpl w:val="397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57184"/>
    <w:multiLevelType w:val="hybridMultilevel"/>
    <w:tmpl w:val="901E5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64E98"/>
    <w:multiLevelType w:val="hybridMultilevel"/>
    <w:tmpl w:val="CE983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073843">
    <w:abstractNumId w:val="8"/>
  </w:num>
  <w:num w:numId="2" w16cid:durableId="2008898544">
    <w:abstractNumId w:val="1"/>
  </w:num>
  <w:num w:numId="3" w16cid:durableId="491331962">
    <w:abstractNumId w:val="11"/>
  </w:num>
  <w:num w:numId="4" w16cid:durableId="462191971">
    <w:abstractNumId w:val="15"/>
  </w:num>
  <w:num w:numId="5" w16cid:durableId="380137188">
    <w:abstractNumId w:val="2"/>
  </w:num>
  <w:num w:numId="6" w16cid:durableId="126440981">
    <w:abstractNumId w:val="13"/>
  </w:num>
  <w:num w:numId="7" w16cid:durableId="1119033501">
    <w:abstractNumId w:val="12"/>
  </w:num>
  <w:num w:numId="8" w16cid:durableId="1188712472">
    <w:abstractNumId w:val="16"/>
  </w:num>
  <w:num w:numId="9" w16cid:durableId="93521529">
    <w:abstractNumId w:val="17"/>
  </w:num>
  <w:num w:numId="10" w16cid:durableId="1611279148">
    <w:abstractNumId w:val="10"/>
  </w:num>
  <w:num w:numId="11" w16cid:durableId="1479835280">
    <w:abstractNumId w:val="3"/>
  </w:num>
  <w:num w:numId="12" w16cid:durableId="1321959326">
    <w:abstractNumId w:val="4"/>
  </w:num>
  <w:num w:numId="13" w16cid:durableId="1344284135">
    <w:abstractNumId w:val="6"/>
  </w:num>
  <w:num w:numId="14" w16cid:durableId="1685352890">
    <w:abstractNumId w:val="7"/>
  </w:num>
  <w:num w:numId="15" w16cid:durableId="1128475955">
    <w:abstractNumId w:val="5"/>
  </w:num>
  <w:num w:numId="16" w16cid:durableId="1634364475">
    <w:abstractNumId w:val="9"/>
  </w:num>
  <w:num w:numId="17" w16cid:durableId="1544102025">
    <w:abstractNumId w:val="14"/>
  </w:num>
  <w:num w:numId="18" w16cid:durableId="60392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C9"/>
    <w:rsid w:val="0000142B"/>
    <w:rsid w:val="005406C9"/>
    <w:rsid w:val="005449E8"/>
    <w:rsid w:val="005905AC"/>
    <w:rsid w:val="00654079"/>
    <w:rsid w:val="0079388D"/>
    <w:rsid w:val="007A3826"/>
    <w:rsid w:val="00802734"/>
    <w:rsid w:val="008815E1"/>
    <w:rsid w:val="00BE43AF"/>
    <w:rsid w:val="00C56AF5"/>
    <w:rsid w:val="00DF7F49"/>
    <w:rsid w:val="00E115F9"/>
    <w:rsid w:val="00EC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875BF"/>
  <w15:chartTrackingRefBased/>
  <w15:docId w15:val="{EBAD08E0-AFB3-4882-B0E8-E939EE52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C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0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6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shreyaspj/mental-health?select=survey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503</Words>
  <Characters>3148</Characters>
  <Application>Microsoft Office Word</Application>
  <DocSecurity>0</DocSecurity>
  <Lines>64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Nane</dc:creator>
  <cp:keywords/>
  <dc:description/>
  <cp:lastModifiedBy>Serge Nane</cp:lastModifiedBy>
  <cp:revision>3</cp:revision>
  <dcterms:created xsi:type="dcterms:W3CDTF">2025-02-25T11:47:00Z</dcterms:created>
  <dcterms:modified xsi:type="dcterms:W3CDTF">2025-02-26T00:58:00Z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cec158b6-43ac-4012-8f14-3df31960b214</vt:lpwstr>
  </property>
</Properties>
</file>