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836C8" w14:textId="48512399" w:rsidR="0024649D" w:rsidRPr="0024649D" w:rsidRDefault="0024649D" w:rsidP="0024649D">
      <w:pPr>
        <w:jc w:val="center"/>
        <w:rPr>
          <w:rFonts w:ascii="Times New Roman" w:hAnsi="Times New Roman" w:cs="Times New Roman"/>
          <w:sz w:val="72"/>
          <w:szCs w:val="72"/>
          <w:lang w:val="fr-FR"/>
        </w:rPr>
      </w:pPr>
      <w:r w:rsidRPr="0024649D">
        <w:rPr>
          <w:rFonts w:ascii="Times New Roman" w:hAnsi="Times New Roman" w:cs="Times New Roman"/>
          <w:sz w:val="72"/>
          <w:szCs w:val="72"/>
          <w:lang w:val="fr-FR"/>
        </w:rPr>
        <w:t>Q/A</w:t>
      </w:r>
    </w:p>
    <w:p w14:paraId="19DDAE4D" w14:textId="77777777" w:rsidR="0024649D" w:rsidRDefault="0024649D" w:rsidP="0024649D">
      <w:pPr>
        <w:jc w:val="both"/>
        <w:rPr>
          <w:rFonts w:ascii="Times New Roman" w:hAnsi="Times New Roman" w:cs="Times New Roman"/>
          <w:lang w:val="fr-FR"/>
        </w:rPr>
      </w:pPr>
    </w:p>
    <w:p w14:paraId="0E59F227" w14:textId="2BAB8D53" w:rsidR="0024649D" w:rsidRPr="0024649D" w:rsidRDefault="0024649D" w:rsidP="0024649D">
      <w:pPr>
        <w:pStyle w:val="ListParagraph"/>
        <w:numPr>
          <w:ilvl w:val="0"/>
          <w:numId w:val="2"/>
        </w:numPr>
        <w:jc w:val="both"/>
        <w:rPr>
          <w:rFonts w:ascii="Times New Roman" w:hAnsi="Times New Roman" w:cs="Times New Roman"/>
          <w:b/>
          <w:bCs/>
        </w:rPr>
      </w:pPr>
      <w:r w:rsidRPr="0024649D">
        <w:rPr>
          <w:rFonts w:ascii="Times New Roman" w:hAnsi="Times New Roman" w:cs="Times New Roman"/>
          <w:b/>
          <w:bCs/>
        </w:rPr>
        <w:t xml:space="preserve">Why was the </w:t>
      </w:r>
      <w:proofErr w:type="spellStart"/>
      <w:r w:rsidRPr="0024649D">
        <w:rPr>
          <w:rFonts w:ascii="Times New Roman" w:hAnsi="Times New Roman" w:cs="Times New Roman"/>
          <w:b/>
          <w:bCs/>
        </w:rPr>
        <w:t>LendingClub</w:t>
      </w:r>
      <w:proofErr w:type="spellEnd"/>
      <w:r w:rsidRPr="0024649D">
        <w:rPr>
          <w:rFonts w:ascii="Times New Roman" w:hAnsi="Times New Roman" w:cs="Times New Roman"/>
          <w:b/>
          <w:bCs/>
        </w:rPr>
        <w:t xml:space="preserve"> dataset chosen for this analysis?</w:t>
      </w:r>
    </w:p>
    <w:p w14:paraId="129AA0FB" w14:textId="7ED129BA" w:rsidR="0024649D" w:rsidRPr="0024649D" w:rsidRDefault="0024649D" w:rsidP="0024649D">
      <w:pPr>
        <w:jc w:val="both"/>
        <w:rPr>
          <w:rFonts w:ascii="Times New Roman" w:hAnsi="Times New Roman" w:cs="Times New Roman"/>
        </w:rPr>
      </w:pPr>
      <w:r w:rsidRPr="0024649D">
        <w:rPr>
          <w:rFonts w:ascii="Times New Roman" w:hAnsi="Times New Roman" w:cs="Times New Roman"/>
        </w:rPr>
        <w:t xml:space="preserve">The </w:t>
      </w:r>
      <w:proofErr w:type="spellStart"/>
      <w:r w:rsidRPr="0024649D">
        <w:rPr>
          <w:rFonts w:ascii="Times New Roman" w:hAnsi="Times New Roman" w:cs="Times New Roman"/>
        </w:rPr>
        <w:t>LendingClub</w:t>
      </w:r>
      <w:proofErr w:type="spellEnd"/>
      <w:r w:rsidRPr="0024649D">
        <w:rPr>
          <w:rFonts w:ascii="Times New Roman" w:hAnsi="Times New Roman" w:cs="Times New Roman"/>
        </w:rPr>
        <w:t xml:space="preserve"> dataset was selected because it provides a large, publicly available collection of real-world loan data containing diverse borrower characteristics. It offers sufficient depth for meaningful feature analysis and includes a clearly defined target variable—loan default—making it ideal for building and testing predictive credit risk models.</w:t>
      </w:r>
    </w:p>
    <w:p w14:paraId="511E7F6B" w14:textId="4523BCD9" w:rsidR="0024649D" w:rsidRPr="0024649D" w:rsidRDefault="0024649D" w:rsidP="0024649D">
      <w:pPr>
        <w:jc w:val="both"/>
        <w:rPr>
          <w:rFonts w:ascii="Times New Roman" w:hAnsi="Times New Roman" w:cs="Times New Roman"/>
        </w:rPr>
      </w:pPr>
    </w:p>
    <w:p w14:paraId="77E41C29" w14:textId="54CDB8E8" w:rsidR="0024649D" w:rsidRPr="0024649D" w:rsidRDefault="0024649D" w:rsidP="0024649D">
      <w:pPr>
        <w:pStyle w:val="ListParagraph"/>
        <w:numPr>
          <w:ilvl w:val="0"/>
          <w:numId w:val="2"/>
        </w:numPr>
        <w:jc w:val="both"/>
        <w:rPr>
          <w:rFonts w:ascii="Times New Roman" w:hAnsi="Times New Roman" w:cs="Times New Roman"/>
          <w:b/>
          <w:bCs/>
        </w:rPr>
      </w:pPr>
      <w:r w:rsidRPr="0024649D">
        <w:rPr>
          <w:rFonts w:ascii="Times New Roman" w:hAnsi="Times New Roman" w:cs="Times New Roman"/>
          <w:b/>
          <w:bCs/>
        </w:rPr>
        <w:t>How did you address the significant class imbalance in the dataset?</w:t>
      </w:r>
    </w:p>
    <w:p w14:paraId="1A0B1B98" w14:textId="134C79AA" w:rsidR="0024649D" w:rsidRPr="0024649D" w:rsidRDefault="0024649D" w:rsidP="0024649D">
      <w:pPr>
        <w:jc w:val="both"/>
        <w:rPr>
          <w:rFonts w:ascii="Times New Roman" w:hAnsi="Times New Roman" w:cs="Times New Roman"/>
          <w:b/>
          <w:bCs/>
        </w:rPr>
      </w:pPr>
      <w:r w:rsidRPr="0024649D">
        <w:rPr>
          <w:rFonts w:ascii="Times New Roman" w:hAnsi="Times New Roman" w:cs="Times New Roman"/>
        </w:rPr>
        <w:t>The dataset exhibited an imbalance, with only about 11.6% of loans defaulting. To correct this, the Synthetic Minority Oversampling Technique (</w:t>
      </w:r>
      <w:r w:rsidRPr="0024649D">
        <w:rPr>
          <w:rFonts w:ascii="Times New Roman" w:hAnsi="Times New Roman" w:cs="Times New Roman"/>
          <w:b/>
          <w:bCs/>
        </w:rPr>
        <w:t>SMOTE</w:t>
      </w:r>
      <w:r w:rsidRPr="0024649D">
        <w:rPr>
          <w:rFonts w:ascii="Times New Roman" w:hAnsi="Times New Roman" w:cs="Times New Roman"/>
        </w:rPr>
        <w:t>) was applied to the training data. SMOTE generates synthetic samples of the minority (default) class, ensuring the model learns the underlying patterns of default cases rather than being biased toward non-default predictions.</w:t>
      </w:r>
    </w:p>
    <w:p w14:paraId="372E4307" w14:textId="4E20819B" w:rsidR="0024649D" w:rsidRPr="0024649D" w:rsidRDefault="0024649D" w:rsidP="0024649D">
      <w:pPr>
        <w:jc w:val="both"/>
        <w:rPr>
          <w:rFonts w:ascii="Times New Roman" w:hAnsi="Times New Roman" w:cs="Times New Roman"/>
        </w:rPr>
      </w:pPr>
    </w:p>
    <w:p w14:paraId="0FB6068F" w14:textId="77777777" w:rsidR="0024649D" w:rsidRDefault="0024649D" w:rsidP="0024649D">
      <w:pPr>
        <w:pStyle w:val="ListParagraph"/>
        <w:numPr>
          <w:ilvl w:val="0"/>
          <w:numId w:val="2"/>
        </w:numPr>
        <w:jc w:val="both"/>
        <w:rPr>
          <w:rFonts w:ascii="Times New Roman" w:hAnsi="Times New Roman" w:cs="Times New Roman"/>
        </w:rPr>
      </w:pPr>
      <w:r w:rsidRPr="0024649D">
        <w:rPr>
          <w:rFonts w:ascii="Times New Roman" w:hAnsi="Times New Roman" w:cs="Times New Roman"/>
          <w:b/>
          <w:bCs/>
        </w:rPr>
        <w:t>Why did you choose to compare Logistic Regression and Random Forest specifically?</w:t>
      </w:r>
    </w:p>
    <w:p w14:paraId="04CE2EDA" w14:textId="552662AE" w:rsidR="0024649D" w:rsidRPr="0024649D" w:rsidRDefault="0024649D" w:rsidP="0024649D">
      <w:pPr>
        <w:jc w:val="both"/>
        <w:rPr>
          <w:rFonts w:ascii="Times New Roman" w:hAnsi="Times New Roman" w:cs="Times New Roman"/>
        </w:rPr>
      </w:pPr>
      <w:r w:rsidRPr="0024649D">
        <w:rPr>
          <w:rFonts w:ascii="Times New Roman" w:hAnsi="Times New Roman" w:cs="Times New Roman"/>
        </w:rPr>
        <w:t>Logistic Regression was chosen for its interpretability and widespread use in credit risk modeling, as it provides clear insights into feature impact through coefficients. Random Forest was selected as a non-linear ensemble method that can capture complex relationships and interactions between features. Comparing the two allowed for a balance between transparency and predictive power.</w:t>
      </w:r>
    </w:p>
    <w:p w14:paraId="74E8035C" w14:textId="7D4B50F9" w:rsidR="0024649D" w:rsidRPr="0024649D" w:rsidRDefault="0024649D" w:rsidP="0024649D">
      <w:pPr>
        <w:jc w:val="both"/>
        <w:rPr>
          <w:rFonts w:ascii="Times New Roman" w:hAnsi="Times New Roman" w:cs="Times New Roman"/>
        </w:rPr>
      </w:pPr>
    </w:p>
    <w:p w14:paraId="37F58F51" w14:textId="77777777" w:rsidR="0024649D" w:rsidRPr="0024649D" w:rsidRDefault="0024649D" w:rsidP="0024649D">
      <w:pPr>
        <w:pStyle w:val="ListParagraph"/>
        <w:numPr>
          <w:ilvl w:val="0"/>
          <w:numId w:val="2"/>
        </w:numPr>
        <w:jc w:val="both"/>
        <w:rPr>
          <w:rFonts w:ascii="Times New Roman" w:hAnsi="Times New Roman" w:cs="Times New Roman"/>
        </w:rPr>
      </w:pPr>
      <w:r w:rsidRPr="0024649D">
        <w:rPr>
          <w:rFonts w:ascii="Times New Roman" w:hAnsi="Times New Roman" w:cs="Times New Roman"/>
          <w:b/>
          <w:bCs/>
        </w:rPr>
        <w:t>Why is Logistic Regression considered better despite its lower accuracy?</w:t>
      </w:r>
    </w:p>
    <w:p w14:paraId="03D5DA09" w14:textId="4A686191" w:rsidR="0024649D" w:rsidRPr="0024649D" w:rsidRDefault="0024649D" w:rsidP="0024649D">
      <w:pPr>
        <w:jc w:val="both"/>
        <w:rPr>
          <w:rFonts w:ascii="Times New Roman" w:hAnsi="Times New Roman" w:cs="Times New Roman"/>
        </w:rPr>
      </w:pPr>
      <w:r w:rsidRPr="0024649D">
        <w:rPr>
          <w:rFonts w:ascii="Times New Roman" w:hAnsi="Times New Roman" w:cs="Times New Roman"/>
        </w:rPr>
        <w:t>Although Random Forest achieved higher accuracy, Logistic Regression produced much higher recall (70%), meaning it correctly identified most actual defaulters. In credit risk analysis, recall is more important than accuracy because missing a defaulter (false negative) poses a much higher financial cost than incorrectly flagging a non-defaulter (false positive).</w:t>
      </w:r>
    </w:p>
    <w:p w14:paraId="3E1A3741" w14:textId="3B174BD0" w:rsidR="0024649D" w:rsidRPr="0024649D" w:rsidRDefault="0024649D" w:rsidP="0024649D">
      <w:pPr>
        <w:jc w:val="both"/>
        <w:rPr>
          <w:rFonts w:ascii="Times New Roman" w:hAnsi="Times New Roman" w:cs="Times New Roman"/>
        </w:rPr>
      </w:pPr>
    </w:p>
    <w:p w14:paraId="3858E065" w14:textId="77777777" w:rsidR="0024649D" w:rsidRPr="0024649D" w:rsidRDefault="0024649D" w:rsidP="0024649D">
      <w:pPr>
        <w:pStyle w:val="ListParagraph"/>
        <w:numPr>
          <w:ilvl w:val="0"/>
          <w:numId w:val="2"/>
        </w:numPr>
        <w:jc w:val="both"/>
        <w:rPr>
          <w:rFonts w:ascii="Times New Roman" w:hAnsi="Times New Roman" w:cs="Times New Roman"/>
        </w:rPr>
      </w:pPr>
      <w:r w:rsidRPr="0024649D">
        <w:rPr>
          <w:rFonts w:ascii="Times New Roman" w:hAnsi="Times New Roman" w:cs="Times New Roman"/>
          <w:b/>
          <w:bCs/>
        </w:rPr>
        <w:t>What do the feature importance results tell us about the primary drivers of loan default?</w:t>
      </w:r>
    </w:p>
    <w:p w14:paraId="0EC683FF" w14:textId="62BA6082" w:rsidR="0024649D" w:rsidRPr="0024649D" w:rsidRDefault="0024649D" w:rsidP="0024649D">
      <w:pPr>
        <w:jc w:val="both"/>
        <w:rPr>
          <w:rFonts w:ascii="Times New Roman" w:hAnsi="Times New Roman" w:cs="Times New Roman"/>
        </w:rPr>
      </w:pPr>
      <w:r w:rsidRPr="0024649D">
        <w:rPr>
          <w:rFonts w:ascii="Times New Roman" w:hAnsi="Times New Roman" w:cs="Times New Roman"/>
        </w:rPr>
        <w:t xml:space="preserve">Feature importance analysis revealed that </w:t>
      </w:r>
      <w:r w:rsidRPr="0024649D">
        <w:rPr>
          <w:rFonts w:ascii="Times New Roman" w:hAnsi="Times New Roman" w:cs="Times New Roman"/>
          <w:b/>
          <w:bCs/>
        </w:rPr>
        <w:t>Age, Interest Rate, Months Employed,</w:t>
      </w:r>
      <w:r w:rsidRPr="0024649D">
        <w:rPr>
          <w:rFonts w:ascii="Times New Roman" w:hAnsi="Times New Roman" w:cs="Times New Roman"/>
        </w:rPr>
        <w:t xml:space="preserve"> and </w:t>
      </w:r>
      <w:r w:rsidRPr="0024649D">
        <w:rPr>
          <w:rFonts w:ascii="Times New Roman" w:hAnsi="Times New Roman" w:cs="Times New Roman"/>
          <w:b/>
          <w:bCs/>
        </w:rPr>
        <w:t>Income</w:t>
      </w:r>
      <w:r w:rsidRPr="0024649D">
        <w:rPr>
          <w:rFonts w:ascii="Times New Roman" w:hAnsi="Times New Roman" w:cs="Times New Roman"/>
        </w:rPr>
        <w:t xml:space="preserve"> are the strongest predictors of default. Younger borrowers, higher interest rates, shorter employment durations, and lower income levels were all associated with increased default risk. </w:t>
      </w:r>
      <w:r w:rsidRPr="0024649D">
        <w:rPr>
          <w:rFonts w:ascii="Times New Roman" w:hAnsi="Times New Roman" w:cs="Times New Roman"/>
        </w:rPr>
        <w:lastRenderedPageBreak/>
        <w:t>These factors reflect financial stability and repayment capacity as critical elements of creditworthiness.</w:t>
      </w:r>
    </w:p>
    <w:p w14:paraId="70C276C5" w14:textId="34E408CB" w:rsidR="0024649D" w:rsidRPr="0024649D" w:rsidRDefault="0024649D" w:rsidP="0024649D">
      <w:pPr>
        <w:jc w:val="both"/>
        <w:rPr>
          <w:rFonts w:ascii="Times New Roman" w:hAnsi="Times New Roman" w:cs="Times New Roman"/>
        </w:rPr>
      </w:pPr>
    </w:p>
    <w:p w14:paraId="397CDB08" w14:textId="77777777" w:rsidR="006F25E3" w:rsidRPr="006F25E3" w:rsidRDefault="0024649D" w:rsidP="006F25E3">
      <w:pPr>
        <w:pStyle w:val="ListParagraph"/>
        <w:numPr>
          <w:ilvl w:val="0"/>
          <w:numId w:val="2"/>
        </w:numPr>
        <w:jc w:val="both"/>
        <w:rPr>
          <w:rFonts w:ascii="Times New Roman" w:hAnsi="Times New Roman" w:cs="Times New Roman"/>
        </w:rPr>
      </w:pPr>
      <w:r w:rsidRPr="006F25E3">
        <w:rPr>
          <w:rFonts w:ascii="Times New Roman" w:hAnsi="Times New Roman" w:cs="Times New Roman"/>
          <w:b/>
          <w:bCs/>
        </w:rPr>
        <w:t>How could this model be integrated into a real-world loan approval process?</w:t>
      </w:r>
    </w:p>
    <w:p w14:paraId="6F53590D" w14:textId="4FF4FA4E" w:rsidR="0024649D" w:rsidRPr="006F25E3" w:rsidRDefault="0024649D" w:rsidP="006F25E3">
      <w:pPr>
        <w:jc w:val="both"/>
        <w:rPr>
          <w:rFonts w:ascii="Times New Roman" w:hAnsi="Times New Roman" w:cs="Times New Roman"/>
        </w:rPr>
      </w:pPr>
      <w:r w:rsidRPr="006F25E3">
        <w:rPr>
          <w:rFonts w:ascii="Times New Roman" w:hAnsi="Times New Roman" w:cs="Times New Roman"/>
        </w:rPr>
        <w:t xml:space="preserve">The model could be incorporated into a bank’s existing credit assessment workflow as a </w:t>
      </w:r>
      <w:r w:rsidRPr="006F25E3">
        <w:rPr>
          <w:rFonts w:ascii="Times New Roman" w:hAnsi="Times New Roman" w:cs="Times New Roman"/>
          <w:b/>
          <w:bCs/>
        </w:rPr>
        <w:t>decision-support tool</w:t>
      </w:r>
      <w:r w:rsidRPr="006F25E3">
        <w:rPr>
          <w:rFonts w:ascii="Times New Roman" w:hAnsi="Times New Roman" w:cs="Times New Roman"/>
        </w:rPr>
        <w:t>. It can flag high-risk applicants for further manual review, provide probability scores for each loan, and help adjust lending policies or interest rates based on predicted risk levels. Final decisions should still involve human analysts to ensure fairness and compliance.</w:t>
      </w:r>
    </w:p>
    <w:p w14:paraId="6B8C40BB" w14:textId="25A3859A" w:rsidR="0024649D" w:rsidRPr="0024649D" w:rsidRDefault="0024649D" w:rsidP="0024649D">
      <w:pPr>
        <w:jc w:val="both"/>
        <w:rPr>
          <w:rFonts w:ascii="Times New Roman" w:hAnsi="Times New Roman" w:cs="Times New Roman"/>
        </w:rPr>
      </w:pPr>
    </w:p>
    <w:p w14:paraId="40C8C301" w14:textId="77777777" w:rsidR="006F25E3" w:rsidRPr="006F25E3" w:rsidRDefault="0024649D" w:rsidP="0024649D">
      <w:pPr>
        <w:pStyle w:val="ListParagraph"/>
        <w:numPr>
          <w:ilvl w:val="0"/>
          <w:numId w:val="2"/>
        </w:numPr>
        <w:jc w:val="both"/>
        <w:rPr>
          <w:rFonts w:ascii="Times New Roman" w:hAnsi="Times New Roman" w:cs="Times New Roman"/>
        </w:rPr>
      </w:pPr>
      <w:r w:rsidRPr="0024649D">
        <w:rPr>
          <w:rFonts w:ascii="Times New Roman" w:hAnsi="Times New Roman" w:cs="Times New Roman"/>
          <w:b/>
          <w:bCs/>
        </w:rPr>
        <w:t>What are the business implications of the False Positives generated by the Logistic Regression model?</w:t>
      </w:r>
    </w:p>
    <w:p w14:paraId="7E9C2D42" w14:textId="264FD9D1" w:rsidR="0024649D" w:rsidRPr="006F25E3" w:rsidRDefault="0024649D" w:rsidP="006F25E3">
      <w:pPr>
        <w:jc w:val="both"/>
        <w:rPr>
          <w:rFonts w:ascii="Times New Roman" w:hAnsi="Times New Roman" w:cs="Times New Roman"/>
        </w:rPr>
      </w:pPr>
      <w:r w:rsidRPr="006F25E3">
        <w:rPr>
          <w:rFonts w:ascii="Times New Roman" w:hAnsi="Times New Roman" w:cs="Times New Roman"/>
        </w:rPr>
        <w:t>False Positives represent customers incorrectly classified as potential defaulters. While this may temporarily limit credit access for some low-risk borrowers, it also reduces the likelihood of financial loss from undetected defaulters. From a business standpoint, this trade-off is acceptable because the cost of reviewing a few extra applicants is far lower than the cost of loan defaults.</w:t>
      </w:r>
    </w:p>
    <w:p w14:paraId="48812966" w14:textId="67640505" w:rsidR="0024649D" w:rsidRPr="0024649D" w:rsidRDefault="0024649D" w:rsidP="0024649D">
      <w:pPr>
        <w:jc w:val="both"/>
        <w:rPr>
          <w:rFonts w:ascii="Times New Roman" w:hAnsi="Times New Roman" w:cs="Times New Roman"/>
        </w:rPr>
      </w:pPr>
    </w:p>
    <w:p w14:paraId="7874A590" w14:textId="77777777" w:rsidR="006F25E3" w:rsidRPr="006F25E3" w:rsidRDefault="0024649D" w:rsidP="006F25E3">
      <w:pPr>
        <w:pStyle w:val="ListParagraph"/>
        <w:numPr>
          <w:ilvl w:val="0"/>
          <w:numId w:val="2"/>
        </w:numPr>
        <w:jc w:val="both"/>
        <w:rPr>
          <w:rFonts w:ascii="Times New Roman" w:hAnsi="Times New Roman" w:cs="Times New Roman"/>
        </w:rPr>
      </w:pPr>
      <w:r w:rsidRPr="006F25E3">
        <w:rPr>
          <w:rFonts w:ascii="Times New Roman" w:hAnsi="Times New Roman" w:cs="Times New Roman"/>
          <w:b/>
          <w:bCs/>
        </w:rPr>
        <w:t>What ethical risks are associated with using models like this for lending decisions?</w:t>
      </w:r>
    </w:p>
    <w:p w14:paraId="1E1E019A" w14:textId="7FD8412C" w:rsidR="0024649D" w:rsidRPr="006F25E3" w:rsidRDefault="0024649D" w:rsidP="006F25E3">
      <w:pPr>
        <w:jc w:val="both"/>
        <w:rPr>
          <w:rFonts w:ascii="Times New Roman" w:hAnsi="Times New Roman" w:cs="Times New Roman"/>
        </w:rPr>
      </w:pPr>
      <w:r w:rsidRPr="006F25E3">
        <w:rPr>
          <w:rFonts w:ascii="Times New Roman" w:hAnsi="Times New Roman" w:cs="Times New Roman"/>
        </w:rPr>
        <w:t>Key ethical risks include potential bias against specific demographic or socioeconomic groups, lack of transparency in automated decision-making, and misuse of personal financial data. To mitigate these risks, models must be regularly audited for bias, use explainable algorithms, and operate under strict data privacy and regulatory compliance standards.</w:t>
      </w:r>
    </w:p>
    <w:p w14:paraId="003038BB" w14:textId="7185B5D9" w:rsidR="0024649D" w:rsidRPr="0024649D" w:rsidRDefault="0024649D" w:rsidP="0024649D">
      <w:pPr>
        <w:jc w:val="both"/>
        <w:rPr>
          <w:rFonts w:ascii="Times New Roman" w:hAnsi="Times New Roman" w:cs="Times New Roman"/>
        </w:rPr>
      </w:pPr>
    </w:p>
    <w:p w14:paraId="1C0DDAB1" w14:textId="77777777" w:rsidR="006F25E3" w:rsidRPr="006F25E3" w:rsidRDefault="0024649D" w:rsidP="006F25E3">
      <w:pPr>
        <w:pStyle w:val="ListParagraph"/>
        <w:numPr>
          <w:ilvl w:val="0"/>
          <w:numId w:val="2"/>
        </w:numPr>
        <w:jc w:val="both"/>
        <w:rPr>
          <w:rFonts w:ascii="Times New Roman" w:hAnsi="Times New Roman" w:cs="Times New Roman"/>
        </w:rPr>
      </w:pPr>
      <w:r w:rsidRPr="006F25E3">
        <w:rPr>
          <w:rFonts w:ascii="Times New Roman" w:hAnsi="Times New Roman" w:cs="Times New Roman"/>
          <w:b/>
          <w:bCs/>
        </w:rPr>
        <w:t>How would you improve the model’s performance in future iterations?</w:t>
      </w:r>
    </w:p>
    <w:p w14:paraId="54FD11DC" w14:textId="631F47B0" w:rsidR="0024649D" w:rsidRPr="006F25E3" w:rsidRDefault="0024649D" w:rsidP="006F25E3">
      <w:pPr>
        <w:jc w:val="both"/>
        <w:rPr>
          <w:rFonts w:ascii="Times New Roman" w:hAnsi="Times New Roman" w:cs="Times New Roman"/>
        </w:rPr>
      </w:pPr>
      <w:r w:rsidRPr="006F25E3">
        <w:rPr>
          <w:rFonts w:ascii="Times New Roman" w:hAnsi="Times New Roman" w:cs="Times New Roman"/>
        </w:rPr>
        <w:t xml:space="preserve">Future improvements could include tuning the probability threshold to balance precision and recall, testing advanced algorithms such as </w:t>
      </w:r>
      <w:r w:rsidRPr="006F25E3">
        <w:rPr>
          <w:rFonts w:ascii="Times New Roman" w:hAnsi="Times New Roman" w:cs="Times New Roman"/>
          <w:b/>
          <w:bCs/>
        </w:rPr>
        <w:t>XGBoost</w:t>
      </w:r>
      <w:r w:rsidRPr="006F25E3">
        <w:rPr>
          <w:rFonts w:ascii="Times New Roman" w:hAnsi="Times New Roman" w:cs="Times New Roman"/>
        </w:rPr>
        <w:t xml:space="preserve"> or </w:t>
      </w:r>
      <w:r w:rsidRPr="006F25E3">
        <w:rPr>
          <w:rFonts w:ascii="Times New Roman" w:hAnsi="Times New Roman" w:cs="Times New Roman"/>
          <w:b/>
          <w:bCs/>
        </w:rPr>
        <w:t>LightGBM</w:t>
      </w:r>
      <w:r w:rsidRPr="006F25E3">
        <w:rPr>
          <w:rFonts w:ascii="Times New Roman" w:hAnsi="Times New Roman" w:cs="Times New Roman"/>
        </w:rPr>
        <w:t>, and incorporating macroeconomic indicators like interest rate trends or unemployment data. Feature engineering and dimensionality reduction techniques could also enhance model robustness and generalization.</w:t>
      </w:r>
    </w:p>
    <w:p w14:paraId="0BA2FA0C" w14:textId="1F780507" w:rsidR="0024649D" w:rsidRPr="0024649D" w:rsidRDefault="0024649D" w:rsidP="0024649D">
      <w:pPr>
        <w:jc w:val="both"/>
        <w:rPr>
          <w:rFonts w:ascii="Times New Roman" w:hAnsi="Times New Roman" w:cs="Times New Roman"/>
        </w:rPr>
      </w:pPr>
    </w:p>
    <w:p w14:paraId="73989183" w14:textId="77777777" w:rsidR="00967819" w:rsidRPr="00967819" w:rsidRDefault="0024649D" w:rsidP="00967819">
      <w:pPr>
        <w:pStyle w:val="ListParagraph"/>
        <w:numPr>
          <w:ilvl w:val="0"/>
          <w:numId w:val="2"/>
        </w:numPr>
        <w:jc w:val="both"/>
        <w:rPr>
          <w:rFonts w:ascii="Times New Roman" w:hAnsi="Times New Roman" w:cs="Times New Roman"/>
        </w:rPr>
      </w:pPr>
      <w:r w:rsidRPr="00967819">
        <w:rPr>
          <w:rFonts w:ascii="Times New Roman" w:hAnsi="Times New Roman" w:cs="Times New Roman"/>
          <w:b/>
          <w:bCs/>
        </w:rPr>
        <w:t>What steps are necessary to validate this model before deployment in a financial institution?</w:t>
      </w:r>
    </w:p>
    <w:p w14:paraId="065F470D" w14:textId="30A36E14" w:rsidR="0024649D" w:rsidRPr="00967819" w:rsidRDefault="0024649D" w:rsidP="00967819">
      <w:pPr>
        <w:jc w:val="both"/>
        <w:rPr>
          <w:rFonts w:ascii="Times New Roman" w:hAnsi="Times New Roman" w:cs="Times New Roman"/>
        </w:rPr>
      </w:pPr>
      <w:r w:rsidRPr="00967819">
        <w:rPr>
          <w:rFonts w:ascii="Times New Roman" w:hAnsi="Times New Roman" w:cs="Times New Roman"/>
        </w:rPr>
        <w:t xml:space="preserve">Before deployment, the model should undergo rigorous </w:t>
      </w:r>
      <w:r w:rsidRPr="00967819">
        <w:rPr>
          <w:rFonts w:ascii="Times New Roman" w:hAnsi="Times New Roman" w:cs="Times New Roman"/>
          <w:b/>
          <w:bCs/>
        </w:rPr>
        <w:t>validation and compliance checks</w:t>
      </w:r>
      <w:r w:rsidRPr="00967819">
        <w:rPr>
          <w:rFonts w:ascii="Times New Roman" w:hAnsi="Times New Roman" w:cs="Times New Roman"/>
        </w:rPr>
        <w:t>, including:</w:t>
      </w:r>
    </w:p>
    <w:p w14:paraId="1035630A" w14:textId="77777777" w:rsidR="0024649D" w:rsidRPr="0024649D" w:rsidRDefault="0024649D" w:rsidP="0024649D">
      <w:pPr>
        <w:numPr>
          <w:ilvl w:val="0"/>
          <w:numId w:val="1"/>
        </w:numPr>
        <w:jc w:val="both"/>
        <w:rPr>
          <w:rFonts w:ascii="Times New Roman" w:hAnsi="Times New Roman" w:cs="Times New Roman"/>
        </w:rPr>
      </w:pPr>
      <w:r w:rsidRPr="0024649D">
        <w:rPr>
          <w:rFonts w:ascii="Times New Roman" w:hAnsi="Times New Roman" w:cs="Times New Roman"/>
        </w:rPr>
        <w:t>Out-of-sample testing on new, unseen data.</w:t>
      </w:r>
    </w:p>
    <w:p w14:paraId="6B253BA4" w14:textId="77777777" w:rsidR="0024649D" w:rsidRPr="0024649D" w:rsidRDefault="0024649D" w:rsidP="0024649D">
      <w:pPr>
        <w:numPr>
          <w:ilvl w:val="0"/>
          <w:numId w:val="1"/>
        </w:numPr>
        <w:jc w:val="both"/>
        <w:rPr>
          <w:rFonts w:ascii="Times New Roman" w:hAnsi="Times New Roman" w:cs="Times New Roman"/>
        </w:rPr>
      </w:pPr>
      <w:r w:rsidRPr="0024649D">
        <w:rPr>
          <w:rFonts w:ascii="Times New Roman" w:hAnsi="Times New Roman" w:cs="Times New Roman"/>
        </w:rPr>
        <w:t>Cross-validation using different time frames to ensure stability.</w:t>
      </w:r>
    </w:p>
    <w:p w14:paraId="0E6DE796" w14:textId="77777777" w:rsidR="0024649D" w:rsidRPr="0024649D" w:rsidRDefault="0024649D" w:rsidP="0024649D">
      <w:pPr>
        <w:numPr>
          <w:ilvl w:val="0"/>
          <w:numId w:val="1"/>
        </w:numPr>
        <w:jc w:val="both"/>
        <w:rPr>
          <w:rFonts w:ascii="Times New Roman" w:hAnsi="Times New Roman" w:cs="Times New Roman"/>
        </w:rPr>
      </w:pPr>
      <w:r w:rsidRPr="0024649D">
        <w:rPr>
          <w:rFonts w:ascii="Times New Roman" w:hAnsi="Times New Roman" w:cs="Times New Roman"/>
        </w:rPr>
        <w:t>Model bias and fairness audits.</w:t>
      </w:r>
    </w:p>
    <w:p w14:paraId="295A1346" w14:textId="77777777" w:rsidR="0024649D" w:rsidRPr="0024649D" w:rsidRDefault="0024649D" w:rsidP="0024649D">
      <w:pPr>
        <w:numPr>
          <w:ilvl w:val="0"/>
          <w:numId w:val="1"/>
        </w:numPr>
        <w:jc w:val="both"/>
        <w:rPr>
          <w:rFonts w:ascii="Times New Roman" w:hAnsi="Times New Roman" w:cs="Times New Roman"/>
        </w:rPr>
      </w:pPr>
      <w:r w:rsidRPr="0024649D">
        <w:rPr>
          <w:rFonts w:ascii="Times New Roman" w:hAnsi="Times New Roman" w:cs="Times New Roman"/>
        </w:rPr>
        <w:t>Review by credit risk experts and legal teams.</w:t>
      </w:r>
    </w:p>
    <w:p w14:paraId="7FA23D97" w14:textId="77777777" w:rsidR="0024649D" w:rsidRPr="0024649D" w:rsidRDefault="0024649D" w:rsidP="0024649D">
      <w:pPr>
        <w:numPr>
          <w:ilvl w:val="0"/>
          <w:numId w:val="1"/>
        </w:numPr>
        <w:jc w:val="both"/>
        <w:rPr>
          <w:rFonts w:ascii="Times New Roman" w:hAnsi="Times New Roman" w:cs="Times New Roman"/>
        </w:rPr>
      </w:pPr>
      <w:r w:rsidRPr="0024649D">
        <w:rPr>
          <w:rFonts w:ascii="Times New Roman" w:hAnsi="Times New Roman" w:cs="Times New Roman"/>
        </w:rPr>
        <w:t>Integration testing to ensure compatibility with existing systems and decision workflows.</w:t>
      </w:r>
    </w:p>
    <w:p w14:paraId="0FBF231A" w14:textId="77777777" w:rsidR="0024649D" w:rsidRPr="0024649D" w:rsidRDefault="0024649D" w:rsidP="0024649D">
      <w:pPr>
        <w:jc w:val="both"/>
        <w:rPr>
          <w:rFonts w:ascii="Times New Roman" w:hAnsi="Times New Roman" w:cs="Times New Roman"/>
        </w:rPr>
      </w:pPr>
    </w:p>
    <w:sectPr w:rsidR="0024649D" w:rsidRPr="00246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2B04"/>
    <w:multiLevelType w:val="multilevel"/>
    <w:tmpl w:val="E222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A07150"/>
    <w:multiLevelType w:val="hybridMultilevel"/>
    <w:tmpl w:val="2E721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3750248">
    <w:abstractNumId w:val="0"/>
  </w:num>
  <w:num w:numId="2" w16cid:durableId="1170946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49D"/>
    <w:rsid w:val="0024649D"/>
    <w:rsid w:val="006F25E3"/>
    <w:rsid w:val="008F6E81"/>
    <w:rsid w:val="00967819"/>
    <w:rsid w:val="00D8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9A2BDB"/>
  <w15:chartTrackingRefBased/>
  <w15:docId w15:val="{8600D257-66C9-4C31-901E-3D1670F5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4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64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64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64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64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6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4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64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64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64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64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6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49D"/>
    <w:rPr>
      <w:rFonts w:eastAsiaTheme="majorEastAsia" w:cstheme="majorBidi"/>
      <w:color w:val="272727" w:themeColor="text1" w:themeTint="D8"/>
    </w:rPr>
  </w:style>
  <w:style w:type="paragraph" w:styleId="Title">
    <w:name w:val="Title"/>
    <w:basedOn w:val="Normal"/>
    <w:next w:val="Normal"/>
    <w:link w:val="TitleChar"/>
    <w:uiPriority w:val="10"/>
    <w:qFormat/>
    <w:rsid w:val="00246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49D"/>
    <w:pPr>
      <w:spacing w:before="160"/>
      <w:jc w:val="center"/>
    </w:pPr>
    <w:rPr>
      <w:i/>
      <w:iCs/>
      <w:color w:val="404040" w:themeColor="text1" w:themeTint="BF"/>
    </w:rPr>
  </w:style>
  <w:style w:type="character" w:customStyle="1" w:styleId="QuoteChar">
    <w:name w:val="Quote Char"/>
    <w:basedOn w:val="DefaultParagraphFont"/>
    <w:link w:val="Quote"/>
    <w:uiPriority w:val="29"/>
    <w:rsid w:val="0024649D"/>
    <w:rPr>
      <w:i/>
      <w:iCs/>
      <w:color w:val="404040" w:themeColor="text1" w:themeTint="BF"/>
    </w:rPr>
  </w:style>
  <w:style w:type="paragraph" w:styleId="ListParagraph">
    <w:name w:val="List Paragraph"/>
    <w:basedOn w:val="Normal"/>
    <w:uiPriority w:val="34"/>
    <w:qFormat/>
    <w:rsid w:val="0024649D"/>
    <w:pPr>
      <w:ind w:left="720"/>
      <w:contextualSpacing/>
    </w:pPr>
  </w:style>
  <w:style w:type="character" w:styleId="IntenseEmphasis">
    <w:name w:val="Intense Emphasis"/>
    <w:basedOn w:val="DefaultParagraphFont"/>
    <w:uiPriority w:val="21"/>
    <w:qFormat/>
    <w:rsid w:val="0024649D"/>
    <w:rPr>
      <w:i/>
      <w:iCs/>
      <w:color w:val="2F5496" w:themeColor="accent1" w:themeShade="BF"/>
    </w:rPr>
  </w:style>
  <w:style w:type="paragraph" w:styleId="IntenseQuote">
    <w:name w:val="Intense Quote"/>
    <w:basedOn w:val="Normal"/>
    <w:next w:val="Normal"/>
    <w:link w:val="IntenseQuoteChar"/>
    <w:uiPriority w:val="30"/>
    <w:qFormat/>
    <w:rsid w:val="002464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649D"/>
    <w:rPr>
      <w:i/>
      <w:iCs/>
      <w:color w:val="2F5496" w:themeColor="accent1" w:themeShade="BF"/>
    </w:rPr>
  </w:style>
  <w:style w:type="character" w:styleId="IntenseReference">
    <w:name w:val="Intense Reference"/>
    <w:basedOn w:val="DefaultParagraphFont"/>
    <w:uiPriority w:val="32"/>
    <w:qFormat/>
    <w:rsid w:val="002464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643</Words>
  <Characters>3931</Characters>
  <Application>Microsoft Office Word</Application>
  <DocSecurity>0</DocSecurity>
  <Lines>68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Nane</dc:creator>
  <cp:keywords/>
  <dc:description/>
  <cp:lastModifiedBy>Serge Nane</cp:lastModifiedBy>
  <cp:revision>1</cp:revision>
  <dcterms:created xsi:type="dcterms:W3CDTF">2025-10-29T21:53:00Z</dcterms:created>
  <dcterms:modified xsi:type="dcterms:W3CDTF">2025-10-29T22:33:00Z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c9744ad4-fe0a-496a-8092-439098b0ab6c</vt:lpwstr>
  </property>
</Properties>
</file>