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  <w:r>
        <w:rPr>
          <w:b/>
          <w:sz w:val="28"/>
        </w:rPr>
        <w:t>КАРТОЧКА ПРИЁМА ЗАЯВЛЕНИЯ</w:t>
      </w:r>
    </w:p>
    <w:p>
      <w:r>
        <w:rPr>
          <w:b/>
        </w:rPr>
        <w:t>Национальное агентство публичного реестра Грузии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Номер регистрации заявления</w:t>
            </w:r>
          </w:p>
        </w:tc>
        <w:tc>
          <w:tcPr>
            <w:tcW w:type="dxa" w:w="5128"/>
          </w:tcPr>
          <w:p>
            <w:r>
              <w:t>882026693709</w:t>
            </w:r>
          </w:p>
        </w:tc>
      </w:tr>
      <w:tr>
        <w:tc>
          <w:tcPr>
            <w:tcW w:type="dxa" w:w="5128"/>
          </w:tcPr>
          <w:p>
            <w:r>
              <w:t>Время регистрации</w:t>
            </w:r>
          </w:p>
        </w:tc>
        <w:tc>
          <w:tcPr>
            <w:tcW w:type="dxa" w:w="5128"/>
          </w:tcPr>
          <w:p>
            <w:r>
              <w:t>04 августа 2026 г., 21:20</w:t>
            </w:r>
          </w:p>
        </w:tc>
      </w:tr>
      <w:tr>
        <w:tc>
          <w:tcPr>
            <w:tcW w:type="dxa" w:w="5128"/>
          </w:tcPr>
          <w:p>
            <w:r>
              <w:t>Номер платежа</w:t>
            </w:r>
          </w:p>
        </w:tc>
        <w:tc>
          <w:tcPr>
            <w:tcW w:type="dxa" w:w="5128"/>
          </w:tcPr>
          <w:p>
            <w:r>
              <w:t>NW35318655</w:t>
            </w:r>
          </w:p>
        </w:tc>
      </w:tr>
      <w:tr>
        <w:tc>
          <w:tcPr>
            <w:tcW w:type="dxa" w:w="5128"/>
          </w:tcPr>
          <w:p>
            <w:r>
              <w:t>Номер заявления</w:t>
            </w:r>
          </w:p>
        </w:tc>
        <w:tc>
          <w:tcPr>
            <w:tcW w:type="dxa" w:w="5128"/>
          </w:tcPr>
          <w:p>
            <w:r>
              <w:t>35318655</w:t>
            </w:r>
          </w:p>
        </w:tc>
      </w:tr>
      <w:tr>
        <w:tc>
          <w:tcPr>
            <w:tcW w:type="dxa" w:w="5128"/>
          </w:tcPr>
          <w:p>
            <w:r>
              <w:t>Время приёма заявления</w:t>
            </w:r>
          </w:p>
        </w:tc>
        <w:tc>
          <w:tcPr>
            <w:tcW w:type="dxa" w:w="5128"/>
          </w:tcPr>
          <w:p>
            <w:r>
              <w:t>04 августа 2026 г., 21:16</w:t>
            </w:r>
          </w:p>
        </w:tc>
      </w:tr>
    </w:tbl>
    <w:p>
      <w:r>
        <w:rPr>
          <w:b w:val="0"/>
        </w:rPr>
        <w:t>Национальное агентство публичного реестра Грузии приняло заявление (заинтересованное лицо: SERGEY ANIKEEV /767067347/, собственник: Бека Диасамидзе /61501088731/) с просьбой подготовить выписку и кадастровый план на недвижимое имущество.</w:t>
      </w:r>
    </w:p>
    <w:p>
      <w:r>
        <w:rPr>
          <w:b w:val="0"/>
        </w:rPr>
        <w:t>Адрес недвижимости: г. Батуми, проспект Царицы Тамар, N 50Б (зона: Батуми, сектор: сектор 34; кадастровый код: 05.34.23.837.01.013).</w:t>
      </w:r>
    </w:p>
    <w:p>
      <w:r>
        <w:rPr>
          <w:b w:val="0"/>
        </w:rPr>
        <w:t>В заявлении запрошены следующие документы, подтверждающие регистрацию права в публичном реестре:</w:t>
      </w:r>
    </w:p>
    <w:p>
      <w:r>
        <w:rPr>
          <w:b w:val="0"/>
        </w:rPr>
        <w:t>К заявлению прилагаются следующие документы: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Срок оказания услуги</w:t>
            </w:r>
          </w:p>
        </w:tc>
        <w:tc>
          <w:tcPr>
            <w:tcW w:type="dxa" w:w="5128"/>
          </w:tcPr>
          <w:p>
            <w:r>
              <w:t>1 день</w:t>
            </w:r>
          </w:p>
        </w:tc>
      </w:tr>
      <w:tr>
        <w:tc>
          <w:tcPr>
            <w:tcW w:type="dxa" w:w="5128"/>
          </w:tcPr>
          <w:p>
            <w:r>
              <w:t>Плата</w:t>
            </w:r>
          </w:p>
        </w:tc>
        <w:tc>
          <w:tcPr>
            <w:tcW w:type="dxa" w:w="5128"/>
          </w:tcPr>
          <w:p>
            <w:r>
              <w:t>20 лари</w:t>
            </w:r>
          </w:p>
        </w:tc>
      </w:tr>
      <w:tr>
        <w:tc>
          <w:tcPr>
            <w:tcW w:type="dxa" w:w="5128"/>
          </w:tcPr>
          <w:p>
            <w:r>
              <w:t>Примечание</w:t>
            </w:r>
          </w:p>
        </w:tc>
        <w:tc>
          <w:tcPr>
            <w:tcW w:type="dxa" w:w="5128"/>
          </w:tcPr>
          <w:p>
            <w:r>
              <w:t>05.34.23.837.01.013</w:t>
            </w:r>
          </w:p>
        </w:tc>
      </w:tr>
    </w:tbl>
    <w:p>
      <w:r>
        <w:rPr>
          <w:b w:val="0"/>
        </w:rPr>
        <w:t>Отсчёт срока оказания услуги начинается на следующий день после регистрации заявления и заканчивается с истечением последнего дня срока. Если день завершения регистрационного производства приходится на праздничный или выходной день, производство завершается в следующий рабочий день.</w:t>
      </w:r>
    </w:p>
    <w:p>
      <w:r>
        <w:rPr>
          <w:b w:val="0"/>
        </w:rPr>
        <w:t>При указании номера мобильного телефона информация о завершении производства будет бесплатно направлена по SMS. Проверить статус рассмотрения заявления можно до посещения регистрационной службы. Подлинность документа можно проверить на официальном сайте Национального агентства публичного реестра: www.napr.gov.ge. Телефон консультационной линии: 2 405405; e-mail: info@napr.gov.ge.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