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&lt;# &lt;Table Select="./NonExistent" Optional="true" /&gt; #&gt;</w:t>
      </w:r>
    </w:p>
    <w:tbl>
      <w:tblPr/>
      <w:tr>
        <w:tc>
          <w:p>
            <w:r>
              <w:t>Header</w:t>
            </w:r>
          </w:p>
        </w:tc>
      </w:tr>
      <w:tr>
        <w:tc>
          <w:p>
            <w:r>
              <w:t>Row</w:t>
            </w:r>
          </w:p>
        </w:tc>
      </w:tr>
    </w:tbl>
    <w:p/>
    <w:sectPr/>
  </w:body>
</w:document>
</file>

<file path=word/_rels/document.xml.rels><?xml version="1.0" encoding="UTF-8" standalone="yes"?>
<Relationships xmlns="http://schemas.openxmlformats.org/package/2006/relationships">
</Relationships>
</file>