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AF97C" w14:textId="33F0EA48" w:rsidR="00C0592D" w:rsidRPr="00C0592D" w:rsidRDefault="00C0592D" w:rsidP="00C0592D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РАЗРАБОТКА ПРИНЦИПИАЛЬНОЙ СТРУКТУРЫ НАКОПИТЕЛЬНОГО КОЛЬЦА ДЛЯ ИССЛЕДОВАНИЯ ЭЛЕКТРИЧЕСКОГО ДИПОЛЬНОГО МОМЕНТА ЛЕГКИХ ЯДЕР</w:t>
      </w:r>
    </w:p>
    <w:p w14:paraId="61DB7DD4" w14:textId="6BADAD71" w:rsidR="00C0592D" w:rsidRPr="00406813" w:rsidRDefault="00514864" w:rsidP="0089600D">
      <w:pPr>
        <w:pStyle w:val="1"/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</w:p>
    <w:p w14:paraId="2B786C44" w14:textId="53D54667" w:rsidR="00C0592D" w:rsidRPr="0089600D" w:rsidRDefault="00C0592D" w:rsidP="0089600D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0" w:lineRule="atLeast"/>
        <w:ind w:firstLine="720"/>
        <w:jc w:val="both"/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В работе рассматривается общая концепция устройства структуры накопительного кольца</w:t>
      </w:r>
      <w:r w:rsidR="00406813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для исследования электрического дипольного момента (ЭДМ) протона и дейтрона. </w:t>
      </w:r>
      <w:r w:rsidR="00527018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Показаны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основные особенности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структур с 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замороженн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и квази-заморожен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ным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спином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 предназначенных для подавления вращения спина под действием магнитного дипольного момента (МДМ).</w:t>
      </w:r>
      <w:r w:rsidR="006F02D4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Для реализации приведенных методик определена зависимость полей в спин-компенсирующих элементах.</w:t>
      </w:r>
    </w:p>
    <w:p w14:paraId="55B9BA06" w14:textId="5122637A" w:rsidR="0089600D" w:rsidRPr="0089600D" w:rsidRDefault="00BA79BA" w:rsidP="0089600D">
      <w:pPr>
        <w:pStyle w:val="1"/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BA79BA">
        <w:rPr>
          <w:rFonts w:ascii="Times New Roman" w:hAnsi="Times New Roman" w:cs="Times New Roman"/>
          <w:sz w:val="28"/>
          <w:szCs w:val="28"/>
        </w:rPr>
        <w:t>Введение</w:t>
      </w:r>
    </w:p>
    <w:p w14:paraId="2F4B6524" w14:textId="58F1DF96" w:rsidR="002C1DEC" w:rsidRDefault="00AB3845" w:rsidP="00FA7D67">
      <w:pPr>
        <w:pStyle w:val="Body"/>
        <w:spacing w:line="0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commentRangeStart w:id="0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Предполагаемой причиной нарушения баланса вещества и антивещества в пределах обозримой Вселенной является наличие ЭДМ </w:t>
      </w:r>
      <w:r w:rsidR="005848E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r w:rsidR="00C25F0E">
        <w:rPr>
          <w:rFonts w:ascii="Times New Roman" w:eastAsia="Times New Roman" w:hAnsi="Times New Roman" w:cs="Times New Roman"/>
          <w:sz w:val="24"/>
          <w:szCs w:val="24"/>
          <w:lang w:val="ru-RU"/>
        </w:rPr>
        <w:t>заряженных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частиц</w:t>
      </w:r>
      <w:commentRangeEnd w:id="0"/>
      <w:r w:rsidR="00B27AD1"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0"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качестве инструмента для </w:t>
      </w:r>
      <w:r w:rsidR="00B65439">
        <w:rPr>
          <w:rFonts w:ascii="Times New Roman" w:eastAsia="Times New Roman" w:hAnsi="Times New Roman" w:cs="Times New Roman"/>
          <w:sz w:val="24"/>
          <w:szCs w:val="24"/>
          <w:lang w:val="ru-RU"/>
        </w:rPr>
        <w:t>измерения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ЭДМ выступает циклический ускоритель в режиме накопительного кольца.</w:t>
      </w:r>
    </w:p>
    <w:p w14:paraId="21D2A377" w14:textId="521B6378" w:rsidR="002C1DEC" w:rsidRDefault="00B27AD1" w:rsidP="00CA1B89">
      <w:pPr>
        <w:pStyle w:val="Body"/>
        <w:spacing w:line="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commentRangeStart w:id="1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commentRangeEnd w:id="1"/>
      <w:r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1"/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ЭДМ может быть исследован по его </w:t>
      </w:r>
      <w:r w:rsidR="004F5963">
        <w:rPr>
          <w:rFonts w:ascii="Times New Roman" w:eastAsia="Times New Roman" w:hAnsi="Times New Roman" w:cs="Times New Roman"/>
          <w:sz w:val="24"/>
          <w:szCs w:val="24"/>
          <w:lang w:val="ru-RU"/>
        </w:rPr>
        <w:t>воздействию</w:t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спиновую динамику частиц, с помощью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метода 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замороженного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, либо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квази-замороженного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спина</w:t>
      </w:r>
      <w:r w:rsidR="003B1CA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</w:t>
      </w:r>
      <w:r w:rsidR="001F10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птимальность </w:t>
      </w:r>
      <w:r w:rsidR="00C4510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применения 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приведенных методик </w:t>
      </w:r>
      <w:r w:rsidR="003B1CA3">
        <w:rPr>
          <w:rFonts w:ascii="Times New Roman" w:eastAsia="Times New Roman" w:hAnsi="Times New Roman" w:cs="Times New Roman"/>
          <w:sz w:val="24"/>
          <w:szCs w:val="24"/>
          <w:lang w:val="ru-RU"/>
        </w:rPr>
        <w:t>различается в зависимости</w:t>
      </w:r>
      <w:r w:rsidR="007012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сорта</w:t>
      </w:r>
      <w:r w:rsidR="001F10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исследуемых частиц.</w:t>
      </w:r>
      <w:r w:rsidR="0054172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C1DEC">
        <w:rPr>
          <w:rFonts w:ascii="Times New Roman" w:eastAsia="Times New Roman" w:hAnsi="Times New Roman" w:cs="Times New Roman"/>
          <w:sz w:val="24"/>
          <w:szCs w:val="24"/>
          <w:lang w:val="ru-RU"/>
        </w:rPr>
        <w:t>С целью определения общего вида структуры, совмещающей функцию измерения ЭДМ протона и дейтрона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было проведено сравнение </w:t>
      </w:r>
      <w:r w:rsidR="000D3D8B">
        <w:rPr>
          <w:rFonts w:ascii="Times New Roman" w:eastAsia="Times New Roman" w:hAnsi="Times New Roman" w:cs="Times New Roman"/>
          <w:sz w:val="24"/>
          <w:szCs w:val="24"/>
          <w:lang w:val="ru-RU"/>
        </w:rPr>
        <w:t>существующих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методик исследовани</w:t>
      </w:r>
      <w:r w:rsidR="00B65439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1F5D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точки зрения их эффективности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974049" w14:textId="1A2FE545" w:rsidR="0089600D" w:rsidRPr="008628F6" w:rsidRDefault="00407F29" w:rsidP="0089600D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Спиновая динамика</w:t>
      </w:r>
    </w:p>
    <w:p w14:paraId="477C7E1C" w14:textId="453CB8E8" w:rsidR="0089600D" w:rsidRPr="00CD689F" w:rsidRDefault="0089600D" w:rsidP="00CD689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следствии теоремы Эренфеста</w:t>
      </w:r>
      <w:r w:rsidR="00CD689F">
        <w:rPr>
          <w:rFonts w:ascii="Times New Roman" w:hAnsi="Times New Roman" w:cs="Times New Roman"/>
          <w:sz w:val="24"/>
          <w:szCs w:val="24"/>
        </w:rPr>
        <w:t>, спиновая динамика частиц пучка во внешних полях описывается уравнением Томаса-Баргмана-Мишеля-Телегди (Т-БМТ)</w:t>
      </w:r>
      <w:r w:rsidR="00CD689F" w:rsidRPr="00CD689F">
        <w:rPr>
          <w:rFonts w:ascii="Times New Roman" w:hAnsi="Times New Roman" w:cs="Times New Roman"/>
          <w:sz w:val="24"/>
          <w:szCs w:val="24"/>
        </w:rPr>
        <w:t xml:space="preserve"> []:</w:t>
      </w:r>
    </w:p>
    <w:commentRangeStart w:id="2"/>
    <w:p w14:paraId="00E72E54" w14:textId="39DA6C41" w:rsidR="00BC79F8" w:rsidRPr="0054070A" w:rsidRDefault="00000000" w:rsidP="00BC79F8">
      <w:pPr>
        <w:jc w:val="right"/>
        <w:rPr>
          <w:rFonts w:eastAsiaTheme="minorEastAsia"/>
          <w:sz w:val="24"/>
          <w:szCs w:val="24"/>
          <w:lang w:val="lv-LV"/>
        </w:rPr>
      </w:pPr>
      <m:oMath>
        <m:eqArr>
          <m:eqArr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qArr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lv-LV"/>
                  </w:rPr>
                  <m:t>d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&amp;=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MDM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EDM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⊥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∥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+1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 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qη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e>
        </m:eqArr>
      </m:oMath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820179">
        <w:rPr>
          <w:rFonts w:eastAsiaTheme="minorEastAsia"/>
          <w:sz w:val="24"/>
          <w:szCs w:val="24"/>
        </w:rPr>
        <w:t>(1)</w:t>
      </w:r>
      <w:r w:rsidR="0054070A" w:rsidRPr="0054070A">
        <w:rPr>
          <w:rFonts w:eastAsiaTheme="minorEastAsia"/>
          <w:sz w:val="24"/>
          <w:szCs w:val="24"/>
          <w:lang w:val="lv-LV"/>
        </w:rPr>
        <w:t xml:space="preserve"> </w:t>
      </w:r>
      <w:commentRangeEnd w:id="2"/>
      <w:r w:rsidR="00DF6B1C">
        <w:rPr>
          <w:rStyle w:val="ad"/>
        </w:rPr>
        <w:commentReference w:id="2"/>
      </w:r>
    </w:p>
    <w:p w14:paraId="47036AF8" w14:textId="7D101B31" w:rsidR="004E18C0" w:rsidRPr="0054070A" w:rsidRDefault="009D43F8" w:rsidP="00D045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lv-LV"/>
        </w:rPr>
      </w:pP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MDM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EDM</m:t>
            </m:r>
          </m:sub>
        </m:sSub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угловые скорости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A5BB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прецессии 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спин-вектора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вызванные МДМ и ЭДМ</w:t>
      </w:r>
      <w:r w:rsidR="007C234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C2345" w:rsidRPr="00277D71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соответственно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q,m,G</m:t>
        </m:r>
      </m:oMath>
      <w:r w:rsidRPr="009D43F8">
        <w:rPr>
          <w:rFonts w:ascii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— заряд, масса и </w:t>
      </w:r>
      <w:commentRangeStart w:id="3"/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магнитная аномалия</w:t>
      </w:r>
      <w:commentRangeEnd w:id="3"/>
      <w:r w:rsidR="00DF6B1C">
        <w:rPr>
          <w:rStyle w:val="ad"/>
        </w:rPr>
        <w:commentReference w:id="3"/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β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нормализованная скорость;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γ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Лоренц-фактор;</w:t>
      </w:r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d=η</m:t>
        </m:r>
        <m:f>
          <m:f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q</m:t>
            </m:r>
          </m:num>
          <m:den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2mc</m:t>
            </m:r>
          </m:den>
        </m:f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— ЭДМ фактор,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спин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η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~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10</w:t>
      </w:r>
      <w:r w:rsidRPr="009D43F8">
        <w:rPr>
          <w:rFonts w:ascii="Times New Roman" w:hAnsi="Times New Roman" w:cs="Times New Roman"/>
          <w:kern w:val="0"/>
          <w:sz w:val="24"/>
          <w:szCs w:val="24"/>
          <w:vertAlign w:val="superscript"/>
          <w:lang w:val="lv-LV"/>
          <w14:ligatures w14:val="none"/>
        </w:rPr>
        <w:t>-15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="005C6A3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4685449" w14:textId="5ED8F0EF" w:rsidR="00DE2CFD" w:rsidRPr="00977B09" w:rsidRDefault="00DE2CFD" w:rsidP="00DE2CFD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commentRangeStart w:id="4"/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>Для спин-</w:t>
      </w:r>
      <w:proofErr w:type="spellStart"/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>тюна</w:t>
      </w:r>
      <w:proofErr w:type="spellEnd"/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электрическом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FC7B1C">
        <w:rPr>
          <w:rFonts w:ascii="Times New Roman" w:eastAsiaTheme="minorEastAsia" w:hAnsi="Times New Roman" w:cs="Times New Roman"/>
          <w:iCs/>
          <w:sz w:val="24"/>
          <w:szCs w:val="24"/>
          <w:highlight w:val="red"/>
        </w:rPr>
        <w:t>(8)</w:t>
      </w:r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магнитном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FC7B1C">
        <w:rPr>
          <w:rFonts w:ascii="Times New Roman" w:eastAsiaTheme="minorEastAsia" w:hAnsi="Times New Roman" w:cs="Times New Roman"/>
          <w:iCs/>
          <w:sz w:val="24"/>
          <w:szCs w:val="24"/>
          <w:highlight w:val="red"/>
        </w:rPr>
        <w:t>(9)</w:t>
      </w:r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поле справедливы выражения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5D6125">
        <w:rPr>
          <w:rFonts w:ascii="Times New Roman" w:eastAsiaTheme="minorEastAsia" w:hAnsi="Times New Roman" w:cs="Times New Roman"/>
          <w:iCs/>
          <w:sz w:val="24"/>
          <w:szCs w:val="24"/>
        </w:rPr>
        <w:t>[]</w:t>
      </w:r>
      <w:r w:rsidRPr="00977B09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commentRangeEnd w:id="4"/>
      <w:r w:rsidR="00FC7B1C">
        <w:rPr>
          <w:rStyle w:val="ad"/>
        </w:rPr>
        <w:commentReference w:id="4"/>
      </w:r>
    </w:p>
    <w:p w14:paraId="31762992" w14:textId="5B206B95" w:rsidR="00DE2CFD" w:rsidRPr="008460DC" w:rsidRDefault="00000000" w:rsidP="00DE2CFD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</m:oMath>
      <w:r w:rsidR="00522C60" w:rsidRPr="00216847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D259098" w14:textId="6FD22E37" w:rsidR="00DE2CFD" w:rsidRPr="008460DC" w:rsidRDefault="00000000" w:rsidP="00DE2CFD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 xml:space="preserve">. </m:t>
        </m:r>
      </m:oMath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76C3A" w:rsidRPr="008460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B20121" w14:textId="77777777" w:rsidR="0089600D" w:rsidRDefault="0089600D" w:rsidP="0089600D">
      <w:pPr>
        <w:pStyle w:val="1"/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6C5BA8A5" w14:textId="106F8E4C" w:rsidR="00C00C2D" w:rsidRPr="00FA17A7" w:rsidRDefault="00D72793" w:rsidP="00C00C2D">
      <w:pPr>
        <w:ind w:firstLine="708"/>
        <w:jc w:val="both"/>
      </w:pP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Метод “замороженного” спина, предполагает создание условий непрерывной со</w:t>
      </w:r>
      <w:r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-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направленности вектора импульса и горизонтальной проекции спин-вектора при 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lastRenderedPageBreak/>
        <w:t>обращении частицы по кольцу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[]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.  </w:t>
      </w:r>
      <w:r w:rsidR="00C00C2D">
        <w:rPr>
          <w:rFonts w:ascii="Times New Roman" w:eastAsiaTheme="minorEastAsia" w:hAnsi="Times New Roman" w:cs="Times New Roman"/>
          <w:sz w:val="24"/>
          <w:szCs w:val="24"/>
        </w:rPr>
        <w:t xml:space="preserve">Измерение ЭДМ протона и дейтрона </w:t>
      </w:r>
      <w:r w:rsidR="00C00C2D" w:rsidRPr="00D009B4">
        <w:rPr>
          <w:rFonts w:ascii="Times New Roman" w:hAnsi="Times New Roman" w:cs="Times New Roman"/>
          <w:sz w:val="24"/>
          <w:szCs w:val="24"/>
        </w:rPr>
        <w:t>в</w:t>
      </w:r>
      <w:r w:rsidR="00C00C2D">
        <w:rPr>
          <w:rFonts w:ascii="Times New Roman" w:hAnsi="Times New Roman" w:cs="Times New Roman"/>
          <w:sz w:val="24"/>
          <w:szCs w:val="24"/>
        </w:rPr>
        <w:t xml:space="preserve"> 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режиме </w:t>
      </w:r>
      <w:r w:rsidR="00C00C2D" w:rsidRPr="00D009B4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 </w:t>
      </w:r>
      <w:r w:rsidR="00C00C2D">
        <w:rPr>
          <w:rFonts w:ascii="Times New Roman" w:hAnsi="Times New Roman" w:cs="Times New Roman"/>
          <w:sz w:val="24"/>
          <w:szCs w:val="24"/>
        </w:rPr>
        <w:t>может быть осуществлено в пределах одной структуры.</w:t>
      </w:r>
    </w:p>
    <w:p w14:paraId="0D9AB64C" w14:textId="70BBB917" w:rsidR="00CB2DF9" w:rsidRPr="00290185" w:rsidRDefault="005357C8" w:rsidP="000F152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реализации условия</w:t>
      </w:r>
      <w:r w:rsidR="00B70ED5">
        <w:rPr>
          <w:rFonts w:ascii="Times New Roman" w:hAnsi="Times New Roman" w:cs="Times New Roman"/>
          <w:sz w:val="24"/>
          <w:szCs w:val="24"/>
        </w:rPr>
        <w:t xml:space="preserve"> </w:t>
      </w:r>
      <w:r w:rsidR="00B70ED5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B70ED5" w:rsidRPr="00B70ED5">
        <w:rPr>
          <w:rFonts w:ascii="Times New Roman" w:hAnsi="Times New Roman" w:cs="Times New Roman"/>
          <w:sz w:val="24"/>
          <w:szCs w:val="24"/>
        </w:rPr>
        <w:t xml:space="preserve"> </w:t>
      </w:r>
      <w:r w:rsidR="00CB2DF9">
        <w:rPr>
          <w:rFonts w:ascii="Times New Roman" w:hAnsi="Times New Roman" w:cs="Times New Roman"/>
          <w:sz w:val="24"/>
          <w:szCs w:val="24"/>
        </w:rPr>
        <w:t xml:space="preserve">в случае протона </w:t>
      </w:r>
      <w:r>
        <w:rPr>
          <w:rFonts w:ascii="Times New Roman" w:hAnsi="Times New Roman" w:cs="Times New Roman"/>
          <w:sz w:val="24"/>
          <w:szCs w:val="24"/>
        </w:rPr>
        <w:t>необходимо применение</w:t>
      </w:r>
      <w:r w:rsidR="00CB2DF9">
        <w:rPr>
          <w:rFonts w:ascii="Times New Roman" w:hAnsi="Times New Roman" w:cs="Times New Roman"/>
          <w:sz w:val="24"/>
          <w:szCs w:val="24"/>
        </w:rPr>
        <w:t xml:space="preserve"> чисто электростатической структур</w:t>
      </w:r>
      <w:r>
        <w:rPr>
          <w:rFonts w:ascii="Times New Roman" w:hAnsi="Times New Roman" w:cs="Times New Roman"/>
          <w:sz w:val="24"/>
          <w:szCs w:val="24"/>
        </w:rPr>
        <w:t>ы</w:t>
      </w:r>
      <w:r w:rsidR="00CB2DF9">
        <w:rPr>
          <w:rFonts w:ascii="Times New Roman" w:hAnsi="Times New Roman" w:cs="Times New Roman"/>
          <w:sz w:val="24"/>
          <w:szCs w:val="24"/>
        </w:rPr>
        <w:t xml:space="preserve"> при </w:t>
      </w:r>
      <w:r w:rsidR="00ED6BD2" w:rsidRPr="00ED6BD2">
        <w:rPr>
          <w:rFonts w:ascii="Times New Roman" w:hAnsi="Times New Roman" w:cs="Times New Roman"/>
          <w:sz w:val="24"/>
          <w:szCs w:val="24"/>
        </w:rPr>
        <w:t>“</w:t>
      </w:r>
      <w:r w:rsidR="00ED6BD2">
        <w:rPr>
          <w:rFonts w:ascii="Times New Roman" w:hAnsi="Times New Roman" w:cs="Times New Roman"/>
          <w:sz w:val="24"/>
          <w:szCs w:val="24"/>
        </w:rPr>
        <w:t>магической</w:t>
      </w:r>
      <w:r w:rsidR="00ED6BD2" w:rsidRPr="00ED6BD2">
        <w:rPr>
          <w:rFonts w:ascii="Times New Roman" w:hAnsi="Times New Roman" w:cs="Times New Roman"/>
          <w:sz w:val="24"/>
          <w:szCs w:val="24"/>
        </w:rPr>
        <w:t>”</w:t>
      </w:r>
      <w:r w:rsidR="00B70ED5">
        <w:rPr>
          <w:rFonts w:ascii="Times New Roman" w:hAnsi="Times New Roman" w:cs="Times New Roman"/>
          <w:sz w:val="24"/>
          <w:szCs w:val="24"/>
        </w:rPr>
        <w:t xml:space="preserve"> энергии эксперимента </w:t>
      </w:r>
      <w:r w:rsidR="00B70ED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70ED5" w:rsidRPr="00B70ED5">
        <w:rPr>
          <w:rFonts w:ascii="Times New Roman" w:hAnsi="Times New Roman" w:cs="Times New Roman"/>
          <w:sz w:val="24"/>
          <w:szCs w:val="24"/>
        </w:rPr>
        <w:t xml:space="preserve"> = 233 </w:t>
      </w:r>
      <w:r w:rsidR="00B70ED5">
        <w:rPr>
          <w:rFonts w:ascii="Times New Roman" w:hAnsi="Times New Roman" w:cs="Times New Roman"/>
          <w:sz w:val="24"/>
          <w:szCs w:val="24"/>
        </w:rPr>
        <w:t>МэВ</w:t>
      </w:r>
      <w:r w:rsidR="00DC7336">
        <w:rPr>
          <w:rFonts w:ascii="Times New Roman" w:hAnsi="Times New Roman" w:cs="Times New Roman"/>
          <w:sz w:val="24"/>
          <w:szCs w:val="24"/>
        </w:rPr>
        <w:t xml:space="preserve"> </w:t>
      </w:r>
      <w:r w:rsidR="00DC7336" w:rsidRPr="00DC7336">
        <w:rPr>
          <w:rFonts w:ascii="Times New Roman" w:hAnsi="Times New Roman" w:cs="Times New Roman"/>
          <w:sz w:val="24"/>
          <w:szCs w:val="24"/>
        </w:rPr>
        <w:t>[]</w:t>
      </w:r>
      <w:r w:rsidR="006F0389">
        <w:rPr>
          <w:rFonts w:ascii="Times New Roman" w:hAnsi="Times New Roman" w:cs="Times New Roman"/>
          <w:sz w:val="24"/>
          <w:szCs w:val="24"/>
        </w:rPr>
        <w:t>, что меньше</w:t>
      </w:r>
      <w:r w:rsidR="00F56AF6">
        <w:rPr>
          <w:rFonts w:ascii="Times New Roman" w:hAnsi="Times New Roman" w:cs="Times New Roman"/>
          <w:sz w:val="24"/>
          <w:szCs w:val="24"/>
        </w:rPr>
        <w:t xml:space="preserve"> </w:t>
      </w:r>
      <w:r w:rsidR="006F0389">
        <w:rPr>
          <w:rFonts w:ascii="Times New Roman" w:hAnsi="Times New Roman" w:cs="Times New Roman"/>
          <w:sz w:val="24"/>
          <w:szCs w:val="24"/>
        </w:rPr>
        <w:t>энергии</w:t>
      </w:r>
      <w:r w:rsidR="001923F0">
        <w:rPr>
          <w:rFonts w:ascii="Times New Roman" w:hAnsi="Times New Roman" w:cs="Times New Roman"/>
          <w:sz w:val="24"/>
          <w:szCs w:val="24"/>
        </w:rPr>
        <w:t xml:space="preserve"> </w:t>
      </w:r>
      <w:r w:rsidR="001923F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1923F0" w:rsidRPr="001923F0">
        <w:rPr>
          <w:rFonts w:ascii="Times New Roman" w:hAnsi="Times New Roman" w:cs="Times New Roman"/>
          <w:sz w:val="24"/>
          <w:szCs w:val="24"/>
        </w:rPr>
        <w:t xml:space="preserve"> = 270 </w:t>
      </w:r>
      <w:r w:rsidR="001923F0">
        <w:rPr>
          <w:rFonts w:ascii="Times New Roman" w:hAnsi="Times New Roman" w:cs="Times New Roman"/>
          <w:sz w:val="24"/>
          <w:szCs w:val="24"/>
        </w:rPr>
        <w:t>МэВ</w:t>
      </w:r>
      <w:r w:rsidR="00F56AF6" w:rsidRPr="00F56AF6">
        <w:rPr>
          <w:rFonts w:ascii="Times New Roman" w:hAnsi="Times New Roman" w:cs="Times New Roman"/>
          <w:sz w:val="24"/>
          <w:szCs w:val="24"/>
        </w:rPr>
        <w:t>/</w:t>
      </w:r>
      <w:r w:rsidR="00F56AF6">
        <w:rPr>
          <w:rFonts w:ascii="Times New Roman" w:hAnsi="Times New Roman" w:cs="Times New Roman"/>
          <w:sz w:val="24"/>
          <w:szCs w:val="24"/>
        </w:rPr>
        <w:t>нуклон</w:t>
      </w:r>
      <w:r w:rsidR="006F0389">
        <w:rPr>
          <w:rFonts w:ascii="Times New Roman" w:hAnsi="Times New Roman" w:cs="Times New Roman"/>
          <w:sz w:val="24"/>
          <w:szCs w:val="24"/>
        </w:rPr>
        <w:t xml:space="preserve">, соответствующей максимальной анализирующей способности </w:t>
      </w:r>
      <w:r w:rsidR="001923F0">
        <w:rPr>
          <w:rFonts w:ascii="Times New Roman" w:hAnsi="Times New Roman" w:cs="Times New Roman"/>
          <w:sz w:val="24"/>
          <w:szCs w:val="24"/>
        </w:rPr>
        <w:t xml:space="preserve">карбонового </w:t>
      </w:r>
      <w:r w:rsidR="006F0389">
        <w:rPr>
          <w:rFonts w:ascii="Times New Roman" w:hAnsi="Times New Roman" w:cs="Times New Roman"/>
          <w:sz w:val="24"/>
          <w:szCs w:val="24"/>
        </w:rPr>
        <w:t>поляриметра</w:t>
      </w:r>
      <w:r w:rsidR="00AA59AD">
        <w:rPr>
          <w:rFonts w:ascii="Times New Roman" w:hAnsi="Times New Roman" w:cs="Times New Roman"/>
          <w:sz w:val="24"/>
          <w:szCs w:val="24"/>
        </w:rPr>
        <w:t xml:space="preserve"> </w:t>
      </w:r>
      <w:r w:rsidR="00F56AF6">
        <w:rPr>
          <w:rFonts w:ascii="Times New Roman" w:hAnsi="Times New Roman" w:cs="Times New Roman"/>
          <w:sz w:val="24"/>
          <w:szCs w:val="24"/>
        </w:rPr>
        <w:t>для протона</w:t>
      </w:r>
      <w:r w:rsidR="006E1AE4">
        <w:rPr>
          <w:rFonts w:ascii="Times New Roman" w:hAnsi="Times New Roman" w:cs="Times New Roman"/>
          <w:sz w:val="24"/>
          <w:szCs w:val="24"/>
        </w:rPr>
        <w:t xml:space="preserve"> </w:t>
      </w:r>
      <w:r w:rsidR="00AA59AD" w:rsidRPr="00AA59AD">
        <w:rPr>
          <w:rFonts w:ascii="Times New Roman" w:hAnsi="Times New Roman" w:cs="Times New Roman"/>
          <w:sz w:val="24"/>
          <w:szCs w:val="24"/>
        </w:rPr>
        <w:t>[]</w:t>
      </w:r>
      <w:r w:rsidR="006F0389">
        <w:rPr>
          <w:rFonts w:ascii="Times New Roman" w:hAnsi="Times New Roman" w:cs="Times New Roman"/>
          <w:sz w:val="24"/>
          <w:szCs w:val="24"/>
        </w:rPr>
        <w:t>.</w:t>
      </w:r>
      <w:r w:rsidR="00CB2DF9">
        <w:rPr>
          <w:rFonts w:ascii="Times New Roman" w:hAnsi="Times New Roman" w:cs="Times New Roman"/>
          <w:sz w:val="24"/>
          <w:szCs w:val="24"/>
        </w:rPr>
        <w:t xml:space="preserve"> </w:t>
      </w:r>
      <w:r w:rsidR="00290185">
        <w:rPr>
          <w:rFonts w:ascii="Times New Roman" w:hAnsi="Times New Roman" w:cs="Times New Roman"/>
          <w:sz w:val="24"/>
          <w:szCs w:val="24"/>
        </w:rPr>
        <w:t>О</w:t>
      </w:r>
      <w:r w:rsidR="00CB2DF9">
        <w:rPr>
          <w:rFonts w:ascii="Times New Roman" w:hAnsi="Times New Roman" w:cs="Times New Roman"/>
          <w:sz w:val="24"/>
          <w:szCs w:val="24"/>
        </w:rPr>
        <w:t>ценка</w:t>
      </w:r>
      <w:r w:rsidR="00290185">
        <w:rPr>
          <w:rFonts w:ascii="Times New Roman" w:hAnsi="Times New Roman" w:cs="Times New Roman"/>
          <w:sz w:val="24"/>
          <w:szCs w:val="24"/>
        </w:rPr>
        <w:t xml:space="preserve"> суммарной</w:t>
      </w:r>
      <w:r w:rsidR="008D007F">
        <w:rPr>
          <w:rFonts w:ascii="Times New Roman" w:hAnsi="Times New Roman" w:cs="Times New Roman"/>
          <w:sz w:val="24"/>
          <w:szCs w:val="24"/>
        </w:rPr>
        <w:t xml:space="preserve"> длины</w:t>
      </w:r>
      <w:r w:rsidR="00CB2DF9">
        <w:rPr>
          <w:rFonts w:ascii="Times New Roman" w:hAnsi="Times New Roman" w:cs="Times New Roman"/>
          <w:sz w:val="24"/>
          <w:szCs w:val="24"/>
        </w:rPr>
        <w:t xml:space="preserve"> направляющих электростатических элементов</w:t>
      </w:r>
      <w:r w:rsidR="00CB2DF9" w:rsidRPr="00CB2DF9">
        <w:rPr>
          <w:rFonts w:ascii="Times New Roman" w:hAnsi="Times New Roman" w:cs="Times New Roman"/>
          <w:sz w:val="24"/>
          <w:szCs w:val="24"/>
        </w:rPr>
        <w:t>:</w:t>
      </w:r>
    </w:p>
    <w:p w14:paraId="757E694D" w14:textId="0DD2F33C" w:rsidR="00CB2DF9" w:rsidRPr="00501C2D" w:rsidRDefault="00000000" w:rsidP="00AF5D29">
      <w:pPr>
        <w:spacing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θm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max</m:t>
                </m:r>
              </m:sub>
            </m:sSub>
          </m:den>
        </m:f>
      </m:oMath>
      <w:r w:rsidR="00CB2DF9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501C2D" w:rsidRPr="00501C2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CB2DF9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CB2DF9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CB2DF9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CB2DF9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CB2DF9" w:rsidRPr="00357630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35F06" w:rsidRPr="00535F06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CB2DF9" w:rsidRPr="0035763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501C2D" w:rsidRPr="00501C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22DDD0E" w14:textId="168CE75F" w:rsidR="00285949" w:rsidRPr="000F1524" w:rsidRDefault="006103A6" w:rsidP="000F1524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>где θ</w:t>
      </w:r>
      <w:r w:rsidR="00CB2DF9" w:rsidRPr="00CB2D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</w:t>
      </w:r>
      <w:r w:rsidR="00CB2DF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π</w:t>
      </w: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774F1" w:rsidRPr="006103A6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1774F1" w:rsidRPr="001774F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>угол орбитального поворота частицы</w:t>
      </w:r>
      <w:r w:rsidR="00CB2DF9" w:rsidRPr="00377BDA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4263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</m:oMath>
      <w:r w:rsidR="004263CC" w:rsidRPr="004263CC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="004263CC"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максимальное значение напряженности </w:t>
      </w:r>
      <w:r w:rsidR="00481858">
        <w:rPr>
          <w:rFonts w:ascii="Times New Roman" w:eastAsiaTheme="minorEastAsia" w:hAnsi="Times New Roman" w:cs="Times New Roman"/>
          <w:sz w:val="24"/>
          <w:szCs w:val="24"/>
        </w:rPr>
        <w:t xml:space="preserve">электрического </w:t>
      </w:r>
      <w:r w:rsidR="004263CC">
        <w:rPr>
          <w:rFonts w:ascii="Times New Roman" w:eastAsiaTheme="minorEastAsia" w:hAnsi="Times New Roman" w:cs="Times New Roman"/>
          <w:sz w:val="24"/>
          <w:szCs w:val="24"/>
        </w:rPr>
        <w:t>поля в элементе</w:t>
      </w:r>
      <w:r w:rsidR="0023140D">
        <w:rPr>
          <w:rFonts w:ascii="Times New Roman" w:eastAsiaTheme="minorEastAsia" w:hAnsi="Times New Roman" w:cs="Times New Roman"/>
          <w:sz w:val="24"/>
          <w:szCs w:val="24"/>
          <w:lang w:val="lv-LV"/>
        </w:rPr>
        <w:t>.</w:t>
      </w:r>
    </w:p>
    <w:p w14:paraId="51D355F2" w14:textId="0E857D50" w:rsidR="00966B1C" w:rsidRDefault="00131D05" w:rsidP="00966B1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31D0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225144B" wp14:editId="6EEAD807">
            <wp:extent cx="3543300" cy="2750709"/>
            <wp:effectExtent l="0" t="0" r="0" b="0"/>
            <wp:docPr id="156556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2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1109" cy="27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D9DD" w14:textId="248D6E6E" w:rsidR="00966B1C" w:rsidRDefault="00966B1C" w:rsidP="00966B1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 1.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Зависимость</w:t>
      </w:r>
      <w:r w:rsidR="00420DCC" w:rsidRPr="00420D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длины </w:t>
      </w:r>
      <w:r w:rsidR="00420DCC">
        <w:rPr>
          <w:rFonts w:ascii="Times New Roman" w:eastAsiaTheme="minorEastAsia" w:hAnsi="Times New Roman" w:cs="Times New Roman"/>
          <w:sz w:val="24"/>
          <w:szCs w:val="24"/>
        </w:rPr>
        <w:t>направляющих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 элементов от</w:t>
      </w:r>
      <w:r w:rsidR="00BB0D8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напряженности электрического поля</w:t>
      </w:r>
      <w:r w:rsidR="009C1770">
        <w:rPr>
          <w:rFonts w:ascii="Times New Roman" w:eastAsiaTheme="minorEastAsia" w:hAnsi="Times New Roman" w:cs="Times New Roman"/>
          <w:sz w:val="24"/>
          <w:szCs w:val="24"/>
        </w:rPr>
        <w:t xml:space="preserve"> при максимальной энергии эксперимента</w:t>
      </w:r>
    </w:p>
    <w:p w14:paraId="650635B1" w14:textId="105AD5EF" w:rsidR="00881301" w:rsidRDefault="00966B1C" w:rsidP="00E83E24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5"/>
      <w:r w:rsidRPr="00125FE6">
        <w:rPr>
          <w:rFonts w:ascii="Times New Roman" w:eastAsiaTheme="minorEastAsia" w:hAnsi="Times New Roman" w:cs="Times New Roman"/>
          <w:sz w:val="24"/>
          <w:szCs w:val="24"/>
        </w:rPr>
        <w:t xml:space="preserve">При выборе величины </w:t>
      </w:r>
      <w:r>
        <w:rPr>
          <w:rFonts w:ascii="Times New Roman" w:eastAsiaTheme="minorEastAsia" w:hAnsi="Times New Roman" w:cs="Times New Roman"/>
          <w:sz w:val="24"/>
          <w:szCs w:val="24"/>
        </w:rPr>
        <w:t>напряженности</w:t>
      </w:r>
      <w:r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 поля </w:t>
      </w:r>
      <w:r w:rsidRPr="00125FE6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7.0 МВ/м</w:t>
      </w:r>
      <w:r w:rsidRPr="00B915F1">
        <w:rPr>
          <w:rFonts w:ascii="Times New Roman" w:eastAsiaTheme="minorEastAsia" w:hAnsi="Times New Roman" w:cs="Times New Roman"/>
          <w:sz w:val="24"/>
          <w:szCs w:val="24"/>
        </w:rPr>
        <w:t xml:space="preserve"> []</w:t>
      </w:r>
      <w:commentRangeEnd w:id="5"/>
      <w:r w:rsidR="00FC7B1C">
        <w:rPr>
          <w:rStyle w:val="ad"/>
        </w:rPr>
        <w:commentReference w:id="5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эффективная</w:t>
      </w:r>
      <w:r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суммарная длина</w:t>
      </w:r>
      <w:r w:rsidR="00BC3C11">
        <w:rPr>
          <w:rFonts w:ascii="Times New Roman" w:eastAsiaTheme="minorEastAsia" w:hAnsi="Times New Roman" w:cs="Times New Roman"/>
          <w:sz w:val="24"/>
          <w:szCs w:val="24"/>
        </w:rPr>
        <w:t xml:space="preserve"> направляющих</w:t>
      </w:r>
      <w:r w:rsidR="00881301">
        <w:rPr>
          <w:rStyle w:val="ad"/>
        </w:rPr>
        <w:t xml:space="preserve"> </w:t>
      </w:r>
      <w:r w:rsidRPr="00125FE6">
        <w:rPr>
          <w:rFonts w:ascii="Times New Roman" w:eastAsiaTheme="minorEastAsia" w:hAnsi="Times New Roman" w:cs="Times New Roman"/>
          <w:sz w:val="24"/>
          <w:szCs w:val="24"/>
        </w:rPr>
        <w:t>элементов</w:t>
      </w:r>
      <w:r w:rsidR="007F5694" w:rsidRPr="007F569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F5694">
        <w:rPr>
          <w:rFonts w:ascii="Times New Roman" w:eastAsiaTheme="minorEastAsia" w:hAnsi="Times New Roman" w:cs="Times New Roman"/>
          <w:sz w:val="24"/>
          <w:szCs w:val="24"/>
        </w:rPr>
        <w:t>для протона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составит</w:t>
      </w:r>
      <w:r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37</w:t>
      </w:r>
      <w:r w:rsidR="00594015" w:rsidRPr="00594015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89AD6D7" w14:textId="334B48EA" w:rsidR="00387DE8" w:rsidRPr="00747D5A" w:rsidRDefault="0056660D" w:rsidP="00387DE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commentRangeStart w:id="6"/>
      <w:r>
        <w:rPr>
          <w:rFonts w:ascii="Times New Roman" w:hAnsi="Times New Roman" w:cs="Times New Roman"/>
          <w:sz w:val="24"/>
          <w:szCs w:val="24"/>
        </w:rPr>
        <w:t>Исследовани</w:t>
      </w:r>
      <w:r w:rsidR="00730396">
        <w:rPr>
          <w:rFonts w:ascii="Times New Roman" w:hAnsi="Times New Roman" w:cs="Times New Roman"/>
          <w:sz w:val="24"/>
          <w:szCs w:val="24"/>
        </w:rPr>
        <w:t>е</w:t>
      </w:r>
      <w:r w:rsidR="00387DE8">
        <w:rPr>
          <w:rFonts w:ascii="Times New Roman" w:hAnsi="Times New Roman" w:cs="Times New Roman"/>
          <w:sz w:val="24"/>
          <w:szCs w:val="24"/>
        </w:rPr>
        <w:t xml:space="preserve"> дейтрона</w:t>
      </w:r>
      <w:commentRangeEnd w:id="6"/>
      <w:r w:rsidR="008A2B3D">
        <w:rPr>
          <w:rStyle w:val="ad"/>
        </w:rPr>
        <w:commentReference w:id="6"/>
      </w:r>
      <w:r w:rsidR="00387DE8">
        <w:rPr>
          <w:rFonts w:ascii="Times New Roman" w:hAnsi="Times New Roman" w:cs="Times New Roman"/>
          <w:sz w:val="24"/>
          <w:szCs w:val="24"/>
        </w:rPr>
        <w:t xml:space="preserve"> в режиме</w:t>
      </w:r>
      <w:r w:rsidR="00387DE8" w:rsidRPr="009A3227">
        <w:rPr>
          <w:rFonts w:ascii="Times New Roman" w:hAnsi="Times New Roman" w:cs="Times New Roman"/>
          <w:sz w:val="24"/>
          <w:szCs w:val="24"/>
        </w:rPr>
        <w:t xml:space="preserve"> </w:t>
      </w:r>
      <w:r w:rsidR="00387DE8" w:rsidRPr="009A3227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58010D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7"/>
      <w:r w:rsidR="00387DE8">
        <w:rPr>
          <w:rFonts w:ascii="Times New Roman" w:hAnsi="Times New Roman" w:cs="Times New Roman"/>
          <w:sz w:val="24"/>
          <w:szCs w:val="24"/>
        </w:rPr>
        <w:t xml:space="preserve">требует </w:t>
      </w:r>
      <w:r>
        <w:rPr>
          <w:rFonts w:ascii="Times New Roman" w:hAnsi="Times New Roman" w:cs="Times New Roman"/>
          <w:sz w:val="24"/>
          <w:szCs w:val="24"/>
        </w:rPr>
        <w:t>применения</w:t>
      </w:r>
      <w:r w:rsidR="00387DE8" w:rsidRPr="009A3227">
        <w:rPr>
          <w:rFonts w:ascii="Times New Roman" w:hAnsi="Times New Roman" w:cs="Times New Roman"/>
          <w:sz w:val="24"/>
          <w:szCs w:val="24"/>
        </w:rPr>
        <w:t xml:space="preserve"> магнитно</w:t>
      </w:r>
      <w:r w:rsidR="00387DE8">
        <w:rPr>
          <w:rFonts w:ascii="Times New Roman" w:hAnsi="Times New Roman" w:cs="Times New Roman"/>
          <w:sz w:val="24"/>
          <w:szCs w:val="24"/>
        </w:rPr>
        <w:t>го</w:t>
      </w:r>
      <w:r w:rsidR="00387DE8" w:rsidRPr="009A3227">
        <w:rPr>
          <w:rFonts w:ascii="Times New Roman" w:hAnsi="Times New Roman" w:cs="Times New Roman"/>
          <w:sz w:val="24"/>
          <w:szCs w:val="24"/>
        </w:rPr>
        <w:t xml:space="preserve"> пол</w:t>
      </w:r>
      <w:r w:rsidR="00387DE8">
        <w:rPr>
          <w:rFonts w:ascii="Times New Roman" w:hAnsi="Times New Roman" w:cs="Times New Roman"/>
          <w:sz w:val="24"/>
          <w:szCs w:val="24"/>
        </w:rPr>
        <w:t>я</w:t>
      </w:r>
      <w:commentRangeEnd w:id="7"/>
      <w:r w:rsidR="008A2B3D">
        <w:rPr>
          <w:rStyle w:val="ad"/>
        </w:rPr>
        <w:commentReference w:id="7"/>
      </w:r>
      <w:r w:rsidR="00387DE8" w:rsidRPr="00FF3679">
        <w:rPr>
          <w:rFonts w:ascii="Times New Roman" w:hAnsi="Times New Roman" w:cs="Times New Roman"/>
          <w:sz w:val="24"/>
          <w:szCs w:val="24"/>
        </w:rPr>
        <w:t xml:space="preserve">, </w:t>
      </w:r>
      <w:r w:rsidR="00866B23">
        <w:rPr>
          <w:rFonts w:ascii="Times New Roman" w:hAnsi="Times New Roman" w:cs="Times New Roman"/>
          <w:sz w:val="24"/>
          <w:szCs w:val="24"/>
        </w:rPr>
        <w:t>связанного</w:t>
      </w:r>
      <w:r w:rsidR="00387DE8">
        <w:rPr>
          <w:rFonts w:ascii="Times New Roman" w:hAnsi="Times New Roman" w:cs="Times New Roman"/>
          <w:sz w:val="24"/>
          <w:szCs w:val="24"/>
        </w:rPr>
        <w:t xml:space="preserve"> соотношением</w:t>
      </w:r>
      <w:r w:rsidR="00387DE8" w:rsidRPr="00235329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8"/>
      <w:r w:rsidR="00866B23">
        <w:rPr>
          <w:rFonts w:ascii="Times New Roman" w:hAnsi="Times New Roman" w:cs="Times New Roman"/>
          <w:sz w:val="24"/>
          <w:szCs w:val="24"/>
        </w:rPr>
        <w:t>(</w:t>
      </w:r>
      <w:r w:rsidR="00535F06" w:rsidRPr="000B4C08">
        <w:rPr>
          <w:rFonts w:ascii="Times New Roman" w:hAnsi="Times New Roman" w:cs="Times New Roman"/>
          <w:sz w:val="24"/>
          <w:szCs w:val="24"/>
        </w:rPr>
        <w:t>5</w:t>
      </w:r>
      <w:r w:rsidR="00866B23">
        <w:rPr>
          <w:rFonts w:ascii="Times New Roman" w:hAnsi="Times New Roman" w:cs="Times New Roman"/>
          <w:sz w:val="24"/>
          <w:szCs w:val="24"/>
        </w:rPr>
        <w:t xml:space="preserve">) </w:t>
      </w:r>
      <w:commentRangeEnd w:id="8"/>
      <w:r w:rsidR="008A2B3D">
        <w:rPr>
          <w:rStyle w:val="ad"/>
        </w:rPr>
        <w:commentReference w:id="8"/>
      </w:r>
      <w:r w:rsidR="00866B23">
        <w:rPr>
          <w:rFonts w:ascii="Times New Roman" w:hAnsi="Times New Roman" w:cs="Times New Roman"/>
          <w:sz w:val="24"/>
          <w:szCs w:val="24"/>
        </w:rPr>
        <w:t>с электрическим полем</w:t>
      </w:r>
      <w:r w:rsidR="00FC276B">
        <w:rPr>
          <w:rFonts w:ascii="Times New Roman" w:hAnsi="Times New Roman" w:cs="Times New Roman"/>
          <w:sz w:val="24"/>
          <w:szCs w:val="24"/>
        </w:rPr>
        <w:t xml:space="preserve"> </w:t>
      </w:r>
      <w:r w:rsidR="00387DE8">
        <w:rPr>
          <w:rFonts w:ascii="Times New Roman" w:hAnsi="Times New Roman" w:cs="Times New Roman"/>
          <w:sz w:val="24"/>
          <w:szCs w:val="24"/>
          <w:lang w:val="lv-LV"/>
        </w:rPr>
        <w:t>[]</w:t>
      </w:r>
      <w:r w:rsidR="00387DE8" w:rsidRPr="00FF3679">
        <w:rPr>
          <w:rFonts w:ascii="Times New Roman" w:hAnsi="Times New Roman" w:cs="Times New Roman"/>
          <w:sz w:val="24"/>
          <w:szCs w:val="24"/>
        </w:rPr>
        <w:t>:</w:t>
      </w:r>
    </w:p>
    <w:p w14:paraId="37309D25" w14:textId="1B3302E7" w:rsidR="00387DE8" w:rsidRPr="00747D5A" w:rsidRDefault="00000000" w:rsidP="00387DE8">
      <w:pPr>
        <w:spacing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</m:den>
        </m:f>
      </m:oMath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35F06" w:rsidRPr="007631F9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F096044" w14:textId="3101F8F0" w:rsidR="00387DE8" w:rsidRPr="00256EB6" w:rsidRDefault="00387DE8" w:rsidP="00387DE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9"/>
      <w:r>
        <w:rPr>
          <w:rFonts w:ascii="Times New Roman" w:eastAsiaTheme="minorEastAsia" w:hAnsi="Times New Roman" w:cs="Times New Roman"/>
          <w:sz w:val="24"/>
          <w:szCs w:val="24"/>
        </w:rPr>
        <w:t>Учитывая (</w:t>
      </w:r>
      <w:r w:rsidR="007631F9" w:rsidRPr="005F6AFA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), </w:t>
      </w:r>
      <w:commentRangeEnd w:id="9"/>
      <w:r w:rsidR="008A2B3D">
        <w:rPr>
          <w:rStyle w:val="ad"/>
        </w:rPr>
        <w:commentReference w:id="9"/>
      </w:r>
      <w:r>
        <w:rPr>
          <w:rFonts w:ascii="Times New Roman" w:eastAsiaTheme="minorEastAsia" w:hAnsi="Times New Roman" w:cs="Times New Roman"/>
          <w:sz w:val="24"/>
          <w:szCs w:val="24"/>
        </w:rPr>
        <w:t>необходимая длина элементов с комбинированными полями</w:t>
      </w:r>
      <w:r w:rsidRPr="001E4963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CA01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FDA188A" w14:textId="6CB1C44B" w:rsidR="00C00C2D" w:rsidRPr="00881301" w:rsidRDefault="00000000" w:rsidP="00872D99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θm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den>
        </m:f>
      </m:oMath>
      <w:r w:rsidR="00387DE8" w:rsidRPr="00E12A2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9C70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171166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387DE8" w:rsidRPr="00E12A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D36963B" w14:textId="2D01A608" w:rsidR="00897004" w:rsidRPr="00240183" w:rsidRDefault="00643083" w:rsidP="00E83E24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6660D">
        <w:rPr>
          <w:rFonts w:ascii="Times New Roman" w:eastAsiaTheme="minorEastAsia" w:hAnsi="Times New Roman" w:cs="Times New Roman"/>
          <w:sz w:val="24"/>
          <w:szCs w:val="24"/>
        </w:rPr>
        <w:t xml:space="preserve">перехода к 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>измерени</w:t>
      </w:r>
      <w:r w:rsidR="0056660D">
        <w:rPr>
          <w:rFonts w:ascii="Times New Roman" w:eastAsiaTheme="minorEastAsia" w:hAnsi="Times New Roman" w:cs="Times New Roman"/>
          <w:sz w:val="24"/>
          <w:szCs w:val="24"/>
        </w:rPr>
        <w:t>ю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ЭДМ дейтрона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 xml:space="preserve"> при</w:t>
      </w:r>
      <w:r w:rsidR="00641236" w:rsidRPr="001776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максимальной энергии </w:t>
      </w:r>
      <w:r w:rsidR="00641236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641236"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>135</w:t>
      </w:r>
      <w:r w:rsidR="00641236"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641236">
        <w:rPr>
          <w:rFonts w:ascii="Times New Roman" w:eastAsiaTheme="minorEastAsia" w:hAnsi="Times New Roman" w:cs="Times New Roman"/>
          <w:sz w:val="24"/>
          <w:szCs w:val="24"/>
          <w:lang w:val="lv-LV"/>
        </w:rPr>
        <w:t>/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>нуклон</w:t>
      </w:r>
      <w:r w:rsidR="00641236" w:rsidRPr="00821BC0">
        <w:rPr>
          <w:rFonts w:ascii="Times New Roman" w:eastAsiaTheme="minorEastAsia" w:hAnsi="Times New Roman" w:cs="Times New Roman"/>
          <w:sz w:val="24"/>
          <w:szCs w:val="24"/>
        </w:rPr>
        <w:t xml:space="preserve"> []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требует</w:t>
      </w:r>
      <w:r>
        <w:rPr>
          <w:rFonts w:ascii="Times New Roman" w:eastAsiaTheme="minorEastAsia" w:hAnsi="Times New Roman" w:cs="Times New Roman"/>
          <w:sz w:val="24"/>
          <w:szCs w:val="24"/>
        </w:rPr>
        <w:t>ся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>уменьшени</w:t>
      </w:r>
      <w:r w:rsidR="00E05831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напряженности электрического поля</w:t>
      </w:r>
      <w:r w:rsidR="0073039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71962">
        <w:rPr>
          <w:rFonts w:ascii="Times New Roman" w:eastAsiaTheme="minorEastAsia" w:hAnsi="Times New Roman" w:cs="Times New Roman"/>
          <w:sz w:val="24"/>
          <w:szCs w:val="24"/>
        </w:rPr>
        <w:t>(Рис. 1)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E05831">
        <w:rPr>
          <w:rFonts w:ascii="Times New Roman" w:eastAsiaTheme="minorEastAsia" w:hAnsi="Times New Roman" w:cs="Times New Roman"/>
          <w:sz w:val="24"/>
          <w:szCs w:val="24"/>
        </w:rPr>
        <w:t>добавление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7637D">
        <w:rPr>
          <w:rFonts w:ascii="Times New Roman" w:eastAsiaTheme="minorEastAsia" w:hAnsi="Times New Roman" w:cs="Times New Roman"/>
          <w:sz w:val="24"/>
          <w:szCs w:val="24"/>
        </w:rPr>
        <w:t>магнитно</w:t>
      </w:r>
      <w:r w:rsidR="00E05831">
        <w:rPr>
          <w:rFonts w:ascii="Times New Roman" w:eastAsiaTheme="minorEastAsia" w:hAnsi="Times New Roman" w:cs="Times New Roman"/>
          <w:sz w:val="24"/>
          <w:szCs w:val="24"/>
        </w:rPr>
        <w:t>го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пол</w:t>
      </w:r>
      <w:r w:rsidR="00E05831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255C2C" w:rsidRPr="00255C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F7826" w:rsidRPr="00E532D1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в соответствии с (</w:t>
      </w:r>
      <w:r w:rsidR="00535F06" w:rsidRPr="00535F0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5</w:t>
      </w:r>
      <w:r w:rsidR="008F7826" w:rsidRPr="00E532D1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)</w:t>
      </w:r>
      <w:r w:rsidR="00FC7542" w:rsidRPr="00E532D1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. </w:t>
      </w:r>
      <w:r w:rsidR="00E532D1">
        <w:rPr>
          <w:rFonts w:ascii="Times New Roman" w:hAnsi="Times New Roman" w:cs="Times New Roman"/>
          <w:sz w:val="24"/>
          <w:szCs w:val="24"/>
        </w:rPr>
        <w:t>Следовательно, для</w:t>
      </w:r>
      <w:r w:rsidR="00FC7542">
        <w:rPr>
          <w:rFonts w:ascii="Times New Roman" w:hAnsi="Times New Roman" w:cs="Times New Roman"/>
          <w:sz w:val="24"/>
          <w:szCs w:val="24"/>
        </w:rPr>
        <w:t xml:space="preserve"> </w:t>
      </w:r>
      <w:r w:rsidR="0060451B">
        <w:rPr>
          <w:rFonts w:ascii="Times New Roman" w:hAnsi="Times New Roman" w:cs="Times New Roman"/>
          <w:sz w:val="24"/>
          <w:szCs w:val="24"/>
        </w:rPr>
        <w:t>измерения ЭДМ</w:t>
      </w:r>
      <w:r w:rsidR="00FC7542">
        <w:rPr>
          <w:rFonts w:ascii="Times New Roman" w:hAnsi="Times New Roman" w:cs="Times New Roman"/>
          <w:sz w:val="24"/>
          <w:szCs w:val="24"/>
        </w:rPr>
        <w:t xml:space="preserve"> обеих частиц необходимо, чтобы </w:t>
      </w:r>
      <w:r w:rsidR="00897004">
        <w:rPr>
          <w:rFonts w:ascii="Times New Roman" w:hAnsi="Times New Roman" w:cs="Times New Roman"/>
          <w:sz w:val="24"/>
          <w:szCs w:val="24"/>
        </w:rPr>
        <w:t>направляющи</w:t>
      </w:r>
      <w:r w:rsidR="00FC7542">
        <w:rPr>
          <w:rFonts w:ascii="Times New Roman" w:hAnsi="Times New Roman" w:cs="Times New Roman"/>
          <w:sz w:val="24"/>
          <w:szCs w:val="24"/>
        </w:rPr>
        <w:t>е</w:t>
      </w:r>
      <w:r w:rsidR="00897004">
        <w:rPr>
          <w:rFonts w:ascii="Times New Roman" w:hAnsi="Times New Roman" w:cs="Times New Roman"/>
          <w:sz w:val="24"/>
          <w:szCs w:val="24"/>
        </w:rPr>
        <w:t xml:space="preserve"> элемент</w:t>
      </w:r>
      <w:r w:rsidR="00FC7542">
        <w:rPr>
          <w:rFonts w:ascii="Times New Roman" w:hAnsi="Times New Roman" w:cs="Times New Roman"/>
          <w:sz w:val="24"/>
          <w:szCs w:val="24"/>
        </w:rPr>
        <w:t xml:space="preserve">ы </w:t>
      </w:r>
      <w:r w:rsidR="00FC7542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FC7542" w:rsidRPr="00FC7542">
        <w:rPr>
          <w:rFonts w:ascii="Times New Roman" w:hAnsi="Times New Roman" w:cs="Times New Roman"/>
          <w:sz w:val="24"/>
          <w:szCs w:val="24"/>
        </w:rPr>
        <w:t xml:space="preserve"> </w:t>
      </w:r>
      <w:r w:rsidR="00FC7542">
        <w:rPr>
          <w:rFonts w:ascii="Times New Roman" w:hAnsi="Times New Roman" w:cs="Times New Roman"/>
          <w:sz w:val="24"/>
          <w:szCs w:val="24"/>
        </w:rPr>
        <w:t>структуры</w:t>
      </w:r>
      <w:r w:rsidR="00BC3C11">
        <w:rPr>
          <w:rFonts w:ascii="Times New Roman" w:hAnsi="Times New Roman" w:cs="Times New Roman"/>
          <w:sz w:val="24"/>
          <w:szCs w:val="24"/>
        </w:rPr>
        <w:t xml:space="preserve"> </w:t>
      </w:r>
      <w:r w:rsidR="00FC7542">
        <w:rPr>
          <w:rFonts w:ascii="Times New Roman" w:hAnsi="Times New Roman" w:cs="Times New Roman"/>
          <w:sz w:val="24"/>
          <w:szCs w:val="24"/>
        </w:rPr>
        <w:t>обладали</w:t>
      </w:r>
      <w:r w:rsidR="00897004">
        <w:rPr>
          <w:rFonts w:ascii="Times New Roman" w:hAnsi="Times New Roman" w:cs="Times New Roman"/>
          <w:sz w:val="24"/>
          <w:szCs w:val="24"/>
        </w:rPr>
        <w:t xml:space="preserve"> свойством независимой настройки напряженност</w:t>
      </w:r>
      <w:r w:rsidR="00BC3C11">
        <w:rPr>
          <w:rFonts w:ascii="Times New Roman" w:hAnsi="Times New Roman" w:cs="Times New Roman"/>
          <w:sz w:val="24"/>
          <w:szCs w:val="24"/>
        </w:rPr>
        <w:t>ей</w:t>
      </w:r>
      <w:r w:rsidR="00747D5A">
        <w:rPr>
          <w:rFonts w:ascii="Times New Roman" w:hAnsi="Times New Roman" w:cs="Times New Roman"/>
          <w:sz w:val="24"/>
          <w:szCs w:val="24"/>
        </w:rPr>
        <w:t xml:space="preserve"> электрического и магнитного поля</w:t>
      </w:r>
      <w:r w:rsidR="0089700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8B0085" w14:textId="327AB301" w:rsidR="003548DF" w:rsidRDefault="001E483F" w:rsidP="00E83E24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Р</w:t>
      </w:r>
      <w:r w:rsidR="0046223D">
        <w:rPr>
          <w:rFonts w:ascii="Times New Roman" w:eastAsiaTheme="minorEastAsia" w:hAnsi="Times New Roman" w:cs="Times New Roman"/>
          <w:sz w:val="24"/>
          <w:szCs w:val="24"/>
        </w:rPr>
        <w:t>езультирующая длина</w:t>
      </w:r>
      <w:r w:rsidR="006A7B9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65199">
        <w:rPr>
          <w:rFonts w:ascii="Times New Roman" w:eastAsiaTheme="minorEastAsia" w:hAnsi="Times New Roman" w:cs="Times New Roman"/>
          <w:sz w:val="24"/>
          <w:szCs w:val="24"/>
        </w:rPr>
        <w:t>накопительного кольца</w:t>
      </w:r>
      <w:r w:rsidR="006A7B9C">
        <w:rPr>
          <w:rFonts w:ascii="Times New Roman" w:eastAsiaTheme="minorEastAsia" w:hAnsi="Times New Roman" w:cs="Times New Roman"/>
          <w:sz w:val="24"/>
          <w:szCs w:val="24"/>
        </w:rPr>
        <w:t xml:space="preserve"> наход</w:t>
      </w:r>
      <w:r w:rsidR="00D94E51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6A7B9C">
        <w:rPr>
          <w:rFonts w:ascii="Times New Roman" w:eastAsiaTheme="minorEastAsia" w:hAnsi="Times New Roman" w:cs="Times New Roman"/>
          <w:sz w:val="24"/>
          <w:szCs w:val="24"/>
        </w:rPr>
        <w:t xml:space="preserve">тся в существенной зависимости от </w:t>
      </w:r>
      <w:r w:rsidR="00284445">
        <w:rPr>
          <w:rFonts w:ascii="Times New Roman" w:eastAsiaTheme="minorEastAsia" w:hAnsi="Times New Roman" w:cs="Times New Roman"/>
          <w:sz w:val="24"/>
          <w:szCs w:val="24"/>
        </w:rPr>
        <w:t>предельной</w:t>
      </w:r>
      <w:r w:rsidR="006A7B9C">
        <w:rPr>
          <w:rFonts w:ascii="Times New Roman" w:eastAsiaTheme="minorEastAsia" w:hAnsi="Times New Roman" w:cs="Times New Roman"/>
          <w:sz w:val="24"/>
          <w:szCs w:val="24"/>
        </w:rPr>
        <w:t xml:space="preserve"> величин</w:t>
      </w:r>
      <w:r w:rsidR="00284445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6A7B9C">
        <w:rPr>
          <w:rFonts w:ascii="Times New Roman" w:eastAsiaTheme="minorEastAsia" w:hAnsi="Times New Roman" w:cs="Times New Roman"/>
          <w:sz w:val="24"/>
          <w:szCs w:val="24"/>
        </w:rPr>
        <w:t xml:space="preserve"> напряженности электрического поля.</w:t>
      </w:r>
      <w:r w:rsidR="00312F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Start w:id="10"/>
      <w:r w:rsidR="00EC1F6A">
        <w:rPr>
          <w:rFonts w:ascii="Times New Roman" w:eastAsiaTheme="minorEastAsia" w:hAnsi="Times New Roman" w:cs="Times New Roman"/>
          <w:sz w:val="24"/>
          <w:szCs w:val="24"/>
        </w:rPr>
        <w:t>При н</w:t>
      </w:r>
      <w:r w:rsidR="00FE5E3C">
        <w:rPr>
          <w:rFonts w:ascii="Times New Roman" w:eastAsiaTheme="minorEastAsia" w:hAnsi="Times New Roman" w:cs="Times New Roman"/>
          <w:sz w:val="24"/>
          <w:szCs w:val="24"/>
        </w:rPr>
        <w:t>аличи</w:t>
      </w:r>
      <w:r w:rsidR="00EC1F6A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284445">
        <w:rPr>
          <w:rFonts w:ascii="Times New Roman" w:eastAsiaTheme="minorEastAsia" w:hAnsi="Times New Roman" w:cs="Times New Roman"/>
          <w:sz w:val="24"/>
          <w:szCs w:val="24"/>
        </w:rPr>
        <w:t xml:space="preserve"> ограничений на размеры установки </w:t>
      </w:r>
      <w:r w:rsidR="00EC1F6A">
        <w:rPr>
          <w:rFonts w:ascii="Times New Roman" w:eastAsiaTheme="minorEastAsia" w:hAnsi="Times New Roman" w:cs="Times New Roman"/>
          <w:sz w:val="24"/>
          <w:szCs w:val="24"/>
        </w:rPr>
        <w:t>может быть рассмотрен более компактный вариант ее устройства.</w:t>
      </w:r>
      <w:commentRangeEnd w:id="10"/>
      <w:r w:rsidR="008A2B3D">
        <w:rPr>
          <w:rStyle w:val="ad"/>
        </w:rPr>
        <w:commentReference w:id="10"/>
      </w:r>
    </w:p>
    <w:p w14:paraId="1ACB52D9" w14:textId="5BE9925A" w:rsidR="00601084" w:rsidRPr="00D2275C" w:rsidRDefault="0077643A" w:rsidP="00601084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Минимальная д</w:t>
      </w:r>
      <w:r w:rsidR="0012386D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DF7887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2386D">
        <w:rPr>
          <w:rFonts w:ascii="Times New Roman" w:eastAsiaTheme="minorEastAsia" w:hAnsi="Times New Roman" w:cs="Times New Roman"/>
          <w:sz w:val="24"/>
          <w:szCs w:val="24"/>
        </w:rPr>
        <w:t xml:space="preserve"> направляющих элементов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8B1A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позволяющая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проводить измерение ЭДМ дейтрона при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максимальной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энергии</w:t>
      </w:r>
      <w:r w:rsidR="006021A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021AC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6021AC" w:rsidRPr="006021AC">
        <w:rPr>
          <w:rFonts w:ascii="Times New Roman" w:eastAsiaTheme="minorEastAsia" w:hAnsi="Times New Roman" w:cs="Times New Roman"/>
          <w:sz w:val="24"/>
          <w:szCs w:val="24"/>
        </w:rPr>
        <w:t xml:space="preserve"> = 135 </w:t>
      </w:r>
      <w:r w:rsidR="006021AC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6021AC" w:rsidRPr="006021AC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6021AC">
        <w:rPr>
          <w:rFonts w:ascii="Times New Roman" w:eastAsiaTheme="minorEastAsia" w:hAnsi="Times New Roman" w:cs="Times New Roman"/>
          <w:sz w:val="24"/>
          <w:szCs w:val="24"/>
        </w:rPr>
        <w:t>нуклон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96 м (Рис 1)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Уменьшение длины направляющих элементов при неизменном </w:t>
      </w:r>
      <w:r w:rsidR="00C1297A"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максимальном 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значении напряженности электрического поля требует снижения энергии эксперимента для протона до значения </w:t>
      </w:r>
      <w:r w:rsidR="00B30C43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B30C43" w:rsidRPr="00B30C43">
        <w:rPr>
          <w:rFonts w:ascii="Times New Roman" w:eastAsiaTheme="minorEastAsia" w:hAnsi="Times New Roman" w:cs="Times New Roman"/>
          <w:sz w:val="24"/>
          <w:szCs w:val="24"/>
        </w:rPr>
        <w:t xml:space="preserve"> = 75 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7B48C4">
        <w:rPr>
          <w:rFonts w:ascii="Times New Roman" w:eastAsiaTheme="minorEastAsia" w:hAnsi="Times New Roman" w:cs="Times New Roman"/>
          <w:sz w:val="24"/>
          <w:szCs w:val="24"/>
        </w:rPr>
        <w:t xml:space="preserve"> (Рис. 2)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 xml:space="preserve">, что отличается от 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>магического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”</w:t>
      </w:r>
      <w:r w:rsidR="00C23222" w:rsidRPr="00C2322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и приводит к </w:t>
      </w:r>
      <w:r w:rsidR="006D43EC">
        <w:rPr>
          <w:rFonts w:ascii="Times New Roman" w:eastAsiaTheme="minorEastAsia" w:hAnsi="Times New Roman" w:cs="Times New Roman"/>
          <w:sz w:val="24"/>
          <w:szCs w:val="24"/>
        </w:rPr>
        <w:t>падению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 эффективности поляриметрии (</w:t>
      </w:r>
      <w:proofErr w:type="gramStart"/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C23222" w:rsidRPr="004425AD">
        <w:rPr>
          <w:rFonts w:ascii="Times New Roman" w:eastAsiaTheme="minorEastAsia" w:hAnsi="Times New Roman" w:cs="Times New Roman"/>
          <w:sz w:val="24"/>
          <w:szCs w:val="24"/>
        </w:rPr>
        <w:t>?</w:t>
      </w:r>
      <w:proofErr w:type="gramEnd"/>
      <w:r w:rsidR="00C23222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>необходимост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 xml:space="preserve"> добавления магнитного поля</w:t>
      </w:r>
      <w:r w:rsidR="00D2275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B454761" w14:textId="2752A6D6" w:rsidR="00FA17A7" w:rsidRDefault="002D16D4" w:rsidP="00FA17A7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D16D4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D7334A" wp14:editId="1DB08A0E">
            <wp:extent cx="3238500" cy="2359054"/>
            <wp:effectExtent l="0" t="0" r="0" b="3175"/>
            <wp:docPr id="308396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96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823" cy="236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CA41" w14:textId="411650BB" w:rsidR="00DA6C01" w:rsidRDefault="00885650" w:rsidP="001E483F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2. Зависимость 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 xml:space="preserve">длины направляющих элементов с совмещенными полями от энергии для протона при </w:t>
      </w:r>
      <w:r w:rsidR="00BB6BE7"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максимальной 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 xml:space="preserve">напряженности электрического поля </w:t>
      </w:r>
      <w:r w:rsidR="00E22BD7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E22BD7" w:rsidRPr="00E22BD7">
        <w:rPr>
          <w:rFonts w:ascii="Times New Roman" w:eastAsiaTheme="minorEastAsia" w:hAnsi="Times New Roman" w:cs="Times New Roman"/>
          <w:sz w:val="24"/>
          <w:szCs w:val="24"/>
        </w:rPr>
        <w:t xml:space="preserve"> = 7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 xml:space="preserve"> МВ</w:t>
      </w:r>
      <w:r w:rsidR="00E22BD7" w:rsidRPr="00E22BD7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>м</w:t>
      </w:r>
    </w:p>
    <w:p w14:paraId="56E74E98" w14:textId="08857458" w:rsidR="00E22EFB" w:rsidRPr="000B50E7" w:rsidRDefault="00404095" w:rsidP="00E22E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элементов с совмещенными полями рассматриваются </w:t>
      </w:r>
      <w:r w:rsidRPr="00404095">
        <w:rPr>
          <w:rFonts w:ascii="Times New Roman" w:hAnsi="Times New Roman" w:cs="Times New Roman"/>
          <w:sz w:val="24"/>
          <w:szCs w:val="24"/>
        </w:rPr>
        <w:t xml:space="preserve">цилиндрические </w:t>
      </w:r>
      <w:r w:rsidRPr="0040409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04095">
        <w:rPr>
          <w:rFonts w:ascii="Times New Roman" w:hAnsi="Times New Roman" w:cs="Times New Roman"/>
          <w:sz w:val="24"/>
          <w:szCs w:val="24"/>
        </w:rPr>
        <w:t>+</w:t>
      </w:r>
      <w:r w:rsidRPr="0040409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404095">
        <w:rPr>
          <w:rFonts w:ascii="Times New Roman" w:hAnsi="Times New Roman" w:cs="Times New Roman"/>
          <w:sz w:val="24"/>
          <w:szCs w:val="24"/>
        </w:rPr>
        <w:t xml:space="preserve"> дефлекторы</w:t>
      </w:r>
      <w:r w:rsidR="00626808">
        <w:rPr>
          <w:rFonts w:ascii="Times New Roman" w:hAnsi="Times New Roman" w:cs="Times New Roman"/>
          <w:sz w:val="24"/>
          <w:szCs w:val="24"/>
        </w:rPr>
        <w:t>,</w:t>
      </w:r>
      <w:r w:rsidRPr="00404095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11"/>
      <w:r w:rsidR="00E22EFB" w:rsidRPr="00404095">
        <w:rPr>
          <w:rFonts w:ascii="Times New Roman" w:hAnsi="Times New Roman" w:cs="Times New Roman"/>
          <w:sz w:val="24"/>
          <w:szCs w:val="24"/>
        </w:rPr>
        <w:t>недостат</w:t>
      </w:r>
      <w:r w:rsidR="000B50E7" w:rsidRPr="00404095">
        <w:rPr>
          <w:rFonts w:ascii="Times New Roman" w:hAnsi="Times New Roman" w:cs="Times New Roman"/>
          <w:sz w:val="24"/>
          <w:szCs w:val="24"/>
        </w:rPr>
        <w:t>ком</w:t>
      </w:r>
      <w:r w:rsidR="00E22EFB" w:rsidRPr="00404095">
        <w:rPr>
          <w:rFonts w:ascii="Times New Roman" w:hAnsi="Times New Roman" w:cs="Times New Roman"/>
          <w:sz w:val="24"/>
          <w:szCs w:val="24"/>
        </w:rPr>
        <w:t xml:space="preserve"> </w:t>
      </w:r>
      <w:r w:rsidR="00626808">
        <w:rPr>
          <w:rFonts w:ascii="Times New Roman" w:hAnsi="Times New Roman" w:cs="Times New Roman"/>
          <w:sz w:val="24"/>
          <w:szCs w:val="24"/>
        </w:rPr>
        <w:t>которых</w:t>
      </w:r>
      <w:commentRangeEnd w:id="11"/>
      <w:r w:rsidR="00366C86">
        <w:rPr>
          <w:rStyle w:val="ad"/>
        </w:rPr>
        <w:commentReference w:id="11"/>
      </w:r>
      <w:r w:rsidR="00E22EFB" w:rsidRPr="00404095">
        <w:rPr>
          <w:rFonts w:ascii="Times New Roman" w:hAnsi="Times New Roman" w:cs="Times New Roman"/>
          <w:sz w:val="24"/>
          <w:szCs w:val="24"/>
        </w:rPr>
        <w:t xml:space="preserve"> </w:t>
      </w:r>
      <w:r w:rsidR="000B50E7" w:rsidRPr="00404095">
        <w:rPr>
          <w:rFonts w:ascii="Times New Roman" w:hAnsi="Times New Roman" w:cs="Times New Roman"/>
          <w:sz w:val="24"/>
          <w:szCs w:val="24"/>
        </w:rPr>
        <w:t>является</w:t>
      </w:r>
      <w:r w:rsidR="00E22EFB" w:rsidRPr="00404095">
        <w:rPr>
          <w:rFonts w:ascii="Times New Roman" w:hAnsi="Times New Roman" w:cs="Times New Roman"/>
          <w:sz w:val="24"/>
          <w:szCs w:val="24"/>
        </w:rPr>
        <w:t xml:space="preserve"> возникновени</w:t>
      </w:r>
      <w:r w:rsidR="000B50E7" w:rsidRPr="00404095">
        <w:rPr>
          <w:rFonts w:ascii="Times New Roman" w:hAnsi="Times New Roman" w:cs="Times New Roman"/>
          <w:sz w:val="24"/>
          <w:szCs w:val="24"/>
        </w:rPr>
        <w:t>е</w:t>
      </w:r>
      <w:r w:rsidR="00E22EFB" w:rsidRPr="00404095">
        <w:rPr>
          <w:rFonts w:ascii="Times New Roman" w:hAnsi="Times New Roman" w:cs="Times New Roman"/>
          <w:sz w:val="24"/>
          <w:szCs w:val="24"/>
        </w:rPr>
        <w:t xml:space="preserve"> нелинейностей </w:t>
      </w:r>
      <w:commentRangeStart w:id="12"/>
      <w:r w:rsidR="00E22EFB" w:rsidRPr="00404095">
        <w:rPr>
          <w:rFonts w:ascii="Times New Roman" w:hAnsi="Times New Roman" w:cs="Times New Roman"/>
          <w:sz w:val="24"/>
          <w:szCs w:val="24"/>
        </w:rPr>
        <w:t>высоких</w:t>
      </w:r>
      <w:commentRangeEnd w:id="12"/>
      <w:r w:rsidR="00366C86">
        <w:rPr>
          <w:rStyle w:val="ad"/>
        </w:rPr>
        <w:commentReference w:id="12"/>
      </w:r>
      <w:r w:rsidR="00E22EFB" w:rsidRPr="00404095">
        <w:rPr>
          <w:rFonts w:ascii="Times New Roman" w:hAnsi="Times New Roman" w:cs="Times New Roman"/>
          <w:sz w:val="24"/>
          <w:szCs w:val="24"/>
        </w:rPr>
        <w:t xml:space="preserve"> </w:t>
      </w:r>
      <w:r w:rsidR="00E22EFB">
        <w:rPr>
          <w:rFonts w:ascii="Times New Roman" w:hAnsi="Times New Roman" w:cs="Times New Roman"/>
          <w:sz w:val="24"/>
          <w:szCs w:val="24"/>
        </w:rPr>
        <w:t>порядков</w:t>
      </w:r>
      <w:r w:rsidR="00B06439">
        <w:rPr>
          <w:rFonts w:ascii="Times New Roman" w:hAnsi="Times New Roman" w:cs="Times New Roman"/>
          <w:sz w:val="24"/>
          <w:szCs w:val="24"/>
        </w:rPr>
        <w:t>, обусловленных устройством полей.</w:t>
      </w:r>
    </w:p>
    <w:p w14:paraId="4323C8C3" w14:textId="0C1382A8" w:rsidR="00301C35" w:rsidRDefault="00301C35" w:rsidP="00301C35">
      <w:pPr>
        <w:pStyle w:val="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Учет систематических ошибок измерений</w:t>
      </w:r>
    </w:p>
    <w:p w14:paraId="557B33A6" w14:textId="2B49BA4D" w:rsidR="00923F9E" w:rsidRDefault="001A1BFA" w:rsidP="006F2B5E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13"/>
      <w:r>
        <w:rPr>
          <w:rFonts w:ascii="Times New Roman" w:eastAsiaTheme="minorEastAsia" w:hAnsi="Times New Roman" w:cs="Times New Roman"/>
          <w:sz w:val="24"/>
          <w:szCs w:val="24"/>
        </w:rPr>
        <w:tab/>
      </w:r>
      <w:commentRangeEnd w:id="13"/>
      <w:r>
        <w:rPr>
          <w:rStyle w:val="ad"/>
        </w:rPr>
        <w:commentReference w:id="13"/>
      </w:r>
      <w:r w:rsidR="00CC0C99">
        <w:rPr>
          <w:rFonts w:ascii="Times New Roman" w:eastAsiaTheme="minorEastAsia" w:hAnsi="Times New Roman" w:cs="Times New Roman"/>
          <w:sz w:val="24"/>
          <w:szCs w:val="24"/>
        </w:rPr>
        <w:t>Измерение сигнала ЭДМ для противоположно движущихся пучков позволяет исключить вклад систематических ошибок в результаты измерений</w:t>
      </w:r>
      <w:r w:rsidR="006722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722F2">
        <w:rPr>
          <w:rFonts w:ascii="Times New Roman" w:eastAsiaTheme="minorEastAsia" w:hAnsi="Times New Roman" w:cs="Times New Roman"/>
          <w:sz w:val="24"/>
          <w:szCs w:val="24"/>
          <w:lang w:val="lv-LV"/>
        </w:rPr>
        <w:t>[]</w:t>
      </w:r>
      <w:r w:rsidR="006722F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323A09E1" w14:textId="30A1584F" w:rsidR="00872D99" w:rsidRPr="001B673C" w:rsidRDefault="006F2B5E" w:rsidP="00005AD3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130BE">
        <w:rPr>
          <w:rFonts w:ascii="Times New Roman" w:eastAsiaTheme="minorEastAsia" w:hAnsi="Times New Roman" w:cs="Times New Roman"/>
          <w:sz w:val="24"/>
          <w:szCs w:val="24"/>
        </w:rPr>
        <w:t>Преимущество чисто электростатическо</w:t>
      </w:r>
      <w:r>
        <w:rPr>
          <w:rFonts w:ascii="Times New Roman" w:eastAsiaTheme="minorEastAsia" w:hAnsi="Times New Roman" w:cs="Times New Roman"/>
          <w:sz w:val="24"/>
          <w:szCs w:val="24"/>
        </w:rPr>
        <w:t>й</w:t>
      </w:r>
      <w:r w:rsidRPr="008130B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структуры</w:t>
      </w:r>
      <w:r w:rsidRPr="008130BE">
        <w:rPr>
          <w:rFonts w:ascii="Times New Roman" w:eastAsiaTheme="minorEastAsia" w:hAnsi="Times New Roman" w:cs="Times New Roman"/>
          <w:sz w:val="24"/>
          <w:szCs w:val="24"/>
        </w:rPr>
        <w:t xml:space="preserve"> кольца заключается в совпадении полярности </w:t>
      </w:r>
      <w:r>
        <w:rPr>
          <w:rFonts w:ascii="Times New Roman" w:eastAsiaTheme="minorEastAsia" w:hAnsi="Times New Roman" w:cs="Times New Roman"/>
          <w:sz w:val="24"/>
          <w:szCs w:val="24"/>
        </w:rPr>
        <w:t>направляющих</w:t>
      </w:r>
      <w:r w:rsidRPr="008130BE">
        <w:rPr>
          <w:rFonts w:ascii="Times New Roman" w:eastAsiaTheme="minorEastAsia" w:hAnsi="Times New Roman" w:cs="Times New Roman"/>
          <w:sz w:val="24"/>
          <w:szCs w:val="24"/>
        </w:rPr>
        <w:t xml:space="preserve"> элементов для </w:t>
      </w:r>
      <w:r>
        <w:rPr>
          <w:rFonts w:ascii="Times New Roman" w:eastAsiaTheme="minorEastAsia" w:hAnsi="Times New Roman" w:cs="Times New Roman"/>
          <w:sz w:val="24"/>
          <w:szCs w:val="24"/>
        </w:rPr>
        <w:t>встречных</w:t>
      </w:r>
      <w:r w:rsidRPr="008130BE">
        <w:rPr>
          <w:rFonts w:ascii="Times New Roman" w:eastAsiaTheme="minorEastAsia" w:hAnsi="Times New Roman" w:cs="Times New Roman"/>
          <w:sz w:val="24"/>
          <w:szCs w:val="24"/>
        </w:rPr>
        <w:t xml:space="preserve"> пучков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что </w:t>
      </w:r>
      <w:r w:rsidRPr="008130BE">
        <w:rPr>
          <w:rFonts w:ascii="Times New Roman" w:eastAsiaTheme="minorEastAsia" w:hAnsi="Times New Roman" w:cs="Times New Roman"/>
          <w:sz w:val="24"/>
          <w:szCs w:val="24"/>
        </w:rPr>
        <w:t xml:space="preserve">позволяет </w:t>
      </w:r>
      <w:r w:rsidR="00806EAC">
        <w:rPr>
          <w:rFonts w:ascii="Times New Roman" w:eastAsiaTheme="minorEastAsia" w:hAnsi="Times New Roman" w:cs="Times New Roman"/>
          <w:sz w:val="24"/>
          <w:szCs w:val="24"/>
        </w:rPr>
        <w:t>проведение</w:t>
      </w:r>
      <w:r w:rsidRPr="008130BE">
        <w:rPr>
          <w:rFonts w:ascii="Times New Roman" w:eastAsiaTheme="minorEastAsia" w:hAnsi="Times New Roman" w:cs="Times New Roman"/>
          <w:sz w:val="24"/>
          <w:szCs w:val="24"/>
        </w:rPr>
        <w:t xml:space="preserve"> одновременного измерения ЭДМ сигнала для противоположно движущихся </w:t>
      </w:r>
      <w:r w:rsidR="00806EAC">
        <w:rPr>
          <w:rFonts w:ascii="Times New Roman" w:eastAsiaTheme="minorEastAsia" w:hAnsi="Times New Roman" w:cs="Times New Roman"/>
          <w:sz w:val="24"/>
          <w:szCs w:val="24"/>
        </w:rPr>
        <w:t>протонов</w:t>
      </w:r>
      <w:r w:rsidRPr="008130BE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05A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Start w:id="14"/>
      <w:r w:rsidR="00005AD3">
        <w:rPr>
          <w:rFonts w:ascii="Times New Roman" w:eastAsiaTheme="minorEastAsia" w:hAnsi="Times New Roman" w:cs="Times New Roman"/>
          <w:sz w:val="24"/>
          <w:szCs w:val="24"/>
        </w:rPr>
        <w:t xml:space="preserve">Изменение направления движения частиц </w:t>
      </w:r>
      <w:commentRangeEnd w:id="14"/>
      <w:r w:rsidR="001A1BFA">
        <w:rPr>
          <w:rStyle w:val="ad"/>
        </w:rPr>
        <w:commentReference w:id="14"/>
      </w:r>
      <w:r w:rsidR="00005AD3"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commentRangeStart w:id="15"/>
      <w:r w:rsidR="00005AD3">
        <w:rPr>
          <w:rFonts w:ascii="Times New Roman" w:eastAsiaTheme="minorEastAsia" w:hAnsi="Times New Roman" w:cs="Times New Roman"/>
          <w:sz w:val="24"/>
          <w:szCs w:val="24"/>
        </w:rPr>
        <w:t>структурах с электрическими и магнитными полями</w:t>
      </w:r>
      <w:commentRangeEnd w:id="15"/>
      <w:r w:rsidR="00C93632">
        <w:rPr>
          <w:rStyle w:val="ad"/>
        </w:rPr>
        <w:commentReference w:id="15"/>
      </w:r>
      <w:r w:rsidR="009855D1">
        <w:rPr>
          <w:rFonts w:ascii="Times New Roman" w:eastAsiaTheme="minorEastAsia" w:hAnsi="Times New Roman" w:cs="Times New Roman"/>
          <w:sz w:val="24"/>
          <w:szCs w:val="24"/>
        </w:rPr>
        <w:t xml:space="preserve"> требует переключения полярности </w:t>
      </w:r>
      <w:r w:rsidR="00BD014C">
        <w:rPr>
          <w:rFonts w:ascii="Times New Roman" w:eastAsiaTheme="minorEastAsia" w:hAnsi="Times New Roman" w:cs="Times New Roman"/>
          <w:sz w:val="24"/>
          <w:szCs w:val="24"/>
        </w:rPr>
        <w:t>применяемых полей</w:t>
      </w:r>
      <w:r w:rsidR="009855D1">
        <w:rPr>
          <w:rFonts w:ascii="Times New Roman" w:eastAsiaTheme="minorEastAsia" w:hAnsi="Times New Roman" w:cs="Times New Roman"/>
          <w:sz w:val="24"/>
          <w:szCs w:val="24"/>
        </w:rPr>
        <w:t>, что исключает возможность проведения параллельных измерений</w:t>
      </w:r>
      <w:r w:rsidR="000D5734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commentRangeStart w:id="16"/>
      <w:r w:rsidR="000D5734">
        <w:rPr>
          <w:rFonts w:ascii="Times New Roman" w:eastAsiaTheme="minorEastAsia" w:hAnsi="Times New Roman" w:cs="Times New Roman"/>
          <w:sz w:val="24"/>
          <w:szCs w:val="24"/>
        </w:rPr>
        <w:t>делает результаты менее достоверными</w:t>
      </w:r>
      <w:r w:rsidR="004E53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End w:id="16"/>
      <w:r w:rsidR="001A1BFA">
        <w:rPr>
          <w:rStyle w:val="ad"/>
        </w:rPr>
        <w:commentReference w:id="16"/>
      </w:r>
      <w:r w:rsidR="004E5385">
        <w:rPr>
          <w:rFonts w:ascii="Times New Roman" w:eastAsiaTheme="minorEastAsia" w:hAnsi="Times New Roman" w:cs="Times New Roman"/>
          <w:sz w:val="24"/>
          <w:szCs w:val="24"/>
        </w:rPr>
        <w:t>в силу</w:t>
      </w:r>
      <w:r w:rsidR="003365DA">
        <w:rPr>
          <w:rFonts w:ascii="Times New Roman" w:eastAsiaTheme="minorEastAsia" w:hAnsi="Times New Roman" w:cs="Times New Roman"/>
          <w:sz w:val="24"/>
          <w:szCs w:val="24"/>
        </w:rPr>
        <w:t xml:space="preserve"> необходимости вмешательства в систему</w:t>
      </w:r>
      <w:r w:rsidR="009855D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7743F68" w14:textId="77777777" w:rsidR="00A51F8D" w:rsidRDefault="00A51F8D" w:rsidP="00005AD3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6999F08" w14:textId="77777777" w:rsidR="00A51F8D" w:rsidRDefault="00A51F8D" w:rsidP="00005AD3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689DD15" w14:textId="77777777" w:rsidR="00A51F8D" w:rsidRPr="00A67652" w:rsidRDefault="00A51F8D" w:rsidP="00005AD3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A0028B9" w14:textId="50D2A82E" w:rsidR="00D1354A" w:rsidRPr="00006813" w:rsidRDefault="00D1354A" w:rsidP="00031010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Таблица 1. Основные параметры </w:t>
      </w:r>
      <w:r w:rsidR="00006813">
        <w:rPr>
          <w:rFonts w:ascii="Times New Roman" w:hAnsi="Times New Roman" w:cs="Times New Roman"/>
          <w:sz w:val="24"/>
          <w:szCs w:val="24"/>
          <w:lang w:val="lv-LV"/>
        </w:rPr>
        <w:t xml:space="preserve">FS </w:t>
      </w:r>
      <w:r>
        <w:rPr>
          <w:rFonts w:ascii="Times New Roman" w:hAnsi="Times New Roman" w:cs="Times New Roman"/>
          <w:sz w:val="24"/>
          <w:szCs w:val="24"/>
        </w:rPr>
        <w:t>структур</w:t>
      </w:r>
    </w:p>
    <w:tbl>
      <w:tblPr>
        <w:tblStyle w:val="af2"/>
        <w:tblW w:w="9445" w:type="dxa"/>
        <w:tblLook w:val="04A0" w:firstRow="1" w:lastRow="0" w:firstColumn="1" w:lastColumn="0" w:noHBand="0" w:noVBand="1"/>
      </w:tblPr>
      <w:tblGrid>
        <w:gridCol w:w="3622"/>
        <w:gridCol w:w="1419"/>
        <w:gridCol w:w="1566"/>
        <w:gridCol w:w="1385"/>
        <w:gridCol w:w="1453"/>
      </w:tblGrid>
      <w:tr w:rsidR="00D1354A" w:rsidRPr="004627C0" w14:paraId="40652308" w14:textId="77777777" w:rsidTr="00600BBD">
        <w:trPr>
          <w:trHeight w:val="826"/>
        </w:trPr>
        <w:tc>
          <w:tcPr>
            <w:tcW w:w="3622" w:type="dxa"/>
            <w:vMerge w:val="restart"/>
            <w:tcBorders>
              <w:tl2br w:val="single" w:sz="4" w:space="0" w:color="auto"/>
            </w:tcBorders>
            <w:vAlign w:val="center"/>
          </w:tcPr>
          <w:p w14:paraId="2DB8C67C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24A3504D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C57DD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985" w:type="dxa"/>
            <w:gridSpan w:val="2"/>
            <w:vAlign w:val="center"/>
          </w:tcPr>
          <w:p w14:paraId="13D3947A" w14:textId="4A9354CB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FS</m:t>
                </m:r>
              </m:oMath>
            </m:oMathPara>
          </w:p>
        </w:tc>
        <w:tc>
          <w:tcPr>
            <w:tcW w:w="2838" w:type="dxa"/>
            <w:gridSpan w:val="2"/>
            <w:vAlign w:val="center"/>
          </w:tcPr>
          <w:p w14:paraId="36F3C1F8" w14:textId="02D69154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D1354A" w:rsidRPr="004627C0" w14:paraId="65567058" w14:textId="77777777" w:rsidTr="00600BBD">
        <w:trPr>
          <w:trHeight w:val="63"/>
        </w:trPr>
        <w:tc>
          <w:tcPr>
            <w:tcW w:w="3622" w:type="dxa"/>
            <w:vMerge/>
            <w:tcBorders>
              <w:tl2br w:val="single" w:sz="4" w:space="0" w:color="auto"/>
            </w:tcBorders>
            <w:vAlign w:val="center"/>
          </w:tcPr>
          <w:p w14:paraId="02FDBEE1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5B907077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566" w:type="dxa"/>
            <w:vAlign w:val="center"/>
          </w:tcPr>
          <w:p w14:paraId="4F375DF3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385" w:type="dxa"/>
            <w:vAlign w:val="center"/>
          </w:tcPr>
          <w:p w14:paraId="1A1C0028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453" w:type="dxa"/>
            <w:vAlign w:val="center"/>
          </w:tcPr>
          <w:p w14:paraId="3F3EBFF2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D1354A" w:rsidRPr="004627C0" w14:paraId="3F670944" w14:textId="77777777" w:rsidTr="00600BBD">
        <w:trPr>
          <w:trHeight w:val="359"/>
        </w:trPr>
        <w:tc>
          <w:tcPr>
            <w:tcW w:w="3622" w:type="dxa"/>
            <w:tcBorders>
              <w:tl2br w:val="nil"/>
            </w:tcBorders>
            <w:vAlign w:val="center"/>
          </w:tcPr>
          <w:p w14:paraId="4020BA1C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1419" w:type="dxa"/>
            <w:vAlign w:val="center"/>
          </w:tcPr>
          <w:p w14:paraId="42908B5B" w14:textId="77F2A954" w:rsidR="00D1354A" w:rsidRPr="004627C0" w:rsidRDefault="00000DA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  <w:tc>
          <w:tcPr>
            <w:tcW w:w="1566" w:type="dxa"/>
            <w:vAlign w:val="center"/>
          </w:tcPr>
          <w:p w14:paraId="3E3EEAF7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385" w:type="dxa"/>
            <w:vAlign w:val="center"/>
          </w:tcPr>
          <w:p w14:paraId="0EC8D575" w14:textId="28B92DFA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000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53" w:type="dxa"/>
            <w:vAlign w:val="center"/>
          </w:tcPr>
          <w:p w14:paraId="49B1A72B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000DAD" w:rsidRPr="004627C0" w14:paraId="407FC3FD" w14:textId="77777777" w:rsidTr="006B3D95">
        <w:trPr>
          <w:trHeight w:val="359"/>
        </w:trPr>
        <w:tc>
          <w:tcPr>
            <w:tcW w:w="3622" w:type="dxa"/>
            <w:tcBorders>
              <w:tl2br w:val="nil"/>
            </w:tcBorders>
            <w:vAlign w:val="center"/>
          </w:tcPr>
          <w:p w14:paraId="6FE03981" w14:textId="209F7396" w:rsidR="00000DAD" w:rsidRPr="004627C0" w:rsidRDefault="0000000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ax</m:t>
                  </m:r>
                </m:sub>
              </m:sSub>
            </m:oMath>
            <w:r w:rsidR="00000DAD" w:rsidRPr="004627C0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5823" w:type="dxa"/>
            <w:gridSpan w:val="4"/>
            <w:vAlign w:val="center"/>
          </w:tcPr>
          <w:p w14:paraId="32173CAF" w14:textId="4E6BDA08" w:rsidR="00000DAD" w:rsidRPr="004627C0" w:rsidRDefault="00000DA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47FC6" w:rsidRPr="004627C0" w14:paraId="7C89E4F0" w14:textId="77777777" w:rsidTr="00BE1582">
        <w:trPr>
          <w:trHeight w:val="359"/>
        </w:trPr>
        <w:tc>
          <w:tcPr>
            <w:tcW w:w="3622" w:type="dxa"/>
            <w:tcBorders>
              <w:tl2br w:val="nil"/>
            </w:tcBorders>
            <w:vAlign w:val="center"/>
          </w:tcPr>
          <w:p w14:paraId="40C7F37E" w14:textId="46CA85CE" w:rsidR="00647FC6" w:rsidRDefault="00647FC6" w:rsidP="00000DA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commentRangeStart w:id="17"/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</w:t>
            </w:r>
            <w:commentRangeEnd w:id="17"/>
            <w:r w:rsidR="002F37FF">
              <w:rPr>
                <w:rStyle w:val="ad"/>
              </w:rPr>
              <w:commentReference w:id="17"/>
            </w:r>
          </w:p>
        </w:tc>
        <w:tc>
          <w:tcPr>
            <w:tcW w:w="2985" w:type="dxa"/>
            <w:gridSpan w:val="2"/>
            <w:vAlign w:val="center"/>
          </w:tcPr>
          <w:p w14:paraId="7284A1B5" w14:textId="74D9939D" w:rsidR="00647FC6" w:rsidRPr="004627C0" w:rsidRDefault="00647FC6" w:rsidP="00647F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375</w:t>
            </w:r>
          </w:p>
        </w:tc>
        <w:tc>
          <w:tcPr>
            <w:tcW w:w="2838" w:type="dxa"/>
            <w:gridSpan w:val="2"/>
            <w:vAlign w:val="center"/>
          </w:tcPr>
          <w:p w14:paraId="5E339938" w14:textId="6CDAF8B5" w:rsidR="00647FC6" w:rsidRPr="004627C0" w:rsidRDefault="00647FC6" w:rsidP="00000DA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</w:tr>
    </w:tbl>
    <w:p w14:paraId="5A2A9456" w14:textId="572F4862" w:rsidR="003548DF" w:rsidRPr="00A46189" w:rsidRDefault="00842029" w:rsidP="00A46189">
      <w:pPr>
        <w:pStyle w:val="1"/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="00CB78D0"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CB78D0">
        <w:rPr>
          <w:rFonts w:ascii="Times New Roman" w:eastAsia="Times New Roman" w:hAnsi="Times New Roman" w:cs="Times New Roman"/>
          <w:sz w:val="28"/>
          <w:szCs w:val="28"/>
        </w:rPr>
        <w:t>квази</w:t>
      </w:r>
      <w:r w:rsidR="003036CA">
        <w:rPr>
          <w:rFonts w:ascii="Times New Roman" w:eastAsia="Times New Roman" w:hAnsi="Times New Roman" w:cs="Times New Roman"/>
          <w:sz w:val="28"/>
          <w:szCs w:val="28"/>
        </w:rPr>
        <w:t>-</w:t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="00CB78D0"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05D0AC20" w14:textId="17DFAF83" w:rsidR="00D009B4" w:rsidRPr="00575E0B" w:rsidRDefault="002F37FF" w:rsidP="00575E0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18"/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commentRangeEnd w:id="18"/>
      <w:r>
        <w:rPr>
          <w:rStyle w:val="ad"/>
        </w:rPr>
        <w:commentReference w:id="18"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Метод “квази-замороженного спина”</w:t>
      </w:r>
      <w:r w:rsidR="00FA736C" w:rsidRPr="00E44823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предполагает периодическое восстановление </w:t>
      </w:r>
      <w:commentRangeStart w:id="19"/>
      <w:proofErr w:type="spellStart"/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сонаправленности</w:t>
      </w:r>
      <w:commentRangeEnd w:id="19"/>
      <w:proofErr w:type="spellEnd"/>
      <w:r>
        <w:rPr>
          <w:rStyle w:val="ad"/>
        </w:rPr>
        <w:commentReference w:id="19"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спин-вектора и вектора импульса</w:t>
      </w:r>
      <w:r w:rsidR="00100AF9" w:rsidRP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 помощью компенсирующих элементов, что позволяет адаптировать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D49F0">
        <w:rPr>
          <w:rFonts w:ascii="Times New Roman" w:hAnsi="Times New Roman" w:cs="Times New Roman"/>
          <w:iCs/>
          <w:sz w:val="24"/>
          <w:szCs w:val="24"/>
        </w:rPr>
        <w:t xml:space="preserve">чисто магнитные </w:t>
      </w:r>
      <w:r w:rsidR="00505FB9">
        <w:rPr>
          <w:rFonts w:ascii="Times New Roman" w:hAnsi="Times New Roman" w:cs="Times New Roman"/>
          <w:iCs/>
          <w:sz w:val="24"/>
          <w:szCs w:val="24"/>
        </w:rPr>
        <w:t>установки</w:t>
      </w:r>
      <w:r w:rsidR="0087011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под эксперименты по измерению ЭДМ </w:t>
      </w:r>
      <w:r w:rsidR="007059A2">
        <w:rPr>
          <w:rFonts w:ascii="Times New Roman" w:hAnsi="Times New Roman" w:cs="Times New Roman"/>
          <w:iCs/>
          <w:sz w:val="24"/>
          <w:szCs w:val="24"/>
        </w:rPr>
        <w:t xml:space="preserve">заряженных 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>частиц</w:t>
      </w:r>
      <w:r w:rsidR="008076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807606" w:rsidRPr="00472F97">
        <w:rPr>
          <w:rFonts w:ascii="Times New Roman" w:hAnsi="Times New Roman" w:cs="Times New Roman"/>
          <w:iCs/>
          <w:sz w:val="24"/>
          <w:szCs w:val="24"/>
        </w:rPr>
        <w:t>[]</w:t>
      </w:r>
      <w:r w:rsidR="00100BF3">
        <w:rPr>
          <w:rFonts w:ascii="Times New Roman" w:hAnsi="Times New Roman" w:cs="Times New Roman"/>
          <w:iCs/>
          <w:sz w:val="24"/>
          <w:szCs w:val="24"/>
        </w:rPr>
        <w:t>.</w:t>
      </w:r>
      <w:r w:rsidR="00333F18">
        <w:rPr>
          <w:rFonts w:ascii="Times New Roman" w:hAnsi="Times New Roman" w:cs="Times New Roman"/>
          <w:iCs/>
          <w:sz w:val="24"/>
          <w:szCs w:val="24"/>
        </w:rPr>
        <w:t xml:space="preserve"> </w:t>
      </w:r>
      <w:commentRangeStart w:id="20"/>
      <w:r w:rsidR="00575E0B">
        <w:rPr>
          <w:rFonts w:ascii="Times New Roman" w:hAnsi="Times New Roman" w:cs="Times New Roman"/>
          <w:iCs/>
          <w:sz w:val="24"/>
          <w:szCs w:val="24"/>
        </w:rPr>
        <w:t>Прямые фильтры Вина (ВФ) являются наиболее оптимальными компенсирующими элементами</w:t>
      </w:r>
      <w:commentRangeEnd w:id="20"/>
      <w:r>
        <w:rPr>
          <w:rStyle w:val="ad"/>
        </w:rPr>
        <w:commentReference w:id="20"/>
      </w:r>
      <w:r w:rsidR="00575E0B">
        <w:rPr>
          <w:rFonts w:ascii="Times New Roman" w:hAnsi="Times New Roman" w:cs="Times New Roman"/>
          <w:iCs/>
          <w:sz w:val="24"/>
          <w:szCs w:val="24"/>
        </w:rPr>
        <w:t xml:space="preserve"> для применения в </w:t>
      </w:r>
      <w:commentRangeStart w:id="21"/>
      <w:r w:rsidR="00575E0B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575E0B" w:rsidRPr="0024649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75E0B">
        <w:rPr>
          <w:rFonts w:ascii="Times New Roman" w:hAnsi="Times New Roman" w:cs="Times New Roman"/>
          <w:iCs/>
          <w:sz w:val="24"/>
          <w:szCs w:val="24"/>
        </w:rPr>
        <w:t>структуре</w:t>
      </w:r>
      <w:commentRangeEnd w:id="21"/>
      <w:r w:rsidR="00F22387">
        <w:rPr>
          <w:rStyle w:val="ad"/>
        </w:rPr>
        <w:commentReference w:id="21"/>
      </w:r>
      <w:r w:rsidR="00575E0B">
        <w:rPr>
          <w:rFonts w:ascii="Times New Roman" w:eastAsiaTheme="minorEastAsia" w:hAnsi="Times New Roman" w:cs="Times New Roman"/>
          <w:sz w:val="24"/>
          <w:szCs w:val="24"/>
        </w:rPr>
        <w:t xml:space="preserve">. Одним из преимуществ ВФ </w:t>
      </w:r>
      <w:commentRangeStart w:id="22"/>
      <w:r w:rsidR="00575E0B">
        <w:rPr>
          <w:rFonts w:ascii="Times New Roman" w:eastAsiaTheme="minorEastAsia" w:hAnsi="Times New Roman" w:cs="Times New Roman"/>
          <w:sz w:val="24"/>
          <w:szCs w:val="24"/>
        </w:rPr>
        <w:t>является отсутствие искажения орбитальной динамики частиц</w:t>
      </w:r>
      <w:commentRangeEnd w:id="22"/>
      <w:r w:rsidR="00F22387">
        <w:rPr>
          <w:rStyle w:val="ad"/>
        </w:rPr>
        <w:commentReference w:id="22"/>
      </w:r>
      <w:r w:rsidR="00575E0B">
        <w:rPr>
          <w:rFonts w:ascii="Times New Roman" w:eastAsiaTheme="minorEastAsia" w:hAnsi="Times New Roman" w:cs="Times New Roman"/>
          <w:sz w:val="24"/>
          <w:szCs w:val="24"/>
        </w:rPr>
        <w:t xml:space="preserve">, что позволяет избежать нелинейностей высоких порядков, возникающих при применении </w:t>
      </w:r>
      <w:r w:rsidR="00575E0B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575E0B" w:rsidRPr="00F61A90">
        <w:rPr>
          <w:rFonts w:ascii="Times New Roman" w:eastAsiaTheme="minorEastAsia" w:hAnsi="Times New Roman" w:cs="Times New Roman"/>
          <w:sz w:val="24"/>
          <w:szCs w:val="24"/>
        </w:rPr>
        <w:t>+</w:t>
      </w:r>
      <w:r w:rsidR="00575E0B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575E0B" w:rsidRPr="00F61A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E0B">
        <w:rPr>
          <w:rFonts w:ascii="Times New Roman" w:eastAsiaTheme="minorEastAsia" w:hAnsi="Times New Roman" w:cs="Times New Roman"/>
          <w:sz w:val="24"/>
          <w:szCs w:val="24"/>
        </w:rPr>
        <w:t xml:space="preserve">элементов в </w:t>
      </w:r>
      <w:r w:rsidR="00575E0B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575E0B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33F18">
        <w:rPr>
          <w:rFonts w:ascii="Times New Roman" w:hAnsi="Times New Roman" w:cs="Times New Roman"/>
          <w:iCs/>
          <w:sz w:val="24"/>
          <w:szCs w:val="24"/>
        </w:rPr>
        <w:t xml:space="preserve">Основными факторами, влияющими на эффективность метода </w:t>
      </w:r>
      <w:r w:rsidR="00333F18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333F18" w:rsidRPr="00333F18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="00333F18">
        <w:rPr>
          <w:rFonts w:ascii="Times New Roman" w:hAnsi="Times New Roman" w:cs="Times New Roman"/>
          <w:iCs/>
          <w:sz w:val="24"/>
          <w:szCs w:val="24"/>
        </w:rPr>
        <w:t>являются</w:t>
      </w:r>
      <w:r w:rsidR="00333F18" w:rsidRPr="00333F18"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="00333F18">
        <w:rPr>
          <w:rFonts w:ascii="Times New Roman" w:hAnsi="Times New Roman" w:cs="Times New Roman"/>
          <w:iCs/>
          <w:sz w:val="24"/>
          <w:szCs w:val="24"/>
        </w:rPr>
        <w:t xml:space="preserve">сорт исследуемых частиц, энергия эксперимента, периодичность установки. </w:t>
      </w:r>
    </w:p>
    <w:p w14:paraId="5E76EDD7" w14:textId="22A31712" w:rsidR="0039112B" w:rsidRPr="0039112B" w:rsidRDefault="00C604AB" w:rsidP="005871FE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Превышение у</w:t>
      </w:r>
      <w:r w:rsidR="00FB19D6">
        <w:rPr>
          <w:rFonts w:ascii="Times New Roman" w:hAnsi="Times New Roman" w:cs="Times New Roman"/>
          <w:sz w:val="24"/>
          <w:szCs w:val="24"/>
        </w:rPr>
        <w:t>гл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FB19D6">
        <w:rPr>
          <w:rFonts w:ascii="Times New Roman" w:hAnsi="Times New Roman" w:cs="Times New Roman"/>
          <w:sz w:val="24"/>
          <w:szCs w:val="24"/>
        </w:rPr>
        <w:t xml:space="preserve"> поворота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спин-вектора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DC3D94">
        <w:rPr>
          <w:rFonts w:ascii="Times New Roman" w:hAnsi="Times New Roman" w:cs="Times New Roman"/>
          <w:sz w:val="24"/>
          <w:szCs w:val="24"/>
        </w:rPr>
        <w:t xml:space="preserve"> с продольной поляризацией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относительно </w:t>
      </w:r>
      <w:r>
        <w:rPr>
          <w:rFonts w:ascii="Times New Roman" w:hAnsi="Times New Roman" w:cs="Times New Roman"/>
          <w:sz w:val="24"/>
          <w:szCs w:val="24"/>
        </w:rPr>
        <w:t xml:space="preserve">угла поворота </w:t>
      </w:r>
      <w:r w:rsidR="00795FA8" w:rsidRPr="00795FA8">
        <w:rPr>
          <w:rFonts w:ascii="Times New Roman" w:hAnsi="Times New Roman" w:cs="Times New Roman"/>
          <w:sz w:val="24"/>
          <w:szCs w:val="24"/>
        </w:rPr>
        <w:t>импульса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654482">
        <w:rPr>
          <w:rFonts w:ascii="Times New Roman" w:hAnsi="Times New Roman" w:cs="Times New Roman"/>
          <w:sz w:val="24"/>
          <w:szCs w:val="24"/>
        </w:rPr>
        <w:t xml:space="preserve">во внешнем </w:t>
      </w:r>
      <w:r w:rsidR="00FB19D6">
        <w:rPr>
          <w:rFonts w:ascii="Times New Roman" w:hAnsi="Times New Roman" w:cs="Times New Roman"/>
          <w:sz w:val="24"/>
          <w:szCs w:val="24"/>
        </w:rPr>
        <w:t>поле</w:t>
      </w:r>
      <w:r>
        <w:rPr>
          <w:rFonts w:ascii="Times New Roman" w:hAnsi="Times New Roman" w:cs="Times New Roman"/>
          <w:sz w:val="24"/>
          <w:szCs w:val="24"/>
        </w:rPr>
        <w:t xml:space="preserve"> более, чем на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EA6D78">
        <w:rPr>
          <w:rFonts w:ascii="Times New Roman" w:hAnsi="Times New Roman" w:cs="Times New Roman"/>
          <w:sz w:val="24"/>
          <w:szCs w:val="24"/>
        </w:rPr>
        <w:t>приводит к потер</w:t>
      </w:r>
      <w:r w:rsidR="00AE31C9">
        <w:rPr>
          <w:rFonts w:ascii="Times New Roman" w:hAnsi="Times New Roman" w:cs="Times New Roman"/>
          <w:sz w:val="24"/>
          <w:szCs w:val="24"/>
        </w:rPr>
        <w:t>е</w:t>
      </w:r>
      <w:r w:rsidR="008573D5">
        <w:rPr>
          <w:rFonts w:ascii="Times New Roman" w:hAnsi="Times New Roman" w:cs="Times New Roman"/>
          <w:sz w:val="24"/>
          <w:szCs w:val="24"/>
        </w:rPr>
        <w:t xml:space="preserve"> </w:t>
      </w:r>
      <w:r w:rsidR="00795FA8">
        <w:rPr>
          <w:rFonts w:ascii="Times New Roman" w:hAnsi="Times New Roman" w:cs="Times New Roman"/>
          <w:sz w:val="24"/>
          <w:szCs w:val="24"/>
        </w:rPr>
        <w:t>накопленного ЭДМ сигнала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:</w:t>
      </w:r>
    </w:p>
    <w:p w14:paraId="138F31D7" w14:textId="4BC1D0B0" w:rsidR="0039112B" w:rsidRDefault="00000000" w:rsidP="0039112B">
      <w:pPr>
        <w:ind w:firstLine="708"/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39112B" w:rsidRPr="0039112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01C2D" w:rsidRPr="00216847">
        <w:rPr>
          <w:rFonts w:ascii="Times New Roman" w:hAnsi="Times New Roman" w:cs="Times New Roman"/>
          <w:iCs/>
          <w:sz w:val="24"/>
          <w:szCs w:val="24"/>
        </w:rPr>
        <w:t>.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910FF0">
        <w:rPr>
          <w:rFonts w:ascii="Times New Roman" w:hAnsi="Times New Roman" w:cs="Times New Roman"/>
          <w:iCs/>
          <w:sz w:val="24"/>
          <w:szCs w:val="24"/>
        </w:rPr>
        <w:tab/>
      </w:r>
      <w:r w:rsid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  <w:t>(</w:t>
      </w:r>
      <w:r w:rsidR="00535F06" w:rsidRPr="00216847">
        <w:rPr>
          <w:rFonts w:ascii="Times New Roman" w:hAnsi="Times New Roman" w:cs="Times New Roman"/>
          <w:iCs/>
          <w:sz w:val="24"/>
          <w:szCs w:val="24"/>
        </w:rPr>
        <w:t>7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)</w:t>
      </w:r>
    </w:p>
    <w:p w14:paraId="179095D4" w14:textId="25A2106F" w:rsidR="00910FF0" w:rsidRPr="00910FF0" w:rsidRDefault="009F31E5" w:rsidP="00910FF0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Минимальное ч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исло периодов структуры </w:t>
      </w:r>
      <w:r w:rsidR="00910FF0" w:rsidRPr="00910FF0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8703F">
        <w:rPr>
          <w:rFonts w:ascii="Times New Roman" w:hAnsi="Times New Roman" w:cs="Times New Roman"/>
          <w:iCs/>
          <w:sz w:val="24"/>
          <w:szCs w:val="24"/>
        </w:rPr>
        <w:t>зависит сорта частицы</w:t>
      </w:r>
      <w:r w:rsidR="008708D9">
        <w:rPr>
          <w:rFonts w:ascii="Times New Roman" w:hAnsi="Times New Roman" w:cs="Times New Roman"/>
          <w:iCs/>
          <w:sz w:val="24"/>
          <w:szCs w:val="24"/>
        </w:rPr>
        <w:t xml:space="preserve"> и энергии эксперимента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>:</w:t>
      </w:r>
    </w:p>
    <w:p w14:paraId="20D0A6E8" w14:textId="7ADD1F9E" w:rsidR="00910FF0" w:rsidRPr="00501C2D" w:rsidRDefault="00000000" w:rsidP="00910FF0">
      <w:pPr>
        <w:jc w:val="right"/>
        <w:rPr>
          <w:rFonts w:ascii="Times New Roman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≥4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γ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>(</w:t>
      </w:r>
      <w:r w:rsidR="00535F06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910FF0" w:rsidRPr="00910FF0">
        <w:rPr>
          <w:rFonts w:ascii="Times New Roman" w:hAnsi="Times New Roman" w:cs="Times New Roman"/>
          <w:sz w:val="24"/>
          <w:szCs w:val="24"/>
        </w:rPr>
        <w:t>)</w:t>
      </w:r>
      <w:r w:rsidR="00501C2D" w:rsidRPr="00501C2D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</w:p>
    <w:p w14:paraId="0CC0F06D" w14:textId="0E09658A" w:rsidR="00910FF0" w:rsidRDefault="004F029F" w:rsidP="00F847BD">
      <w:pPr>
        <w:jc w:val="center"/>
        <w:rPr>
          <w:rFonts w:ascii="Times New Roman" w:hAnsi="Times New Roman" w:cs="Times New Roman"/>
          <w:sz w:val="24"/>
          <w:szCs w:val="24"/>
          <w:lang w:val="lv-LV"/>
        </w:rPr>
      </w:pPr>
      <w:r w:rsidRPr="004F029F">
        <w:rPr>
          <w:rFonts w:ascii="Times New Roman" w:hAnsi="Times New Roman" w:cs="Times New Roman"/>
          <w:noProof/>
          <w:sz w:val="24"/>
          <w:szCs w:val="24"/>
          <w:lang w:val="lv-LV"/>
        </w:rPr>
        <w:drawing>
          <wp:inline distT="0" distB="0" distL="0" distR="0" wp14:anchorId="1989153C" wp14:editId="15851707">
            <wp:extent cx="3441700" cy="2260784"/>
            <wp:effectExtent l="0" t="0" r="6350" b="6350"/>
            <wp:docPr id="187487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1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5300" cy="226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803F" w14:textId="665CF095" w:rsidR="00F847BD" w:rsidRDefault="00F847BD" w:rsidP="00F847BD">
      <w:pPr>
        <w:spacing w:after="0" w:line="240" w:lineRule="auto"/>
        <w:ind w:firstLine="706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Рис. </w:t>
      </w:r>
      <w:r w:rsidR="000B4C08" w:rsidRPr="00216847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числа периодов структуры от энергии эксперимента для частиц разного сорта</w:t>
      </w:r>
    </w:p>
    <w:p w14:paraId="1FEF960E" w14:textId="77777777" w:rsidR="00F847BD" w:rsidRDefault="00F847BD" w:rsidP="00F847BD">
      <w:pPr>
        <w:spacing w:after="0" w:line="240" w:lineRule="auto"/>
        <w:ind w:firstLine="706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E572A73" w14:textId="6FFD78AF" w:rsidR="00F847BD" w:rsidRDefault="00625A5E" w:rsidP="00F847BD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Наименьшая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периодичность структуры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исследования ЭДМ</w:t>
      </w:r>
      <w:r w:rsidR="00AE0A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без потери сигнала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составляет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энергии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</m:oMath>
      <w:r w:rsidR="00F847BD"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B02E9" w:rsidRPr="003B02E9">
        <w:rPr>
          <w:rFonts w:ascii="Times New Roman" w:eastAsiaTheme="minorEastAsia" w:hAnsi="Times New Roman" w:cs="Times New Roman"/>
          <w:iCs/>
          <w:sz w:val="24"/>
          <w:szCs w:val="24"/>
        </w:rPr>
        <w:t xml:space="preserve">=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114 МэВ.</w:t>
      </w:r>
      <w:r w:rsidR="00A70AD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Сохранение </w:t>
      </w:r>
      <w:r w:rsidR="000239E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накопленного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сигнала ЭДМ дейтрона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происходит при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люб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чи</w:t>
      </w:r>
      <w:r w:rsidR="00660485">
        <w:rPr>
          <w:rFonts w:ascii="Times New Roman" w:eastAsiaTheme="minorEastAsia" w:hAnsi="Times New Roman" w:cs="Times New Roman"/>
          <w:iCs/>
          <w:sz w:val="24"/>
          <w:szCs w:val="24"/>
        </w:rPr>
        <w:t>с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ле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периодов </w:t>
      </w:r>
      <w:r w:rsidR="00726977">
        <w:rPr>
          <w:rFonts w:ascii="Times New Roman" w:eastAsiaTheme="minorEastAsia" w:hAnsi="Times New Roman" w:cs="Times New Roman"/>
          <w:iCs/>
          <w:sz w:val="24"/>
          <w:szCs w:val="24"/>
        </w:rPr>
        <w:t>установки</w:t>
      </w:r>
      <w:r w:rsidR="00EE0A8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(Рис. </w:t>
      </w:r>
      <w:r w:rsidR="000B4C08" w:rsidRPr="000B4C08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EE0A8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9712B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76F8DE1" w14:textId="62472A49" w:rsidR="00AE31C9" w:rsidRPr="006E08C8" w:rsidRDefault="00E361A3" w:rsidP="00F847BD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</w:t>
      </w:r>
      <w:r w:rsidR="00BE3B81">
        <w:rPr>
          <w:rFonts w:ascii="Times New Roman" w:eastAsiaTheme="minorEastAsia" w:hAnsi="Times New Roman" w:cs="Times New Roman"/>
          <w:iCs/>
          <w:sz w:val="24"/>
          <w:szCs w:val="24"/>
        </w:rPr>
        <w:t>еобходимо также учесть, что н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аличие колебаний спин-вектора вокруг продольной оси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20F9C" w:rsidRP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приводит к замедлению роста ЭДМ сигнала</w:t>
      </w:r>
      <w:r w:rsidR="00FC2A0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структуры с замороженным спином</w:t>
      </w:r>
      <w:r w:rsidR="00306440">
        <w:rPr>
          <w:rFonts w:ascii="Times New Roman" w:eastAsiaTheme="minorEastAsia" w:hAnsi="Times New Roman" w:cs="Times New Roman"/>
          <w:iCs/>
          <w:sz w:val="24"/>
          <w:szCs w:val="24"/>
        </w:rPr>
        <w:t>, что определяется выражением</w:t>
      </w:r>
      <w:r w:rsidR="006E08C8" w:rsidRPr="006E08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[]</w:t>
      </w:r>
      <w:r w:rsidR="00306440" w:rsidRPr="0030644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BCE46E9" w14:textId="52AE5777" w:rsidR="00306440" w:rsidRPr="00216847" w:rsidRDefault="00000000" w:rsidP="006E08C8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</m:sup>
                </m:sSubSup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πγG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A8286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(9)</w:t>
      </w:r>
    </w:p>
    <w:p w14:paraId="413BA0FE" w14:textId="44092E63" w:rsidR="006E08C8" w:rsidRDefault="006E08C8" w:rsidP="006E08C8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фактор роста ЭДМ,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максимальный угол отклонения спин-вектора от продольного направления.</w:t>
      </w:r>
    </w:p>
    <w:p w14:paraId="171B1DB9" w14:textId="15DF5ECA" w:rsidR="00DF3DD0" w:rsidRPr="004C24C0" w:rsidRDefault="00554C0F" w:rsidP="00D81174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554C0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54415F1" wp14:editId="4595FE08">
            <wp:extent cx="2881746" cy="2135016"/>
            <wp:effectExtent l="0" t="0" r="0" b="0"/>
            <wp:docPr id="1764733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3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1694" cy="21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BACB" w14:textId="64662909" w:rsidR="00D81174" w:rsidRPr="001C640C" w:rsidRDefault="00D81174" w:rsidP="00D81174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0B4C08" w:rsidRPr="00216847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Зависимость фактора роста ЭДМ сигнала от энергии эксперимента при </w:t>
      </w:r>
      <w:r w:rsidR="001C640C">
        <w:rPr>
          <w:rFonts w:ascii="Times New Roman" w:eastAsiaTheme="minorEastAsia" w:hAnsi="Times New Roman" w:cs="Times New Roman"/>
          <w:sz w:val="24"/>
          <w:szCs w:val="24"/>
        </w:rPr>
        <w:t xml:space="preserve">различной </w:t>
      </w:r>
      <w:r>
        <w:rPr>
          <w:rFonts w:ascii="Times New Roman" w:eastAsiaTheme="minorEastAsia" w:hAnsi="Times New Roman" w:cs="Times New Roman"/>
          <w:sz w:val="24"/>
          <w:szCs w:val="24"/>
        </w:rPr>
        <w:t>периодичности структуры</w:t>
      </w:r>
    </w:p>
    <w:p w14:paraId="6F8EAB9A" w14:textId="008258D8" w:rsidR="00BF402D" w:rsidRPr="00535F06" w:rsidRDefault="00846F06" w:rsidP="009E66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Периодичность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5021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структуры оказывает значительное влияние на </w:t>
      </w:r>
      <w:r w:rsidR="000952AB">
        <w:rPr>
          <w:rFonts w:ascii="Times New Roman" w:eastAsiaTheme="minorEastAsia" w:hAnsi="Times New Roman" w:cs="Times New Roman"/>
          <w:sz w:val="24"/>
          <w:szCs w:val="24"/>
        </w:rPr>
        <w:t xml:space="preserve">фактор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31007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>
        <w:rPr>
          <w:rFonts w:ascii="Times New Roman" w:eastAsiaTheme="minorEastAsia" w:hAnsi="Times New Roman" w:cs="Times New Roman"/>
          <w:sz w:val="24"/>
          <w:szCs w:val="24"/>
        </w:rPr>
        <w:t>протона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A75DB">
        <w:rPr>
          <w:rFonts w:ascii="Times New Roman" w:eastAsiaTheme="minorEastAsia" w:hAnsi="Times New Roman" w:cs="Times New Roman"/>
          <w:sz w:val="24"/>
          <w:szCs w:val="24"/>
        </w:rPr>
        <w:t>Уменьшение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приближает</w:t>
      </w:r>
      <w:r w:rsidR="00774BC3" w:rsidRPr="00774B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структуру к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но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приводит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к значительному снижению анализирующей способности поляриметра.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Увеличение числа периодов</w:t>
      </w:r>
      <w:r w:rsidR="006C776D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=16</m:t>
        </m:r>
      </m:oMath>
      <w:r w:rsidR="006C776D" w:rsidRP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2EB0">
        <w:rPr>
          <w:rFonts w:ascii="Times New Roman" w:eastAsiaTheme="minorEastAsia" w:hAnsi="Times New Roman" w:cs="Times New Roman"/>
          <w:sz w:val="24"/>
          <w:szCs w:val="24"/>
        </w:rPr>
        <w:t xml:space="preserve">повышает значения фактора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но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не позволяет</w:t>
      </w:r>
      <w:r w:rsidR="00E76C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достаточной степени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приблизить структуру к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идеальной.</w:t>
      </w:r>
      <w:r w:rsidR="00CE529D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>В случае дейтрона</w:t>
      </w:r>
      <w:r w:rsidR="00711916" w:rsidRPr="007119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≈1</m:t>
        </m:r>
      </m:oMath>
      <w:r w:rsidR="00A3019F" w:rsidRP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765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∀N</m:t>
        </m:r>
      </m:oMath>
      <w:r w:rsidR="00711916" w:rsidRPr="0071191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11916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структура обладает минимальным отличием от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структуры </w:t>
      </w:r>
      <w:r w:rsidR="00D833E5">
        <w:rPr>
          <w:rFonts w:ascii="Times New Roman" w:eastAsiaTheme="minorEastAsia" w:hAnsi="Times New Roman" w:cs="Times New Roman"/>
          <w:sz w:val="24"/>
          <w:szCs w:val="24"/>
        </w:rPr>
        <w:t>по параметру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 скорости приращения сигнала ЭДМ</w:t>
      </w:r>
      <w:r w:rsidR="000B4C08" w:rsidRPr="000B4C08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B4C08">
        <w:rPr>
          <w:rFonts w:ascii="Times New Roman" w:eastAsiaTheme="minorEastAsia" w:hAnsi="Times New Roman" w:cs="Times New Roman"/>
          <w:sz w:val="24"/>
          <w:szCs w:val="24"/>
        </w:rPr>
        <w:t>Рис. 4</w:t>
      </w:r>
      <w:r w:rsidR="000B4C08" w:rsidRPr="000B4C08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D227C7" w:rsidRPr="00D227C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FC292D8" w14:textId="37F8E484" w:rsidR="00211EC8" w:rsidRPr="00211EC8" w:rsidRDefault="00275A70" w:rsidP="008C765D">
      <w:pPr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Можно заключить</w:t>
      </w:r>
      <w:r w:rsidR="007E13D8">
        <w:rPr>
          <w:rFonts w:ascii="Times New Roman" w:eastAsiaTheme="minorEastAsia" w:hAnsi="Times New Roman" w:cs="Times New Roman"/>
          <w:sz w:val="24"/>
          <w:szCs w:val="24"/>
        </w:rPr>
        <w:t xml:space="preserve">, что </w:t>
      </w:r>
      <w:r w:rsidR="00211EC8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211EC8" w:rsidRPr="000649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1EC8">
        <w:rPr>
          <w:rFonts w:ascii="Times New Roman" w:eastAsiaTheme="minorEastAsia" w:hAnsi="Times New Roman" w:cs="Times New Roman"/>
          <w:sz w:val="24"/>
          <w:szCs w:val="24"/>
        </w:rPr>
        <w:t>структура малоэффективн</w:t>
      </w:r>
      <w:r w:rsidR="007A74EB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211EC8">
        <w:rPr>
          <w:rFonts w:ascii="Times New Roman" w:eastAsiaTheme="minorEastAsia" w:hAnsi="Times New Roman" w:cs="Times New Roman"/>
          <w:sz w:val="24"/>
          <w:szCs w:val="24"/>
        </w:rPr>
        <w:t xml:space="preserve"> для измерения ЭДМ протона</w:t>
      </w:r>
      <w:r w:rsidR="00CE775B">
        <w:rPr>
          <w:rFonts w:ascii="Times New Roman" w:eastAsiaTheme="minorEastAsia" w:hAnsi="Times New Roman" w:cs="Times New Roman"/>
          <w:sz w:val="24"/>
          <w:szCs w:val="24"/>
        </w:rPr>
        <w:t xml:space="preserve">, но оптимальна </w:t>
      </w:r>
      <w:r w:rsidR="00120851">
        <w:rPr>
          <w:rFonts w:ascii="Times New Roman" w:eastAsiaTheme="minorEastAsia" w:hAnsi="Times New Roman" w:cs="Times New Roman"/>
          <w:sz w:val="24"/>
          <w:szCs w:val="24"/>
        </w:rPr>
        <w:t>для измерения ЭДМ дейтрона</w:t>
      </w:r>
      <w:r w:rsidR="003F1BA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FBEAC26" w14:textId="45CFBC03" w:rsidR="00C14AE1" w:rsidRPr="00E470D1" w:rsidRDefault="00C14AE1" w:rsidP="009E66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Таблица </w:t>
      </w:r>
      <w:r w:rsidR="00FA4001" w:rsidRPr="00535F06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. Основные параметры структуры с квази</w:t>
      </w:r>
      <w:r w:rsidR="008A3F04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замороженным спином</w:t>
      </w:r>
      <w:r w:rsidR="00CE7C58" w:rsidRPr="00CE7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470D1" w:rsidRPr="00E470D1">
        <w:rPr>
          <w:rFonts w:ascii="Times New Roman" w:eastAsiaTheme="minorEastAsia" w:hAnsi="Times New Roman" w:cs="Times New Roman"/>
          <w:sz w:val="24"/>
          <w:szCs w:val="24"/>
        </w:rPr>
        <w:t>[].</w:t>
      </w:r>
    </w:p>
    <w:tbl>
      <w:tblPr>
        <w:tblStyle w:val="af2"/>
        <w:tblW w:w="9085" w:type="dxa"/>
        <w:jc w:val="center"/>
        <w:tblLook w:val="04A0" w:firstRow="1" w:lastRow="0" w:firstColumn="1" w:lastColumn="0" w:noHBand="0" w:noVBand="1"/>
      </w:tblPr>
      <w:tblGrid>
        <w:gridCol w:w="1255"/>
        <w:gridCol w:w="1260"/>
        <w:gridCol w:w="1710"/>
        <w:gridCol w:w="1440"/>
        <w:gridCol w:w="1800"/>
        <w:gridCol w:w="1620"/>
      </w:tblGrid>
      <w:tr w:rsidR="006C75BD" w:rsidRPr="004627C0" w14:paraId="40BA6E0E" w14:textId="77777777" w:rsidTr="00B16089">
        <w:trPr>
          <w:trHeight w:val="826"/>
          <w:jc w:val="center"/>
        </w:trPr>
        <w:tc>
          <w:tcPr>
            <w:tcW w:w="2515" w:type="dxa"/>
            <w:gridSpan w:val="2"/>
            <w:vMerge w:val="restart"/>
            <w:tcBorders>
              <w:tl2br w:val="single" w:sz="4" w:space="0" w:color="auto"/>
            </w:tcBorders>
            <w:vAlign w:val="center"/>
          </w:tcPr>
          <w:p w14:paraId="4FA49FA8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798DDC00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DE26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3150" w:type="dxa"/>
            <w:gridSpan w:val="2"/>
            <w:vAlign w:val="center"/>
          </w:tcPr>
          <w:p w14:paraId="2B22C981" w14:textId="03E0A9F9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QFS</m:t>
                </m:r>
              </m:oMath>
            </m:oMathPara>
          </w:p>
        </w:tc>
        <w:tc>
          <w:tcPr>
            <w:tcW w:w="3420" w:type="dxa"/>
            <w:gridSpan w:val="2"/>
            <w:vAlign w:val="center"/>
          </w:tcPr>
          <w:p w14:paraId="70993606" w14:textId="5CE5559A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6C75BD" w:rsidRPr="004627C0" w14:paraId="6AC22AB1" w14:textId="77777777" w:rsidTr="00B16089">
        <w:trPr>
          <w:trHeight w:val="63"/>
          <w:jc w:val="center"/>
        </w:trPr>
        <w:tc>
          <w:tcPr>
            <w:tcW w:w="2515" w:type="dxa"/>
            <w:gridSpan w:val="2"/>
            <w:vMerge/>
            <w:tcBorders>
              <w:tl2br w:val="single" w:sz="4" w:space="0" w:color="auto"/>
            </w:tcBorders>
            <w:vAlign w:val="center"/>
          </w:tcPr>
          <w:p w14:paraId="4B1CDBE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2D2C7446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440" w:type="dxa"/>
            <w:vAlign w:val="center"/>
          </w:tcPr>
          <w:p w14:paraId="1D756EFC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800" w:type="dxa"/>
            <w:vAlign w:val="center"/>
          </w:tcPr>
          <w:p w14:paraId="3D2F6CF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620" w:type="dxa"/>
            <w:vAlign w:val="center"/>
          </w:tcPr>
          <w:p w14:paraId="5F7370FB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B908A1" w:rsidRPr="004627C0" w14:paraId="75947F66" w14:textId="77777777" w:rsidTr="00B16089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35ECBC84" w14:textId="77777777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3150" w:type="dxa"/>
            <w:gridSpan w:val="2"/>
            <w:vAlign w:val="center"/>
          </w:tcPr>
          <w:p w14:paraId="2E0208A8" w14:textId="7934A68B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800" w:type="dxa"/>
            <w:vAlign w:val="center"/>
          </w:tcPr>
          <w:p w14:paraId="1F12CDAE" w14:textId="2EC9EC89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20" w:type="dxa"/>
            <w:vAlign w:val="center"/>
          </w:tcPr>
          <w:p w14:paraId="2F694BFA" w14:textId="77777777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8A3F04" w:rsidRPr="004627C0" w14:paraId="29090CBC" w14:textId="77777777" w:rsidTr="00B16089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77537F0" w14:textId="7072880F" w:rsidR="008A3F04" w:rsidRPr="004627C0" w:rsidRDefault="00000000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ax</m:t>
                  </m:r>
                </m:sub>
              </m:sSub>
            </m:oMath>
            <w:r w:rsidR="008A3F04" w:rsidRPr="004627C0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6570" w:type="dxa"/>
            <w:gridSpan w:val="4"/>
            <w:vAlign w:val="center"/>
          </w:tcPr>
          <w:p w14:paraId="2406842A" w14:textId="410C8643" w:rsidR="008A3F04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8A3F04" w:rsidRPr="004627C0" w14:paraId="157DA41C" w14:textId="77777777" w:rsidTr="00B16089">
        <w:trPr>
          <w:trHeight w:val="404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106E10F" w14:textId="6618971F" w:rsidR="008A3F04" w:rsidRPr="004627C0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23"/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Длина ВФ, м</w:t>
            </w:r>
            <w:commentRangeEnd w:id="23"/>
            <w:r w:rsidR="00C93632">
              <w:rPr>
                <w:rStyle w:val="ad"/>
              </w:rPr>
              <w:commentReference w:id="23"/>
            </w:r>
          </w:p>
        </w:tc>
        <w:tc>
          <w:tcPr>
            <w:tcW w:w="3150" w:type="dxa"/>
            <w:gridSpan w:val="2"/>
            <w:vAlign w:val="center"/>
          </w:tcPr>
          <w:p w14:paraId="6980E398" w14:textId="1D4F156A" w:rsidR="008A3F04" w:rsidRPr="008A3F04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420" w:type="dxa"/>
            <w:gridSpan w:val="2"/>
            <w:vAlign w:val="center"/>
          </w:tcPr>
          <w:p w14:paraId="2164076D" w14:textId="5A1EFC1B" w:rsidR="008A3F04" w:rsidRPr="008A3F04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410583" w:rsidRPr="004627C0" w14:paraId="588B1E35" w14:textId="77777777" w:rsidTr="00B16089">
        <w:trPr>
          <w:trHeight w:val="359"/>
          <w:jc w:val="center"/>
        </w:trPr>
        <w:tc>
          <w:tcPr>
            <w:tcW w:w="1255" w:type="dxa"/>
            <w:vMerge w:val="restart"/>
            <w:tcBorders>
              <w:tl2br w:val="nil"/>
            </w:tcBorders>
            <w:vAlign w:val="center"/>
          </w:tcPr>
          <w:p w14:paraId="5E08A41C" w14:textId="3534EB9F" w:rsidR="00410583" w:rsidRPr="004627C0" w:rsidRDefault="00000000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1F2A62F0" w14:textId="0E0E24AE" w:rsidR="00410583" w:rsidRPr="004627C0" w:rsidRDefault="00410583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8</w:t>
            </w:r>
          </w:p>
        </w:tc>
        <w:tc>
          <w:tcPr>
            <w:tcW w:w="1710" w:type="dxa"/>
            <w:vAlign w:val="center"/>
          </w:tcPr>
          <w:p w14:paraId="38225DFD" w14:textId="6F6C6DED" w:rsidR="00410583" w:rsidRDefault="004E5608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0.179</w:t>
            </w:r>
          </w:p>
        </w:tc>
        <w:tc>
          <w:tcPr>
            <w:tcW w:w="1440" w:type="dxa"/>
            <w:vAlign w:val="center"/>
          </w:tcPr>
          <w:p w14:paraId="197C93B8" w14:textId="13E63DD8" w:rsidR="00410583" w:rsidRPr="004627C0" w:rsidRDefault="00FA2D93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0.996</w:t>
            </w:r>
          </w:p>
        </w:tc>
        <w:tc>
          <w:tcPr>
            <w:tcW w:w="1800" w:type="dxa"/>
            <w:vAlign w:val="center"/>
          </w:tcPr>
          <w:p w14:paraId="5B3BC765" w14:textId="6677F6E7" w:rsidR="00410583" w:rsidRPr="00865F55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0.433</w:t>
            </w:r>
          </w:p>
        </w:tc>
        <w:tc>
          <w:tcPr>
            <w:tcW w:w="1620" w:type="dxa"/>
            <w:vAlign w:val="center"/>
          </w:tcPr>
          <w:p w14:paraId="1F5D4775" w14:textId="01AD0AA5" w:rsidR="00410583" w:rsidRPr="004627C0" w:rsidRDefault="007E5829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</w:t>
            </w:r>
            <w:r w:rsidR="0086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E5608" w:rsidRPr="004627C0" w14:paraId="09FB873E" w14:textId="77777777" w:rsidTr="00B16089">
        <w:trPr>
          <w:trHeight w:val="359"/>
          <w:jc w:val="center"/>
        </w:trPr>
        <w:tc>
          <w:tcPr>
            <w:tcW w:w="1255" w:type="dxa"/>
            <w:vMerge/>
            <w:tcBorders>
              <w:tl2br w:val="nil"/>
            </w:tcBorders>
            <w:vAlign w:val="center"/>
          </w:tcPr>
          <w:p w14:paraId="7E4C02E9" w14:textId="77777777" w:rsidR="004E5608" w:rsidRPr="004627C0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60691DBF" w14:textId="3F4CAFDB" w:rsidR="004E5608" w:rsidRPr="004627C0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16</w:t>
            </w:r>
          </w:p>
        </w:tc>
        <w:tc>
          <w:tcPr>
            <w:tcW w:w="1710" w:type="dxa"/>
            <w:vAlign w:val="center"/>
          </w:tcPr>
          <w:p w14:paraId="3BA71422" w14:textId="6FF12F7A" w:rsidR="004E5608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0.795</w:t>
            </w:r>
          </w:p>
        </w:tc>
        <w:tc>
          <w:tcPr>
            <w:tcW w:w="1440" w:type="dxa"/>
            <w:vAlign w:val="center"/>
          </w:tcPr>
          <w:p w14:paraId="13BC3DD6" w14:textId="78C72C0C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  <w:tc>
          <w:tcPr>
            <w:tcW w:w="1800" w:type="dxa"/>
            <w:vAlign w:val="center"/>
          </w:tcPr>
          <w:p w14:paraId="379CFA48" w14:textId="044E14EA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608">
              <w:rPr>
                <w:rFonts w:ascii="Times New Roman" w:hAnsi="Times New Roman" w:cs="Times New Roman"/>
                <w:sz w:val="24"/>
                <w:szCs w:val="24"/>
              </w:rPr>
              <w:t>0.858</w:t>
            </w:r>
          </w:p>
        </w:tc>
        <w:tc>
          <w:tcPr>
            <w:tcW w:w="1620" w:type="dxa"/>
            <w:vAlign w:val="center"/>
          </w:tcPr>
          <w:p w14:paraId="1C3A7732" w14:textId="00B5ADB0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</w:tr>
    </w:tbl>
    <w:p w14:paraId="4E0410BF" w14:textId="77777777" w:rsidR="00881301" w:rsidRDefault="00881301" w:rsidP="009E66AC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4FFB1A2" w14:textId="5292D9D7" w:rsidR="004425AD" w:rsidRPr="00275A70" w:rsidRDefault="00424BED" w:rsidP="00000DAD">
      <w:pPr>
        <w:pStyle w:val="1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24BED">
        <w:rPr>
          <w:rFonts w:ascii="Times New Roman" w:eastAsiaTheme="minorEastAsia" w:hAnsi="Times New Roman" w:cs="Times New Roman"/>
          <w:iCs/>
          <w:sz w:val="28"/>
          <w:szCs w:val="28"/>
        </w:rPr>
        <w:t>Заключение</w:t>
      </w:r>
    </w:p>
    <w:p w14:paraId="178DC0E0" w14:textId="1BFC456F" w:rsidR="00A51F8D" w:rsidRPr="00B41570" w:rsidRDefault="00C93632" w:rsidP="00A51F8D">
      <w:pPr>
        <w:jc w:val="both"/>
        <w:rPr>
          <w:rFonts w:ascii="Times New Roman" w:hAnsi="Times New Roman" w:cs="Times New Roman"/>
          <w:sz w:val="24"/>
          <w:szCs w:val="24"/>
        </w:rPr>
      </w:pPr>
      <w:commentRangeStart w:id="24"/>
      <w:r>
        <w:rPr>
          <w:rFonts w:ascii="Times New Roman" w:hAnsi="Times New Roman" w:cs="Times New Roman"/>
          <w:sz w:val="24"/>
          <w:szCs w:val="24"/>
        </w:rPr>
        <w:tab/>
      </w:r>
      <w:commentRangeEnd w:id="24"/>
      <w:r>
        <w:rPr>
          <w:rStyle w:val="ad"/>
        </w:rPr>
        <w:commentReference w:id="24"/>
      </w:r>
      <w:r w:rsidR="00A51F8D">
        <w:rPr>
          <w:rFonts w:ascii="Times New Roman" w:hAnsi="Times New Roman" w:cs="Times New Roman"/>
          <w:sz w:val="24"/>
          <w:szCs w:val="24"/>
        </w:rPr>
        <w:t>П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олезные свойства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структуры заключаются в возможности прямого накопления ЭДМ сигнала частиц и </w:t>
      </w:r>
      <w:commentRangeStart w:id="25"/>
      <w:r w:rsidR="00A51F8D" w:rsidRPr="00A51F8D">
        <w:rPr>
          <w:rFonts w:ascii="Times New Roman" w:hAnsi="Times New Roman" w:cs="Times New Roman"/>
          <w:sz w:val="24"/>
          <w:szCs w:val="24"/>
        </w:rPr>
        <w:t xml:space="preserve">исключении систематических ошибок при измерении ЭДМ протона, что теряется при переходе к компактному устройству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кольца</w:t>
      </w:r>
      <w:commentRangeEnd w:id="25"/>
      <w:r>
        <w:rPr>
          <w:rStyle w:val="ad"/>
        </w:rPr>
        <w:commentReference w:id="25"/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. </w:t>
      </w:r>
      <w:r w:rsidR="00A51F8D">
        <w:rPr>
          <w:rFonts w:ascii="Times New Roman" w:hAnsi="Times New Roman" w:cs="Times New Roman"/>
          <w:sz w:val="24"/>
          <w:szCs w:val="24"/>
        </w:rPr>
        <w:t>К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недостаткам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структуры можно отнести</w:t>
      </w:r>
      <w:commentRangeStart w:id="26"/>
      <w:r w:rsidR="00A51F8D" w:rsidRPr="00A51F8D">
        <w:rPr>
          <w:rFonts w:ascii="Times New Roman" w:hAnsi="Times New Roman" w:cs="Times New Roman"/>
          <w:sz w:val="24"/>
          <w:szCs w:val="24"/>
        </w:rPr>
        <w:t xml:space="preserve"> </w:t>
      </w:r>
      <w:commentRangeEnd w:id="26"/>
      <w:r>
        <w:rPr>
          <w:rStyle w:val="ad"/>
        </w:rPr>
        <w:commentReference w:id="26"/>
      </w:r>
      <w:r w:rsidR="00A51F8D" w:rsidRPr="00A51F8D">
        <w:rPr>
          <w:rFonts w:ascii="Times New Roman" w:hAnsi="Times New Roman" w:cs="Times New Roman"/>
          <w:sz w:val="24"/>
          <w:szCs w:val="24"/>
        </w:rPr>
        <w:t>масштабы установки</w:t>
      </w:r>
      <w:r w:rsidR="00263688">
        <w:rPr>
          <w:rFonts w:ascii="Times New Roman" w:hAnsi="Times New Roman" w:cs="Times New Roman"/>
          <w:sz w:val="24"/>
          <w:szCs w:val="24"/>
        </w:rPr>
        <w:t xml:space="preserve"> (Табл. 1)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. Другим существенным недостатком является наличие нелинейностей </w:t>
      </w:r>
      <w:r w:rsidR="00A51F8D" w:rsidRPr="00001FA0">
        <w:rPr>
          <w:rFonts w:ascii="Times New Roman" w:hAnsi="Times New Roman" w:cs="Times New Roman"/>
          <w:sz w:val="24"/>
          <w:szCs w:val="24"/>
          <w:highlight w:val="red"/>
        </w:rPr>
        <w:t>высоких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порядков в </w:t>
      </w:r>
      <w:commentRangeStart w:id="27"/>
      <w:r w:rsidR="00A51F8D" w:rsidRPr="00A51F8D">
        <w:rPr>
          <w:rFonts w:ascii="Times New Roman" w:hAnsi="Times New Roman" w:cs="Times New Roman"/>
          <w:sz w:val="24"/>
          <w:szCs w:val="24"/>
        </w:rPr>
        <w:t xml:space="preserve">цилиндрических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51F8D" w:rsidRPr="00A51F8D">
        <w:rPr>
          <w:rFonts w:ascii="Times New Roman" w:hAnsi="Times New Roman" w:cs="Times New Roman"/>
          <w:sz w:val="24"/>
          <w:szCs w:val="24"/>
        </w:rPr>
        <w:t>+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элементах. </w:t>
      </w:r>
      <w:commentRangeEnd w:id="27"/>
      <w:r w:rsidR="00001FA0">
        <w:rPr>
          <w:rStyle w:val="ad"/>
        </w:rPr>
        <w:commentReference w:id="27"/>
      </w:r>
      <w:r w:rsidR="00A51F8D" w:rsidRPr="00001FA0">
        <w:rPr>
          <w:rFonts w:ascii="Times New Roman" w:hAnsi="Times New Roman" w:cs="Times New Roman"/>
          <w:sz w:val="24"/>
          <w:szCs w:val="24"/>
          <w:highlight w:val="red"/>
          <w:lang w:val="en-US"/>
        </w:rPr>
        <w:t>QFS</w:t>
      </w:r>
      <w:r w:rsidR="00A51F8D" w:rsidRPr="00001FA0">
        <w:rPr>
          <w:rFonts w:ascii="Times New Roman" w:hAnsi="Times New Roman" w:cs="Times New Roman"/>
          <w:sz w:val="24"/>
          <w:szCs w:val="24"/>
          <w:highlight w:val="red"/>
        </w:rPr>
        <w:t xml:space="preserve"> структура</w:t>
      </w:r>
      <w:r w:rsidR="00A51F8D">
        <w:rPr>
          <w:rFonts w:ascii="Times New Roman" w:hAnsi="Times New Roman" w:cs="Times New Roman"/>
          <w:sz w:val="24"/>
          <w:szCs w:val="24"/>
        </w:rPr>
        <w:t xml:space="preserve"> позволяет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 xml:space="preserve">избежать проблем с возникновением нелинейностей при сохранении прочих свойств </w:t>
      </w:r>
      <w:r w:rsidR="00A51F8D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A51F8D" w:rsidRPr="00E455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>структуры для дейтрон</w:t>
      </w:r>
      <w:r w:rsidR="00EC728F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B41570">
        <w:rPr>
          <w:rFonts w:ascii="Times New Roman" w:eastAsiaTheme="minorEastAsia" w:hAnsi="Times New Roman" w:cs="Times New Roman"/>
          <w:sz w:val="24"/>
          <w:szCs w:val="24"/>
        </w:rPr>
        <w:t xml:space="preserve">, но ее применение значительно снижает эффективность сигнала ЭДМ относительно </w:t>
      </w:r>
      <w:r w:rsidR="00B4157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41570" w:rsidRPr="00B415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41570">
        <w:rPr>
          <w:rFonts w:ascii="Times New Roman" w:eastAsiaTheme="minorEastAsia" w:hAnsi="Times New Roman" w:cs="Times New Roman"/>
          <w:sz w:val="24"/>
          <w:szCs w:val="24"/>
        </w:rPr>
        <w:t>в случае протона</w:t>
      </w:r>
      <w:r w:rsidR="004A2892">
        <w:rPr>
          <w:rFonts w:ascii="Times New Roman" w:eastAsiaTheme="minorEastAsia" w:hAnsi="Times New Roman" w:cs="Times New Roman"/>
          <w:sz w:val="24"/>
          <w:szCs w:val="24"/>
        </w:rPr>
        <w:t xml:space="preserve"> (Табл. 2)</w:t>
      </w:r>
      <w:r w:rsidR="00EC728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4B9646E" w14:textId="1D16D9AD" w:rsidR="008C765D" w:rsidRPr="009A6CD3" w:rsidRDefault="00A51F8D" w:rsidP="00616396">
      <w:pPr>
        <w:jc w:val="both"/>
        <w:rPr>
          <w:rFonts w:ascii="Times New Roman" w:hAnsi="Times New Roman" w:cs="Times New Roman"/>
          <w:sz w:val="24"/>
          <w:szCs w:val="24"/>
        </w:rPr>
      </w:pPr>
      <w:commentRangeStart w:id="28"/>
      <w:r>
        <w:rPr>
          <w:rFonts w:ascii="Times New Roman" w:hAnsi="Times New Roman" w:cs="Times New Roman"/>
          <w:sz w:val="24"/>
          <w:szCs w:val="24"/>
        </w:rPr>
        <w:t xml:space="preserve">Из приведенных результатов следует, что структура </w:t>
      </w:r>
      <w:r>
        <w:rPr>
          <w:rFonts w:ascii="Times New Roman" w:hAnsi="Times New Roman" w:cs="Times New Roman"/>
          <w:sz w:val="24"/>
          <w:szCs w:val="24"/>
          <w:lang w:val="en-US"/>
        </w:rPr>
        <w:t>FS</w:t>
      </w:r>
      <w:r w:rsidRPr="00ED7D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является предпочтительной для измерения ЭДМ протона, а структура </w:t>
      </w:r>
      <w:r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Pr="00ED7D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измерения ЭДМ дейтрона.</w:t>
      </w:r>
      <w:commentRangeEnd w:id="28"/>
      <w:r w:rsidR="00001FA0">
        <w:rPr>
          <w:rStyle w:val="ad"/>
        </w:rPr>
        <w:commentReference w:id="28"/>
      </w:r>
    </w:p>
    <w:p w14:paraId="00011B26" w14:textId="0853F20C" w:rsidR="00693524" w:rsidRPr="00FA2DD7" w:rsidRDefault="0014251A" w:rsidP="0014251A">
      <w:pPr>
        <w:pStyle w:val="1"/>
        <w:rPr>
          <w:rFonts w:ascii="Times New Roman" w:hAnsi="Times New Roman" w:cs="Times New Roman"/>
          <w:sz w:val="28"/>
          <w:szCs w:val="28"/>
        </w:rPr>
      </w:pPr>
      <w:r w:rsidRPr="0014251A">
        <w:rPr>
          <w:rFonts w:ascii="Times New Roman" w:hAnsi="Times New Roman" w:cs="Times New Roman"/>
          <w:sz w:val="28"/>
          <w:szCs w:val="28"/>
        </w:rPr>
        <w:t>Список литературы</w:t>
      </w:r>
    </w:p>
    <w:sectPr w:rsidR="00693524" w:rsidRPr="00FA2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icrosoft Office User" w:date="2025-07-31T13:39:00Z" w:initials="MOU">
    <w:p w14:paraId="24185914" w14:textId="23913654" w:rsidR="00B27AD1" w:rsidRPr="00B27AD1" w:rsidRDefault="00B27AD1">
      <w:pPr>
        <w:pStyle w:val="ae"/>
      </w:pPr>
      <w:r>
        <w:rPr>
          <w:rStyle w:val="ad"/>
        </w:rPr>
        <w:annotationRef/>
      </w:r>
      <w:r>
        <w:t xml:space="preserve">Причиной является 3 условия </w:t>
      </w:r>
      <w:proofErr w:type="spellStart"/>
      <w:r>
        <w:t>бариогенеза</w:t>
      </w:r>
      <w:proofErr w:type="spellEnd"/>
      <w:r>
        <w:t xml:space="preserve">, сформулированные Сахаровым, одно из них – нарушение </w:t>
      </w:r>
      <w:r>
        <w:rPr>
          <w:lang w:val="en-US"/>
        </w:rPr>
        <w:t>T</w:t>
      </w:r>
      <w:r w:rsidRPr="00B27AD1">
        <w:t>-</w:t>
      </w:r>
      <w:r>
        <w:t>инвариантности (</w:t>
      </w:r>
      <w:r>
        <w:rPr>
          <w:lang w:val="en-US"/>
        </w:rPr>
        <w:t>CP</w:t>
      </w:r>
      <w:r w:rsidRPr="00B27AD1">
        <w:t>-</w:t>
      </w:r>
      <w:r>
        <w:t>инвариантности/нарушение). ЭДМ может являться источником такого нарушения.</w:t>
      </w:r>
    </w:p>
  </w:comment>
  <w:comment w:id="1" w:author="Microsoft Office User" w:date="2025-07-31T13:42:00Z" w:initials="MOU">
    <w:p w14:paraId="7FC3D499" w14:textId="2A7E03B6" w:rsidR="00B27AD1" w:rsidRDefault="00B27AD1">
      <w:pPr>
        <w:pStyle w:val="ae"/>
      </w:pPr>
      <w:r>
        <w:rPr>
          <w:rStyle w:val="ad"/>
        </w:rPr>
        <w:annotationRef/>
      </w:r>
      <w:r>
        <w:t>Тут отступ выглядит логично</w:t>
      </w:r>
    </w:p>
  </w:comment>
  <w:comment w:id="2" w:author="Microsoft Office User" w:date="2025-07-31T13:46:00Z" w:initials="MOU">
    <w:p w14:paraId="78F42A83" w14:textId="2368194F" w:rsidR="00DF6B1C" w:rsidRDefault="00DF6B1C">
      <w:pPr>
        <w:pStyle w:val="ae"/>
      </w:pPr>
      <w:r>
        <w:rPr>
          <w:rStyle w:val="ad"/>
        </w:rPr>
        <w:annotationRef/>
      </w:r>
      <w:r>
        <w:t>В уравнении для ЭДМ есть ещё один член. В силу особенностей его устройства, для ускорителей его опускают, но тем не менее.</w:t>
      </w:r>
    </w:p>
  </w:comment>
  <w:comment w:id="3" w:author="Microsoft Office User" w:date="2025-07-31T13:48:00Z" w:initials="MOU">
    <w:p w14:paraId="6B9FACE2" w14:textId="295BB591" w:rsidR="00DF6B1C" w:rsidRPr="00DF6B1C" w:rsidRDefault="00DF6B1C">
      <w:pPr>
        <w:pStyle w:val="ae"/>
      </w:pPr>
      <w:r>
        <w:rPr>
          <w:rStyle w:val="ad"/>
        </w:rPr>
        <w:annotationRef/>
      </w:r>
      <w:r>
        <w:t xml:space="preserve">А магнитная аномалия это не </w:t>
      </w:r>
      <w:r>
        <w:rPr>
          <w:lang w:val="en-US"/>
        </w:rPr>
        <w:t>g</w:t>
      </w:r>
      <w:r w:rsidRPr="00DF6B1C">
        <w:t>?</w:t>
      </w:r>
    </w:p>
  </w:comment>
  <w:comment w:id="4" w:author="Microsoft Office User" w:date="2025-07-31T13:50:00Z" w:initials="MOU">
    <w:p w14:paraId="55ECFEF2" w14:textId="73420150" w:rsidR="00FC7B1C" w:rsidRPr="00FC7B1C" w:rsidRDefault="00FC7B1C">
      <w:pPr>
        <w:pStyle w:val="ae"/>
      </w:pPr>
      <w:r>
        <w:rPr>
          <w:rStyle w:val="ad"/>
        </w:rPr>
        <w:annotationRef/>
      </w:r>
      <w:r>
        <w:t>Просто сообщила факт?</w:t>
      </w:r>
      <w:r>
        <w:br/>
        <w:t xml:space="preserve">Нужно как-то указать, что при описании в ускорителе, используется движение спина относительно импульса. Тогда </w:t>
      </w:r>
      <w:proofErr w:type="gramStart"/>
      <w:r>
        <w:t>понятно</w:t>
      </w:r>
      <w:proofErr w:type="gramEnd"/>
      <w:r>
        <w:t xml:space="preserve"> что и зачем</w:t>
      </w:r>
    </w:p>
  </w:comment>
  <w:comment w:id="5" w:author="Microsoft Office User" w:date="2025-07-31T13:53:00Z" w:initials="MOU">
    <w:p w14:paraId="35572D1F" w14:textId="117EACB0" w:rsidR="00FC7B1C" w:rsidRPr="00FC7B1C" w:rsidRDefault="00FC7B1C">
      <w:pPr>
        <w:pStyle w:val="ae"/>
      </w:pPr>
      <w:r>
        <w:rPr>
          <w:rStyle w:val="ad"/>
        </w:rPr>
        <w:annotationRef/>
      </w:r>
      <w:r>
        <w:t xml:space="preserve">Почему 7 МВ/м? Нужно указать, что в проектируемом кольце </w:t>
      </w:r>
      <w:r>
        <w:rPr>
          <w:lang w:val="en-US"/>
        </w:rPr>
        <w:t>PTR</w:t>
      </w:r>
      <w:r w:rsidRPr="00FC7B1C">
        <w:t xml:space="preserve"> </w:t>
      </w:r>
      <w:r>
        <w:t>предлагается использование таких полей (почему-то. Мб в силу сложности создания большего поля?)</w:t>
      </w:r>
    </w:p>
  </w:comment>
  <w:comment w:id="6" w:author="Microsoft Office User" w:date="2025-07-31T14:21:00Z" w:initials="MOU">
    <w:p w14:paraId="7466EC87" w14:textId="3E8D39CD" w:rsidR="008A2B3D" w:rsidRDefault="008A2B3D">
      <w:pPr>
        <w:pStyle w:val="ae"/>
      </w:pPr>
      <w:r>
        <w:rPr>
          <w:rStyle w:val="ad"/>
        </w:rPr>
        <w:annotationRef/>
      </w:r>
      <w:r>
        <w:t xml:space="preserve">Исследование дейтрона в отличие от протона …. </w:t>
      </w:r>
    </w:p>
  </w:comment>
  <w:comment w:id="7" w:author="Microsoft Office User" w:date="2025-07-31T14:22:00Z" w:initials="MOU">
    <w:p w14:paraId="4AEF425E" w14:textId="54D2C62D" w:rsidR="008A2B3D" w:rsidRPr="008A2B3D" w:rsidRDefault="008A2B3D">
      <w:pPr>
        <w:pStyle w:val="ae"/>
      </w:pPr>
      <w:r>
        <w:rPr>
          <w:rStyle w:val="ad"/>
        </w:rPr>
        <w:annotationRef/>
      </w:r>
      <w:r>
        <w:t xml:space="preserve">Требует применения по причине </w:t>
      </w:r>
      <w:r w:rsidRPr="008A2B3D">
        <w:t>….</w:t>
      </w:r>
    </w:p>
  </w:comment>
  <w:comment w:id="8" w:author="Microsoft Office User" w:date="2025-07-31T14:23:00Z" w:initials="MOU">
    <w:p w14:paraId="35098B48" w14:textId="74CB0073" w:rsidR="008A2B3D" w:rsidRPr="008A2B3D" w:rsidRDefault="008A2B3D">
      <w:pPr>
        <w:pStyle w:val="ae"/>
      </w:pPr>
      <w:r>
        <w:rPr>
          <w:rStyle w:val="ad"/>
        </w:rPr>
        <w:annotationRef/>
      </w:r>
      <w:r>
        <w:t>Ссылка на уравнение не указывается до уравнения</w:t>
      </w:r>
    </w:p>
  </w:comment>
  <w:comment w:id="9" w:author="Microsoft Office User" w:date="2025-07-31T14:23:00Z" w:initials="MOU">
    <w:p w14:paraId="2ADD3E14" w14:textId="5ED8303F" w:rsidR="008A2B3D" w:rsidRDefault="008A2B3D">
      <w:pPr>
        <w:pStyle w:val="ae"/>
      </w:pPr>
      <w:r>
        <w:rPr>
          <w:rStyle w:val="ad"/>
        </w:rPr>
        <w:annotationRef/>
      </w:r>
      <w:r>
        <w:t>Ты только что привела уравнение, не нужно сразу же ссылаться, мы его ещё в голове держим</w:t>
      </w:r>
    </w:p>
  </w:comment>
  <w:comment w:id="10" w:author="Microsoft Office User" w:date="2025-07-31T14:25:00Z" w:initials="MOU">
    <w:p w14:paraId="456FEBB8" w14:textId="49B80265" w:rsidR="008A2B3D" w:rsidRDefault="008A2B3D">
      <w:pPr>
        <w:pStyle w:val="ae"/>
      </w:pPr>
      <w:r>
        <w:rPr>
          <w:rStyle w:val="ad"/>
        </w:rPr>
        <w:annotationRef/>
      </w:r>
      <w:r>
        <w:t>Мы в целом же обсуждаем, а не конкретное здание</w:t>
      </w:r>
    </w:p>
  </w:comment>
  <w:comment w:id="11" w:author="Microsoft Office User" w:date="2025-07-31T14:29:00Z" w:initials="MOU">
    <w:p w14:paraId="4C81833D" w14:textId="6702D2A9" w:rsidR="001A1BFA" w:rsidRPr="00366C86" w:rsidRDefault="00366C86">
      <w:pPr>
        <w:pStyle w:val="ae"/>
      </w:pPr>
      <w:r>
        <w:rPr>
          <w:rStyle w:val="ad"/>
        </w:rPr>
        <w:annotationRef/>
      </w:r>
      <w:r>
        <w:t xml:space="preserve">А также! Высокая кривизна дефлекторов, в силу малости поворотного поля, а также </w:t>
      </w:r>
      <w:proofErr w:type="spellStart"/>
      <w:r>
        <w:t>противонаправленности</w:t>
      </w:r>
      <w:proofErr w:type="spellEnd"/>
      <w:r>
        <w:t xml:space="preserve"> вращения от магнитного и электрического поля. В </w:t>
      </w:r>
      <w:r>
        <w:rPr>
          <w:lang w:val="en-US"/>
        </w:rPr>
        <w:t>QFS</w:t>
      </w:r>
      <w:r w:rsidRPr="00366C86">
        <w:t xml:space="preserve"> </w:t>
      </w:r>
      <w:r>
        <w:t>у тебя поворот это порядка 2 Тл на арках, а тут нет</w:t>
      </w:r>
      <w:r w:rsidR="001A1BFA">
        <w:t>. Мы как-то вскользь это всегда обсуждаем, но нужно твердо и чётко это прописать =)</w:t>
      </w:r>
    </w:p>
  </w:comment>
  <w:comment w:id="12" w:author="Microsoft Office User" w:date="2025-07-31T14:28:00Z" w:initials="MOU">
    <w:p w14:paraId="52E31AF0" w14:textId="4A05685D" w:rsidR="00366C86" w:rsidRDefault="00366C86">
      <w:pPr>
        <w:pStyle w:val="ae"/>
      </w:pPr>
      <w:r>
        <w:rPr>
          <w:rStyle w:val="ad"/>
        </w:rPr>
        <w:annotationRef/>
      </w:r>
      <w:r>
        <w:t>Высших порядков</w:t>
      </w:r>
    </w:p>
  </w:comment>
  <w:comment w:id="13" w:author="Microsoft Office User" w:date="2025-07-31T14:34:00Z" w:initials="MOU">
    <w:p w14:paraId="467CDFDC" w14:textId="7D78FB69" w:rsidR="001A1BFA" w:rsidRDefault="001A1BFA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14" w:author="Microsoft Office User" w:date="2025-07-31T14:36:00Z" w:initials="MOU">
    <w:p w14:paraId="2551EC8C" w14:textId="0B0AE0D6" w:rsidR="001A1BFA" w:rsidRDefault="001A1BFA">
      <w:pPr>
        <w:pStyle w:val="ae"/>
      </w:pPr>
      <w:r>
        <w:rPr>
          <w:rStyle w:val="ad"/>
        </w:rPr>
        <w:annotationRef/>
      </w:r>
      <w:r>
        <w:t xml:space="preserve">Два слова о коллайдере. В нем </w:t>
      </w:r>
      <w:r w:rsidR="002F37FF">
        <w:t xml:space="preserve">есть встречные пучки, которые ускоряются в двух различных </w:t>
      </w:r>
      <w:r w:rsidR="002F37FF">
        <w:rPr>
          <w:lang w:val="en-US"/>
        </w:rPr>
        <w:t>beam</w:t>
      </w:r>
      <w:r w:rsidR="002F37FF" w:rsidRPr="002F37FF">
        <w:t xml:space="preserve"> </w:t>
      </w:r>
      <w:r w:rsidR="002F37FF">
        <w:rPr>
          <w:lang w:val="en-US"/>
        </w:rPr>
        <w:t>pipe</w:t>
      </w:r>
      <w:r w:rsidR="002F37FF" w:rsidRPr="002F37FF">
        <w:t xml:space="preserve"> (</w:t>
      </w:r>
      <w:r w:rsidR="002F37FF">
        <w:t>трубах</w:t>
      </w:r>
      <w:r w:rsidR="002F37FF" w:rsidRPr="002F37FF">
        <w:t>)</w:t>
      </w:r>
      <w:r w:rsidR="002F37FF">
        <w:t xml:space="preserve">, однако, ведущее магнитное поля в них различно. </w:t>
      </w:r>
      <w:r w:rsidR="00001FA0">
        <w:t>Для электростатики</w:t>
      </w:r>
      <w:r w:rsidR="002F37FF">
        <w:t xml:space="preserve"> нужно также 2 канала, но одинаковое (с точностью до градиента) магнитное поле.</w:t>
      </w:r>
    </w:p>
  </w:comment>
  <w:comment w:id="15" w:author="Microsoft Office User" w:date="2025-07-31T14:51:00Z" w:initials="MOU">
    <w:p w14:paraId="38CC98C7" w14:textId="1635A651" w:rsidR="00C93632" w:rsidRDefault="00C93632">
      <w:pPr>
        <w:pStyle w:val="ae"/>
      </w:pPr>
      <w:r>
        <w:rPr>
          <w:rStyle w:val="ad"/>
        </w:rPr>
        <w:annotationRef/>
      </w:r>
      <w:r>
        <w:t xml:space="preserve">Объясни мне, какое же поле всё-таки является Ведущим в такой структуре? Магнитное обеспечивает </w:t>
      </w:r>
      <w:proofErr w:type="spellStart"/>
      <w:r>
        <w:t>орбттальный</w:t>
      </w:r>
      <w:proofErr w:type="spellEnd"/>
      <w:r>
        <w:t xml:space="preserve"> поворот? Я не понимаю спиновой, именно, Динамики тут</w:t>
      </w:r>
      <w:r w:rsidR="00001FA0">
        <w:t>, а хочу, чтобы было прозрачно</w:t>
      </w:r>
      <w:r>
        <w:t xml:space="preserve"> </w:t>
      </w:r>
    </w:p>
  </w:comment>
  <w:comment w:id="16" w:author="Microsoft Office User" w:date="2025-07-31T14:33:00Z" w:initials="MOU">
    <w:p w14:paraId="72588218" w14:textId="5B99832A" w:rsidR="001A1BFA" w:rsidRDefault="001A1BFA">
      <w:pPr>
        <w:pStyle w:val="ae"/>
      </w:pPr>
      <w:r>
        <w:rPr>
          <w:rStyle w:val="ad"/>
        </w:rPr>
        <w:annotationRef/>
      </w:r>
      <w:r>
        <w:t xml:space="preserve">Эти твои слова дискредитируют наши работы по гамма-эффективному., которые сущностно говорят о том, что при обеспечении скаляра эффективной энергии пучка одинаковой в разных установках, мы говорим об идентичности пучков  </w:t>
      </w:r>
    </w:p>
  </w:comment>
  <w:comment w:id="17" w:author="Microsoft Office User" w:date="2025-07-31T14:39:00Z" w:initials="MOU">
    <w:p w14:paraId="292BD43E" w14:textId="0DC67CBE" w:rsidR="002F37FF" w:rsidRDefault="002F37FF">
      <w:pPr>
        <w:pStyle w:val="ae"/>
      </w:pPr>
      <w:r>
        <w:rPr>
          <w:rStyle w:val="ad"/>
        </w:rPr>
        <w:annotationRef/>
      </w:r>
      <w:r>
        <w:t xml:space="preserve">Тогда и магнитное поле нужно, чтобы показать, где для протона 0, а где нет </w:t>
      </w:r>
    </w:p>
  </w:comment>
  <w:comment w:id="18" w:author="Microsoft Office User" w:date="2025-07-31T14:40:00Z" w:initials="MOU">
    <w:p w14:paraId="7B5CFDF1" w14:textId="16211F7B" w:rsidR="002F37FF" w:rsidRDefault="002F37FF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19" w:author="Microsoft Office User" w:date="2025-07-31T14:40:00Z" w:initials="MOU">
    <w:p w14:paraId="12AC2E03" w14:textId="0022877C" w:rsidR="002F37FF" w:rsidRDefault="002F37FF">
      <w:pPr>
        <w:pStyle w:val="ae"/>
      </w:pPr>
      <w:r>
        <w:rPr>
          <w:rStyle w:val="ad"/>
        </w:rPr>
        <w:annotationRef/>
      </w:r>
      <w:r>
        <w:t>Со-направленности? Как правильно по-русски, уточни</w:t>
      </w:r>
    </w:p>
  </w:comment>
  <w:comment w:id="20" w:author="Microsoft Office User" w:date="2025-07-31T14:41:00Z" w:initials="MOU">
    <w:p w14:paraId="47B45E3D" w14:textId="7CD88FEF" w:rsidR="002F37FF" w:rsidRDefault="002F37FF">
      <w:pPr>
        <w:pStyle w:val="ae"/>
      </w:pPr>
      <w:r>
        <w:rPr>
          <w:rStyle w:val="ad"/>
        </w:rPr>
        <w:annotationRef/>
      </w:r>
      <w:r>
        <w:t xml:space="preserve">Я люблю говорить, что используются спиновые компенсаторы, а потом уточняю про использование дефлекторов с </w:t>
      </w:r>
      <w:proofErr w:type="spellStart"/>
      <w:r>
        <w:t>киккером</w:t>
      </w:r>
      <w:proofErr w:type="spellEnd"/>
      <w:r>
        <w:t xml:space="preserve"> и прямы</w:t>
      </w:r>
      <w:r w:rsidR="00F22387">
        <w:t>х</w:t>
      </w:r>
      <w:r>
        <w:t xml:space="preserve"> фильтро</w:t>
      </w:r>
      <w:r w:rsidR="00F22387">
        <w:t>в</w:t>
      </w:r>
      <w:r>
        <w:t xml:space="preserve"> Вина</w:t>
      </w:r>
      <w:r w:rsidR="00F22387">
        <w:t>. Но тут ап-</w:t>
      </w:r>
      <w:proofErr w:type="gramStart"/>
      <w:r w:rsidR="00F22387">
        <w:t>ту-ю</w:t>
      </w:r>
      <w:proofErr w:type="gramEnd"/>
      <w:r w:rsidR="00F22387">
        <w:t>, ЮВ пишет вообще применение метода фильтров Вина</w:t>
      </w:r>
    </w:p>
  </w:comment>
  <w:comment w:id="21" w:author="Microsoft Office User" w:date="2025-07-31T14:43:00Z" w:initials="MOU">
    <w:p w14:paraId="1B16C202" w14:textId="7B35AD96" w:rsidR="00F22387" w:rsidRDefault="00F22387">
      <w:pPr>
        <w:pStyle w:val="ae"/>
      </w:pPr>
      <w:r>
        <w:rPr>
          <w:rStyle w:val="ad"/>
        </w:rPr>
        <w:annotationRef/>
      </w:r>
      <w:r>
        <w:t>В структуре с квази-…</w:t>
      </w:r>
    </w:p>
  </w:comment>
  <w:comment w:id="22" w:author="Microsoft Office User" w:date="2025-07-31T14:44:00Z" w:initials="MOU">
    <w:p w14:paraId="555147EE" w14:textId="17E9748A" w:rsidR="00F22387" w:rsidRDefault="00F22387">
      <w:pPr>
        <w:pStyle w:val="ae"/>
      </w:pPr>
      <w:r>
        <w:rPr>
          <w:rStyle w:val="ad"/>
        </w:rPr>
        <w:annotationRef/>
      </w:r>
      <w:r>
        <w:t>Мы с тобой видели ненулевую дисперсию от ВФ, значит это утверждение не совсем корректно. Лучше тогда сформулировать как-то через обеспечение нулевого значения силы Лоренца (но по факту это же для осевой</w:t>
      </w:r>
      <w:r w:rsidRPr="00F22387">
        <w:t>[</w:t>
      </w:r>
      <w:r>
        <w:t>референсной</w:t>
      </w:r>
      <w:r w:rsidRPr="00F22387">
        <w:t>]</w:t>
      </w:r>
      <w:r>
        <w:t xml:space="preserve"> частицы)</w:t>
      </w:r>
    </w:p>
  </w:comment>
  <w:comment w:id="23" w:author="Microsoft Office User" w:date="2025-07-31T14:48:00Z" w:initials="MOU">
    <w:p w14:paraId="4D23BBF6" w14:textId="6818D6FB" w:rsidR="00C93632" w:rsidRDefault="00C93632">
      <w:pPr>
        <w:pStyle w:val="ae"/>
      </w:pPr>
      <w:r>
        <w:rPr>
          <w:rStyle w:val="ad"/>
        </w:rPr>
        <w:annotationRef/>
      </w:r>
      <w:r>
        <w:t>Да как будто тоже интересно на магнитное поле поглядеть</w:t>
      </w:r>
    </w:p>
  </w:comment>
  <w:comment w:id="24" w:author="Microsoft Office User" w:date="2025-07-31T14:48:00Z" w:initials="MOU">
    <w:p w14:paraId="38007C88" w14:textId="0B3F6721" w:rsidR="00C93632" w:rsidRDefault="00C93632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25" w:author="Microsoft Office User" w:date="2025-07-31T14:49:00Z" w:initials="MOU">
    <w:p w14:paraId="1A64030E" w14:textId="2CFD40C8" w:rsidR="00C93632" w:rsidRDefault="00C93632">
      <w:pPr>
        <w:pStyle w:val="ae"/>
      </w:pPr>
      <w:r>
        <w:rPr>
          <w:rStyle w:val="ad"/>
        </w:rPr>
        <w:annotationRef/>
      </w:r>
      <w:r>
        <w:t>Звучит непонятно, тут бы с экспертами типа Саши обсудить этот момент, он его понимает глубже меня</w:t>
      </w:r>
    </w:p>
  </w:comment>
  <w:comment w:id="26" w:author="Microsoft Office User" w:date="2025-07-31T14:50:00Z" w:initials="MOU">
    <w:p w14:paraId="0AAAF0B5" w14:textId="6D1E270A" w:rsidR="00C93632" w:rsidRDefault="00C93632">
      <w:pPr>
        <w:pStyle w:val="ae"/>
      </w:pPr>
      <w:r>
        <w:rPr>
          <w:rStyle w:val="ad"/>
        </w:rPr>
        <w:annotationRef/>
      </w:r>
      <w:proofErr w:type="spellStart"/>
      <w:r>
        <w:t>бОльшие</w:t>
      </w:r>
      <w:proofErr w:type="spellEnd"/>
      <w:r>
        <w:t xml:space="preserve"> размеры или значительную длину установки, вследствие малости магнитного поля и слабой способности электрического к повороту?</w:t>
      </w:r>
    </w:p>
  </w:comment>
  <w:comment w:id="27" w:author="Microsoft Office User" w:date="2025-07-31T14:53:00Z" w:initials="MOU">
    <w:p w14:paraId="3B601C3A" w14:textId="5BC872AD" w:rsidR="00001FA0" w:rsidRPr="00001FA0" w:rsidRDefault="00001FA0">
      <w:pPr>
        <w:pStyle w:val="ae"/>
      </w:pPr>
      <w:r>
        <w:rPr>
          <w:rStyle w:val="ad"/>
        </w:rPr>
        <w:annotationRef/>
      </w:r>
      <w:r>
        <w:t>Я входе рассказа ничего не услышал о сложности этих устройств, а также простоте создания ВФ в противовес первому. Это прям нужно, мы же пытаемся разобраться что именно и как использовать, а это ограничение существенное</w:t>
      </w:r>
    </w:p>
  </w:comment>
  <w:comment w:id="28" w:author="Microsoft Office User" w:date="2025-07-31T14:56:00Z" w:initials="MOU">
    <w:p w14:paraId="5D809D17" w14:textId="243DD76A" w:rsidR="00001FA0" w:rsidRDefault="00001FA0">
      <w:pPr>
        <w:pStyle w:val="ae"/>
      </w:pPr>
      <w:r>
        <w:rPr>
          <w:rStyle w:val="ad"/>
        </w:rPr>
        <w:annotationRef/>
      </w:r>
      <w:r>
        <w:t>Тут нужно сказать, что измерить можно и там, и там, но ограничения в методиках разные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185914" w15:done="0"/>
  <w15:commentEx w15:paraId="7FC3D499" w15:done="0"/>
  <w15:commentEx w15:paraId="78F42A83" w15:done="0"/>
  <w15:commentEx w15:paraId="6B9FACE2" w15:done="0"/>
  <w15:commentEx w15:paraId="55ECFEF2" w15:done="0"/>
  <w15:commentEx w15:paraId="35572D1F" w15:done="0"/>
  <w15:commentEx w15:paraId="7466EC87" w15:done="0"/>
  <w15:commentEx w15:paraId="4AEF425E" w15:done="0"/>
  <w15:commentEx w15:paraId="35098B48" w15:done="0"/>
  <w15:commentEx w15:paraId="2ADD3E14" w15:done="0"/>
  <w15:commentEx w15:paraId="456FEBB8" w15:done="0"/>
  <w15:commentEx w15:paraId="4C81833D" w15:done="0"/>
  <w15:commentEx w15:paraId="52E31AF0" w15:done="0"/>
  <w15:commentEx w15:paraId="467CDFDC" w15:done="0"/>
  <w15:commentEx w15:paraId="2551EC8C" w15:done="0"/>
  <w15:commentEx w15:paraId="38CC98C7" w15:done="0"/>
  <w15:commentEx w15:paraId="72588218" w15:done="0"/>
  <w15:commentEx w15:paraId="292BD43E" w15:done="0"/>
  <w15:commentEx w15:paraId="7B5CFDF1" w15:done="0"/>
  <w15:commentEx w15:paraId="12AC2E03" w15:done="0"/>
  <w15:commentEx w15:paraId="47B45E3D" w15:done="0"/>
  <w15:commentEx w15:paraId="1B16C202" w15:done="0"/>
  <w15:commentEx w15:paraId="555147EE" w15:done="0"/>
  <w15:commentEx w15:paraId="4D23BBF6" w15:done="0"/>
  <w15:commentEx w15:paraId="38007C88" w15:done="0"/>
  <w15:commentEx w15:paraId="1A64030E" w15:done="0"/>
  <w15:commentEx w15:paraId="0AAAF0B5" w15:done="0"/>
  <w15:commentEx w15:paraId="3B601C3A" w15:done="0"/>
  <w15:commentEx w15:paraId="5D809D1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6B499F" w16cex:dateUtc="2025-07-31T10:39:00Z"/>
  <w16cex:commentExtensible w16cex:durableId="408BBAEC" w16cex:dateUtc="2025-07-31T10:42:00Z"/>
  <w16cex:commentExtensible w16cex:durableId="2DB5F702" w16cex:dateUtc="2025-07-31T10:46:00Z"/>
  <w16cex:commentExtensible w16cex:durableId="1C25AFBE" w16cex:dateUtc="2025-07-31T10:48:00Z"/>
  <w16cex:commentExtensible w16cex:durableId="4D6A7E6C" w16cex:dateUtc="2025-07-31T10:50:00Z"/>
  <w16cex:commentExtensible w16cex:durableId="6DEE2661" w16cex:dateUtc="2025-07-31T10:53:00Z"/>
  <w16cex:commentExtensible w16cex:durableId="76492B5C" w16cex:dateUtc="2025-07-31T11:21:00Z"/>
  <w16cex:commentExtensible w16cex:durableId="5591EBCB" w16cex:dateUtc="2025-07-31T11:22:00Z"/>
  <w16cex:commentExtensible w16cex:durableId="2308C8A0" w16cex:dateUtc="2025-07-31T11:23:00Z"/>
  <w16cex:commentExtensible w16cex:durableId="3FEA51A6" w16cex:dateUtc="2025-07-31T11:23:00Z"/>
  <w16cex:commentExtensible w16cex:durableId="4C39105D" w16cex:dateUtc="2025-07-31T11:25:00Z"/>
  <w16cex:commentExtensible w16cex:durableId="0884C131" w16cex:dateUtc="2025-07-31T11:29:00Z"/>
  <w16cex:commentExtensible w16cex:durableId="56C7E7AA" w16cex:dateUtc="2025-07-31T11:28:00Z"/>
  <w16cex:commentExtensible w16cex:durableId="157DF691" w16cex:dateUtc="2025-07-31T11:34:00Z"/>
  <w16cex:commentExtensible w16cex:durableId="26D91808" w16cex:dateUtc="2025-07-31T11:36:00Z"/>
  <w16cex:commentExtensible w16cex:durableId="4CCBE542" w16cex:dateUtc="2025-07-31T11:51:00Z"/>
  <w16cex:commentExtensible w16cex:durableId="0387D5CB" w16cex:dateUtc="2025-07-31T11:33:00Z"/>
  <w16cex:commentExtensible w16cex:durableId="7485ECB1" w16cex:dateUtc="2025-07-31T11:39:00Z"/>
  <w16cex:commentExtensible w16cex:durableId="70362BF0" w16cex:dateUtc="2025-07-31T11:40:00Z"/>
  <w16cex:commentExtensible w16cex:durableId="53A26A10" w16cex:dateUtc="2025-07-31T11:40:00Z"/>
  <w16cex:commentExtensible w16cex:durableId="43387A82" w16cex:dateUtc="2025-07-31T11:41:00Z"/>
  <w16cex:commentExtensible w16cex:durableId="48FC28F9" w16cex:dateUtc="2025-07-31T11:43:00Z"/>
  <w16cex:commentExtensible w16cex:durableId="45CFC653" w16cex:dateUtc="2025-07-31T11:44:00Z"/>
  <w16cex:commentExtensible w16cex:durableId="7077EA23" w16cex:dateUtc="2025-07-31T11:48:00Z"/>
  <w16cex:commentExtensible w16cex:durableId="58ABCA94" w16cex:dateUtc="2025-07-31T11:48:00Z"/>
  <w16cex:commentExtensible w16cex:durableId="24001497" w16cex:dateUtc="2025-07-31T11:49:00Z"/>
  <w16cex:commentExtensible w16cex:durableId="06E10EE9" w16cex:dateUtc="2025-07-31T11:50:00Z"/>
  <w16cex:commentExtensible w16cex:durableId="317BB50F" w16cex:dateUtc="2025-07-31T11:53:00Z"/>
  <w16cex:commentExtensible w16cex:durableId="116DFF99" w16cex:dateUtc="2025-07-31T11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185914" w16cid:durableId="2D6B499F"/>
  <w16cid:commentId w16cid:paraId="7FC3D499" w16cid:durableId="408BBAEC"/>
  <w16cid:commentId w16cid:paraId="78F42A83" w16cid:durableId="2DB5F702"/>
  <w16cid:commentId w16cid:paraId="6B9FACE2" w16cid:durableId="1C25AFBE"/>
  <w16cid:commentId w16cid:paraId="55ECFEF2" w16cid:durableId="4D6A7E6C"/>
  <w16cid:commentId w16cid:paraId="35572D1F" w16cid:durableId="6DEE2661"/>
  <w16cid:commentId w16cid:paraId="7466EC87" w16cid:durableId="76492B5C"/>
  <w16cid:commentId w16cid:paraId="4AEF425E" w16cid:durableId="5591EBCB"/>
  <w16cid:commentId w16cid:paraId="35098B48" w16cid:durableId="2308C8A0"/>
  <w16cid:commentId w16cid:paraId="2ADD3E14" w16cid:durableId="3FEA51A6"/>
  <w16cid:commentId w16cid:paraId="456FEBB8" w16cid:durableId="4C39105D"/>
  <w16cid:commentId w16cid:paraId="4C81833D" w16cid:durableId="0884C131"/>
  <w16cid:commentId w16cid:paraId="52E31AF0" w16cid:durableId="56C7E7AA"/>
  <w16cid:commentId w16cid:paraId="467CDFDC" w16cid:durableId="157DF691"/>
  <w16cid:commentId w16cid:paraId="2551EC8C" w16cid:durableId="26D91808"/>
  <w16cid:commentId w16cid:paraId="38CC98C7" w16cid:durableId="4CCBE542"/>
  <w16cid:commentId w16cid:paraId="72588218" w16cid:durableId="0387D5CB"/>
  <w16cid:commentId w16cid:paraId="292BD43E" w16cid:durableId="7485ECB1"/>
  <w16cid:commentId w16cid:paraId="7B5CFDF1" w16cid:durableId="70362BF0"/>
  <w16cid:commentId w16cid:paraId="12AC2E03" w16cid:durableId="53A26A10"/>
  <w16cid:commentId w16cid:paraId="47B45E3D" w16cid:durableId="43387A82"/>
  <w16cid:commentId w16cid:paraId="1B16C202" w16cid:durableId="48FC28F9"/>
  <w16cid:commentId w16cid:paraId="555147EE" w16cid:durableId="45CFC653"/>
  <w16cid:commentId w16cid:paraId="4D23BBF6" w16cid:durableId="7077EA23"/>
  <w16cid:commentId w16cid:paraId="38007C88" w16cid:durableId="58ABCA94"/>
  <w16cid:commentId w16cid:paraId="1A64030E" w16cid:durableId="24001497"/>
  <w16cid:commentId w16cid:paraId="0AAAF0B5" w16cid:durableId="06E10EE9"/>
  <w16cid:commentId w16cid:paraId="3B601C3A" w16cid:durableId="317BB50F"/>
  <w16cid:commentId w16cid:paraId="5D809D17" w16cid:durableId="116DFF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2D"/>
    <w:rsid w:val="000003A5"/>
    <w:rsid w:val="00000DAD"/>
    <w:rsid w:val="000019C2"/>
    <w:rsid w:val="00001FA0"/>
    <w:rsid w:val="00005AD3"/>
    <w:rsid w:val="00006813"/>
    <w:rsid w:val="00012802"/>
    <w:rsid w:val="0001371B"/>
    <w:rsid w:val="00022111"/>
    <w:rsid w:val="00022E29"/>
    <w:rsid w:val="000239E3"/>
    <w:rsid w:val="00027282"/>
    <w:rsid w:val="00027B34"/>
    <w:rsid w:val="00031007"/>
    <w:rsid w:val="00031010"/>
    <w:rsid w:val="00032793"/>
    <w:rsid w:val="00034934"/>
    <w:rsid w:val="000446ED"/>
    <w:rsid w:val="00044B99"/>
    <w:rsid w:val="00044E6F"/>
    <w:rsid w:val="00052553"/>
    <w:rsid w:val="00053A25"/>
    <w:rsid w:val="00054949"/>
    <w:rsid w:val="00055FFE"/>
    <w:rsid w:val="00056546"/>
    <w:rsid w:val="00064925"/>
    <w:rsid w:val="0007034B"/>
    <w:rsid w:val="00072498"/>
    <w:rsid w:val="00073430"/>
    <w:rsid w:val="00076487"/>
    <w:rsid w:val="00080E95"/>
    <w:rsid w:val="00081197"/>
    <w:rsid w:val="0008206A"/>
    <w:rsid w:val="00094B0A"/>
    <w:rsid w:val="000952AB"/>
    <w:rsid w:val="00097704"/>
    <w:rsid w:val="00097D7B"/>
    <w:rsid w:val="000A7DB8"/>
    <w:rsid w:val="000B1F24"/>
    <w:rsid w:val="000B4C08"/>
    <w:rsid w:val="000B4F52"/>
    <w:rsid w:val="000B50E7"/>
    <w:rsid w:val="000B70EF"/>
    <w:rsid w:val="000C1892"/>
    <w:rsid w:val="000C3380"/>
    <w:rsid w:val="000C7275"/>
    <w:rsid w:val="000D0A76"/>
    <w:rsid w:val="000D33C9"/>
    <w:rsid w:val="000D3D8B"/>
    <w:rsid w:val="000D5225"/>
    <w:rsid w:val="000D5734"/>
    <w:rsid w:val="000F032B"/>
    <w:rsid w:val="000F1524"/>
    <w:rsid w:val="000F2FAE"/>
    <w:rsid w:val="000F45E8"/>
    <w:rsid w:val="000F4CEC"/>
    <w:rsid w:val="00100AF9"/>
    <w:rsid w:val="00100BF3"/>
    <w:rsid w:val="00102DC3"/>
    <w:rsid w:val="001107C1"/>
    <w:rsid w:val="00111E47"/>
    <w:rsid w:val="00112C2B"/>
    <w:rsid w:val="001161C3"/>
    <w:rsid w:val="00120851"/>
    <w:rsid w:val="001209CE"/>
    <w:rsid w:val="0012386D"/>
    <w:rsid w:val="00125FE6"/>
    <w:rsid w:val="001319F9"/>
    <w:rsid w:val="00131D05"/>
    <w:rsid w:val="00134E78"/>
    <w:rsid w:val="00135BFC"/>
    <w:rsid w:val="0014251A"/>
    <w:rsid w:val="0014398A"/>
    <w:rsid w:val="001467FF"/>
    <w:rsid w:val="00147BC5"/>
    <w:rsid w:val="001544DB"/>
    <w:rsid w:val="001550F8"/>
    <w:rsid w:val="001566AC"/>
    <w:rsid w:val="00163621"/>
    <w:rsid w:val="00164708"/>
    <w:rsid w:val="00164A50"/>
    <w:rsid w:val="00167796"/>
    <w:rsid w:val="00171166"/>
    <w:rsid w:val="00171A1E"/>
    <w:rsid w:val="001774F1"/>
    <w:rsid w:val="00177673"/>
    <w:rsid w:val="00190C83"/>
    <w:rsid w:val="0019231A"/>
    <w:rsid w:val="001923F0"/>
    <w:rsid w:val="001948AA"/>
    <w:rsid w:val="001A1BFA"/>
    <w:rsid w:val="001A1F02"/>
    <w:rsid w:val="001A58A5"/>
    <w:rsid w:val="001A6D4F"/>
    <w:rsid w:val="001A713B"/>
    <w:rsid w:val="001B1145"/>
    <w:rsid w:val="001B178F"/>
    <w:rsid w:val="001B1AF9"/>
    <w:rsid w:val="001B673C"/>
    <w:rsid w:val="001B7C26"/>
    <w:rsid w:val="001C05EE"/>
    <w:rsid w:val="001C1308"/>
    <w:rsid w:val="001C4DA9"/>
    <w:rsid w:val="001C640C"/>
    <w:rsid w:val="001D2676"/>
    <w:rsid w:val="001D2D5A"/>
    <w:rsid w:val="001D373E"/>
    <w:rsid w:val="001D612C"/>
    <w:rsid w:val="001D70A3"/>
    <w:rsid w:val="001E2530"/>
    <w:rsid w:val="001E483F"/>
    <w:rsid w:val="001E4963"/>
    <w:rsid w:val="001E6A75"/>
    <w:rsid w:val="001F105C"/>
    <w:rsid w:val="001F5DA7"/>
    <w:rsid w:val="001F5DDF"/>
    <w:rsid w:val="001F6D71"/>
    <w:rsid w:val="002029AA"/>
    <w:rsid w:val="00203554"/>
    <w:rsid w:val="002040D5"/>
    <w:rsid w:val="00205114"/>
    <w:rsid w:val="00206EB8"/>
    <w:rsid w:val="00211EC8"/>
    <w:rsid w:val="0021338E"/>
    <w:rsid w:val="0021376E"/>
    <w:rsid w:val="00214DBB"/>
    <w:rsid w:val="00215500"/>
    <w:rsid w:val="00216847"/>
    <w:rsid w:val="00224B51"/>
    <w:rsid w:val="002278FD"/>
    <w:rsid w:val="0023111F"/>
    <w:rsid w:val="0023140D"/>
    <w:rsid w:val="00233A05"/>
    <w:rsid w:val="00233C9C"/>
    <w:rsid w:val="00235329"/>
    <w:rsid w:val="00235F39"/>
    <w:rsid w:val="00240183"/>
    <w:rsid w:val="00245798"/>
    <w:rsid w:val="00246491"/>
    <w:rsid w:val="00246993"/>
    <w:rsid w:val="0025310A"/>
    <w:rsid w:val="00253897"/>
    <w:rsid w:val="00254F25"/>
    <w:rsid w:val="00255A87"/>
    <w:rsid w:val="00255C2C"/>
    <w:rsid w:val="00256EB6"/>
    <w:rsid w:val="0025756C"/>
    <w:rsid w:val="00262760"/>
    <w:rsid w:val="00263688"/>
    <w:rsid w:val="002652E0"/>
    <w:rsid w:val="002724BE"/>
    <w:rsid w:val="00275A70"/>
    <w:rsid w:val="00275BCA"/>
    <w:rsid w:val="00277D71"/>
    <w:rsid w:val="00284445"/>
    <w:rsid w:val="00285949"/>
    <w:rsid w:val="00290185"/>
    <w:rsid w:val="002A13B9"/>
    <w:rsid w:val="002A29C8"/>
    <w:rsid w:val="002A5EA5"/>
    <w:rsid w:val="002B042E"/>
    <w:rsid w:val="002B29A1"/>
    <w:rsid w:val="002B2CD5"/>
    <w:rsid w:val="002B4B60"/>
    <w:rsid w:val="002B6DFF"/>
    <w:rsid w:val="002B76AA"/>
    <w:rsid w:val="002C07CB"/>
    <w:rsid w:val="002C1DEC"/>
    <w:rsid w:val="002C7F0C"/>
    <w:rsid w:val="002D16D4"/>
    <w:rsid w:val="002D1AC5"/>
    <w:rsid w:val="002D2030"/>
    <w:rsid w:val="002D629A"/>
    <w:rsid w:val="002D6692"/>
    <w:rsid w:val="002D68E2"/>
    <w:rsid w:val="002E145E"/>
    <w:rsid w:val="002E1D8B"/>
    <w:rsid w:val="002F338E"/>
    <w:rsid w:val="002F37FF"/>
    <w:rsid w:val="002F5030"/>
    <w:rsid w:val="002F61E3"/>
    <w:rsid w:val="00301C35"/>
    <w:rsid w:val="003036CA"/>
    <w:rsid w:val="0030567D"/>
    <w:rsid w:val="00306440"/>
    <w:rsid w:val="00306683"/>
    <w:rsid w:val="00307B90"/>
    <w:rsid w:val="00310966"/>
    <w:rsid w:val="0031199E"/>
    <w:rsid w:val="00311BFF"/>
    <w:rsid w:val="0031238B"/>
    <w:rsid w:val="00312629"/>
    <w:rsid w:val="00312801"/>
    <w:rsid w:val="00312F02"/>
    <w:rsid w:val="00314880"/>
    <w:rsid w:val="00317852"/>
    <w:rsid w:val="00320E2E"/>
    <w:rsid w:val="00323B78"/>
    <w:rsid w:val="00327811"/>
    <w:rsid w:val="00333501"/>
    <w:rsid w:val="00333F18"/>
    <w:rsid w:val="00335651"/>
    <w:rsid w:val="003365DA"/>
    <w:rsid w:val="00342FB9"/>
    <w:rsid w:val="00343892"/>
    <w:rsid w:val="00352733"/>
    <w:rsid w:val="003548DF"/>
    <w:rsid w:val="00357630"/>
    <w:rsid w:val="003638E0"/>
    <w:rsid w:val="0036466B"/>
    <w:rsid w:val="00364EDF"/>
    <w:rsid w:val="00365101"/>
    <w:rsid w:val="00366C86"/>
    <w:rsid w:val="00366FEA"/>
    <w:rsid w:val="00374B88"/>
    <w:rsid w:val="00377BDA"/>
    <w:rsid w:val="003835D4"/>
    <w:rsid w:val="003839C0"/>
    <w:rsid w:val="0038703F"/>
    <w:rsid w:val="00387DE8"/>
    <w:rsid w:val="0039112B"/>
    <w:rsid w:val="0039318A"/>
    <w:rsid w:val="00393555"/>
    <w:rsid w:val="00393D01"/>
    <w:rsid w:val="00394DCD"/>
    <w:rsid w:val="00395A2E"/>
    <w:rsid w:val="00397D9B"/>
    <w:rsid w:val="003A173B"/>
    <w:rsid w:val="003A49A4"/>
    <w:rsid w:val="003A79C1"/>
    <w:rsid w:val="003B02E9"/>
    <w:rsid w:val="003B1CA3"/>
    <w:rsid w:val="003B5739"/>
    <w:rsid w:val="003B68E2"/>
    <w:rsid w:val="003C077D"/>
    <w:rsid w:val="003C0F14"/>
    <w:rsid w:val="003C3206"/>
    <w:rsid w:val="003C4DC5"/>
    <w:rsid w:val="003C5716"/>
    <w:rsid w:val="003D089F"/>
    <w:rsid w:val="003D42F7"/>
    <w:rsid w:val="003D76AB"/>
    <w:rsid w:val="003D7A76"/>
    <w:rsid w:val="003E4BEA"/>
    <w:rsid w:val="003F0C50"/>
    <w:rsid w:val="003F1BA4"/>
    <w:rsid w:val="003F270E"/>
    <w:rsid w:val="00404095"/>
    <w:rsid w:val="00406813"/>
    <w:rsid w:val="00407F29"/>
    <w:rsid w:val="00410583"/>
    <w:rsid w:val="0041176D"/>
    <w:rsid w:val="00420DCC"/>
    <w:rsid w:val="00420F9C"/>
    <w:rsid w:val="0042136C"/>
    <w:rsid w:val="00422590"/>
    <w:rsid w:val="00424BED"/>
    <w:rsid w:val="00425002"/>
    <w:rsid w:val="004263CC"/>
    <w:rsid w:val="00430CD9"/>
    <w:rsid w:val="0043398C"/>
    <w:rsid w:val="004340A2"/>
    <w:rsid w:val="0043632A"/>
    <w:rsid w:val="0043671F"/>
    <w:rsid w:val="004379C8"/>
    <w:rsid w:val="004425AD"/>
    <w:rsid w:val="00444D70"/>
    <w:rsid w:val="004466AA"/>
    <w:rsid w:val="00446E05"/>
    <w:rsid w:val="00451058"/>
    <w:rsid w:val="00451248"/>
    <w:rsid w:val="00454251"/>
    <w:rsid w:val="00454D5D"/>
    <w:rsid w:val="00455EEA"/>
    <w:rsid w:val="0046223D"/>
    <w:rsid w:val="004627C0"/>
    <w:rsid w:val="00462979"/>
    <w:rsid w:val="00463D1D"/>
    <w:rsid w:val="00465199"/>
    <w:rsid w:val="00472F97"/>
    <w:rsid w:val="00477274"/>
    <w:rsid w:val="00481858"/>
    <w:rsid w:val="00486AEC"/>
    <w:rsid w:val="00496B92"/>
    <w:rsid w:val="004A2892"/>
    <w:rsid w:val="004A3284"/>
    <w:rsid w:val="004A5BB8"/>
    <w:rsid w:val="004A797A"/>
    <w:rsid w:val="004B15E1"/>
    <w:rsid w:val="004B2722"/>
    <w:rsid w:val="004B2B9A"/>
    <w:rsid w:val="004B39F9"/>
    <w:rsid w:val="004B6725"/>
    <w:rsid w:val="004C24C0"/>
    <w:rsid w:val="004C5CE0"/>
    <w:rsid w:val="004C6E13"/>
    <w:rsid w:val="004D060E"/>
    <w:rsid w:val="004D33C2"/>
    <w:rsid w:val="004D35F2"/>
    <w:rsid w:val="004D6EB8"/>
    <w:rsid w:val="004D779A"/>
    <w:rsid w:val="004E18C0"/>
    <w:rsid w:val="004E4314"/>
    <w:rsid w:val="004E5385"/>
    <w:rsid w:val="004E5608"/>
    <w:rsid w:val="004E7A65"/>
    <w:rsid w:val="004E7F06"/>
    <w:rsid w:val="004F029F"/>
    <w:rsid w:val="004F5963"/>
    <w:rsid w:val="00500DCC"/>
    <w:rsid w:val="00500DD4"/>
    <w:rsid w:val="00501378"/>
    <w:rsid w:val="00501C2D"/>
    <w:rsid w:val="00505FB9"/>
    <w:rsid w:val="0050640F"/>
    <w:rsid w:val="005116A4"/>
    <w:rsid w:val="00512AE0"/>
    <w:rsid w:val="00514864"/>
    <w:rsid w:val="00522C60"/>
    <w:rsid w:val="00526127"/>
    <w:rsid w:val="00527018"/>
    <w:rsid w:val="005308B7"/>
    <w:rsid w:val="005357C8"/>
    <w:rsid w:val="00535F06"/>
    <w:rsid w:val="0054070A"/>
    <w:rsid w:val="00541717"/>
    <w:rsid w:val="0054172B"/>
    <w:rsid w:val="00543B06"/>
    <w:rsid w:val="0055304E"/>
    <w:rsid w:val="00554C0F"/>
    <w:rsid w:val="005553F2"/>
    <w:rsid w:val="00555F73"/>
    <w:rsid w:val="00556070"/>
    <w:rsid w:val="0055680B"/>
    <w:rsid w:val="00557397"/>
    <w:rsid w:val="005621C7"/>
    <w:rsid w:val="00565490"/>
    <w:rsid w:val="0056660D"/>
    <w:rsid w:val="00570634"/>
    <w:rsid w:val="00571813"/>
    <w:rsid w:val="00575E0B"/>
    <w:rsid w:val="00576915"/>
    <w:rsid w:val="0058010D"/>
    <w:rsid w:val="0058052D"/>
    <w:rsid w:val="00581AFA"/>
    <w:rsid w:val="005830EE"/>
    <w:rsid w:val="005848EB"/>
    <w:rsid w:val="0058625A"/>
    <w:rsid w:val="005871FE"/>
    <w:rsid w:val="00590021"/>
    <w:rsid w:val="00594015"/>
    <w:rsid w:val="005A2AF1"/>
    <w:rsid w:val="005A5BA4"/>
    <w:rsid w:val="005B438F"/>
    <w:rsid w:val="005B634B"/>
    <w:rsid w:val="005C04DB"/>
    <w:rsid w:val="005C182A"/>
    <w:rsid w:val="005C2C49"/>
    <w:rsid w:val="005C307D"/>
    <w:rsid w:val="005C6042"/>
    <w:rsid w:val="005C6A3E"/>
    <w:rsid w:val="005D2D27"/>
    <w:rsid w:val="005D6062"/>
    <w:rsid w:val="005D6125"/>
    <w:rsid w:val="005D75F4"/>
    <w:rsid w:val="005F2822"/>
    <w:rsid w:val="005F6AFA"/>
    <w:rsid w:val="00601084"/>
    <w:rsid w:val="006021AC"/>
    <w:rsid w:val="00602EA0"/>
    <w:rsid w:val="00603414"/>
    <w:rsid w:val="0060451B"/>
    <w:rsid w:val="00605408"/>
    <w:rsid w:val="006103A6"/>
    <w:rsid w:val="006103D2"/>
    <w:rsid w:val="00613956"/>
    <w:rsid w:val="00616396"/>
    <w:rsid w:val="00620687"/>
    <w:rsid w:val="00621A1C"/>
    <w:rsid w:val="00625A5E"/>
    <w:rsid w:val="00626808"/>
    <w:rsid w:val="00630E37"/>
    <w:rsid w:val="00634F1B"/>
    <w:rsid w:val="00636016"/>
    <w:rsid w:val="006377B1"/>
    <w:rsid w:val="00641236"/>
    <w:rsid w:val="00643083"/>
    <w:rsid w:val="00647FC6"/>
    <w:rsid w:val="00653F71"/>
    <w:rsid w:val="00654482"/>
    <w:rsid w:val="00655155"/>
    <w:rsid w:val="006558D0"/>
    <w:rsid w:val="00657549"/>
    <w:rsid w:val="006577D2"/>
    <w:rsid w:val="00660485"/>
    <w:rsid w:val="006609FF"/>
    <w:rsid w:val="00660EFF"/>
    <w:rsid w:val="00661172"/>
    <w:rsid w:val="00661306"/>
    <w:rsid w:val="006619A5"/>
    <w:rsid w:val="00664367"/>
    <w:rsid w:val="00665DEB"/>
    <w:rsid w:val="006706F8"/>
    <w:rsid w:val="00671975"/>
    <w:rsid w:val="006722F2"/>
    <w:rsid w:val="006778D9"/>
    <w:rsid w:val="00690B38"/>
    <w:rsid w:val="006910FA"/>
    <w:rsid w:val="00693524"/>
    <w:rsid w:val="006A511E"/>
    <w:rsid w:val="006A5961"/>
    <w:rsid w:val="006A6457"/>
    <w:rsid w:val="006A7B9C"/>
    <w:rsid w:val="006B179D"/>
    <w:rsid w:val="006C0CCE"/>
    <w:rsid w:val="006C44EC"/>
    <w:rsid w:val="006C75BD"/>
    <w:rsid w:val="006C776D"/>
    <w:rsid w:val="006D43EC"/>
    <w:rsid w:val="006D5021"/>
    <w:rsid w:val="006D595C"/>
    <w:rsid w:val="006E08C8"/>
    <w:rsid w:val="006E1A31"/>
    <w:rsid w:val="006E1AE4"/>
    <w:rsid w:val="006E48EC"/>
    <w:rsid w:val="006F02D4"/>
    <w:rsid w:val="006F0389"/>
    <w:rsid w:val="006F2B5E"/>
    <w:rsid w:val="006F2E59"/>
    <w:rsid w:val="00701232"/>
    <w:rsid w:val="00702EB0"/>
    <w:rsid w:val="007059A2"/>
    <w:rsid w:val="007068DB"/>
    <w:rsid w:val="007105F7"/>
    <w:rsid w:val="00711916"/>
    <w:rsid w:val="00711D3E"/>
    <w:rsid w:val="00715C70"/>
    <w:rsid w:val="00716F49"/>
    <w:rsid w:val="00724075"/>
    <w:rsid w:val="00726977"/>
    <w:rsid w:val="007278BB"/>
    <w:rsid w:val="00730396"/>
    <w:rsid w:val="00734C3E"/>
    <w:rsid w:val="00745AFB"/>
    <w:rsid w:val="00747D5A"/>
    <w:rsid w:val="00753901"/>
    <w:rsid w:val="00755268"/>
    <w:rsid w:val="00755500"/>
    <w:rsid w:val="007558DB"/>
    <w:rsid w:val="0075764D"/>
    <w:rsid w:val="007627C0"/>
    <w:rsid w:val="007631F9"/>
    <w:rsid w:val="00765085"/>
    <w:rsid w:val="00772A69"/>
    <w:rsid w:val="00772DEC"/>
    <w:rsid w:val="00774BC3"/>
    <w:rsid w:val="0077643A"/>
    <w:rsid w:val="007810EF"/>
    <w:rsid w:val="0078162B"/>
    <w:rsid w:val="00783C58"/>
    <w:rsid w:val="007856D0"/>
    <w:rsid w:val="007869FB"/>
    <w:rsid w:val="007879E3"/>
    <w:rsid w:val="00792B09"/>
    <w:rsid w:val="0079440F"/>
    <w:rsid w:val="0079487E"/>
    <w:rsid w:val="00795FA8"/>
    <w:rsid w:val="007A0723"/>
    <w:rsid w:val="007A52AA"/>
    <w:rsid w:val="007A74EB"/>
    <w:rsid w:val="007B48C4"/>
    <w:rsid w:val="007B71F9"/>
    <w:rsid w:val="007B74DE"/>
    <w:rsid w:val="007B7B96"/>
    <w:rsid w:val="007C2345"/>
    <w:rsid w:val="007C3553"/>
    <w:rsid w:val="007D3116"/>
    <w:rsid w:val="007D64C7"/>
    <w:rsid w:val="007E09DA"/>
    <w:rsid w:val="007E13D8"/>
    <w:rsid w:val="007E37B6"/>
    <w:rsid w:val="007E3B42"/>
    <w:rsid w:val="007E5829"/>
    <w:rsid w:val="007E73EC"/>
    <w:rsid w:val="007E7887"/>
    <w:rsid w:val="007F5694"/>
    <w:rsid w:val="008024AC"/>
    <w:rsid w:val="0080570A"/>
    <w:rsid w:val="00806EAC"/>
    <w:rsid w:val="00807606"/>
    <w:rsid w:val="00807713"/>
    <w:rsid w:val="00811D9E"/>
    <w:rsid w:val="008130BE"/>
    <w:rsid w:val="00816232"/>
    <w:rsid w:val="00817874"/>
    <w:rsid w:val="00821BC0"/>
    <w:rsid w:val="008248BA"/>
    <w:rsid w:val="00826CF3"/>
    <w:rsid w:val="00827923"/>
    <w:rsid w:val="008325AD"/>
    <w:rsid w:val="00834125"/>
    <w:rsid w:val="008353F1"/>
    <w:rsid w:val="00842029"/>
    <w:rsid w:val="008432A0"/>
    <w:rsid w:val="00844135"/>
    <w:rsid w:val="008459E7"/>
    <w:rsid w:val="008460DC"/>
    <w:rsid w:val="00846F06"/>
    <w:rsid w:val="0085028B"/>
    <w:rsid w:val="0085246F"/>
    <w:rsid w:val="00854A8D"/>
    <w:rsid w:val="00855935"/>
    <w:rsid w:val="008573D5"/>
    <w:rsid w:val="008628F6"/>
    <w:rsid w:val="00864F97"/>
    <w:rsid w:val="00865F55"/>
    <w:rsid w:val="00866B23"/>
    <w:rsid w:val="0086776E"/>
    <w:rsid w:val="00870115"/>
    <w:rsid w:val="008708D9"/>
    <w:rsid w:val="00871205"/>
    <w:rsid w:val="00871F05"/>
    <w:rsid w:val="00872487"/>
    <w:rsid w:val="00872D99"/>
    <w:rsid w:val="0087568C"/>
    <w:rsid w:val="008757DF"/>
    <w:rsid w:val="00876614"/>
    <w:rsid w:val="00880EE3"/>
    <w:rsid w:val="00881301"/>
    <w:rsid w:val="00884D18"/>
    <w:rsid w:val="00885138"/>
    <w:rsid w:val="00885650"/>
    <w:rsid w:val="00885E89"/>
    <w:rsid w:val="00890779"/>
    <w:rsid w:val="008945B4"/>
    <w:rsid w:val="0089600D"/>
    <w:rsid w:val="00897004"/>
    <w:rsid w:val="008A2161"/>
    <w:rsid w:val="008A2B3D"/>
    <w:rsid w:val="008A3F04"/>
    <w:rsid w:val="008A744C"/>
    <w:rsid w:val="008B1AEB"/>
    <w:rsid w:val="008B2807"/>
    <w:rsid w:val="008B66AC"/>
    <w:rsid w:val="008C0946"/>
    <w:rsid w:val="008C200D"/>
    <w:rsid w:val="008C765D"/>
    <w:rsid w:val="008C7D8E"/>
    <w:rsid w:val="008D007F"/>
    <w:rsid w:val="008D3B99"/>
    <w:rsid w:val="008D401F"/>
    <w:rsid w:val="008E3A86"/>
    <w:rsid w:val="008E4294"/>
    <w:rsid w:val="008E5048"/>
    <w:rsid w:val="008E6202"/>
    <w:rsid w:val="008E7F01"/>
    <w:rsid w:val="008F0FE7"/>
    <w:rsid w:val="008F3B52"/>
    <w:rsid w:val="008F46D1"/>
    <w:rsid w:val="008F7826"/>
    <w:rsid w:val="00901701"/>
    <w:rsid w:val="009031FF"/>
    <w:rsid w:val="00903BBF"/>
    <w:rsid w:val="0090445B"/>
    <w:rsid w:val="00910FF0"/>
    <w:rsid w:val="00917154"/>
    <w:rsid w:val="00917679"/>
    <w:rsid w:val="00923F9E"/>
    <w:rsid w:val="00924283"/>
    <w:rsid w:val="0092716B"/>
    <w:rsid w:val="009273EC"/>
    <w:rsid w:val="00930F68"/>
    <w:rsid w:val="00933D0F"/>
    <w:rsid w:val="00934C6E"/>
    <w:rsid w:val="009352EB"/>
    <w:rsid w:val="009356E5"/>
    <w:rsid w:val="00935F15"/>
    <w:rsid w:val="00947486"/>
    <w:rsid w:val="00955666"/>
    <w:rsid w:val="009557BC"/>
    <w:rsid w:val="00963648"/>
    <w:rsid w:val="00966B1C"/>
    <w:rsid w:val="00971086"/>
    <w:rsid w:val="009712B2"/>
    <w:rsid w:val="0097637D"/>
    <w:rsid w:val="00977B09"/>
    <w:rsid w:val="0098187D"/>
    <w:rsid w:val="00981F0C"/>
    <w:rsid w:val="009855D1"/>
    <w:rsid w:val="009A13E8"/>
    <w:rsid w:val="009A3227"/>
    <w:rsid w:val="009A6878"/>
    <w:rsid w:val="009A6CD3"/>
    <w:rsid w:val="009A7211"/>
    <w:rsid w:val="009A7B83"/>
    <w:rsid w:val="009A7C83"/>
    <w:rsid w:val="009C1770"/>
    <w:rsid w:val="009C24E4"/>
    <w:rsid w:val="009C3954"/>
    <w:rsid w:val="009C42D1"/>
    <w:rsid w:val="009C5946"/>
    <w:rsid w:val="009C5C0C"/>
    <w:rsid w:val="009C6531"/>
    <w:rsid w:val="009C6DCB"/>
    <w:rsid w:val="009C7033"/>
    <w:rsid w:val="009D341E"/>
    <w:rsid w:val="009D3FFE"/>
    <w:rsid w:val="009D43F8"/>
    <w:rsid w:val="009D7B84"/>
    <w:rsid w:val="009E3517"/>
    <w:rsid w:val="009E66AC"/>
    <w:rsid w:val="009E74C3"/>
    <w:rsid w:val="009E7950"/>
    <w:rsid w:val="009F0CA2"/>
    <w:rsid w:val="009F2243"/>
    <w:rsid w:val="009F2D09"/>
    <w:rsid w:val="009F31E5"/>
    <w:rsid w:val="009F508B"/>
    <w:rsid w:val="00A01153"/>
    <w:rsid w:val="00A014EB"/>
    <w:rsid w:val="00A06E19"/>
    <w:rsid w:val="00A07427"/>
    <w:rsid w:val="00A10955"/>
    <w:rsid w:val="00A1685A"/>
    <w:rsid w:val="00A226E9"/>
    <w:rsid w:val="00A23CE4"/>
    <w:rsid w:val="00A27EA7"/>
    <w:rsid w:val="00A3019F"/>
    <w:rsid w:val="00A3337F"/>
    <w:rsid w:val="00A36E89"/>
    <w:rsid w:val="00A4038C"/>
    <w:rsid w:val="00A42157"/>
    <w:rsid w:val="00A456F9"/>
    <w:rsid w:val="00A46189"/>
    <w:rsid w:val="00A466DC"/>
    <w:rsid w:val="00A46E0A"/>
    <w:rsid w:val="00A51E15"/>
    <w:rsid w:val="00A51F8D"/>
    <w:rsid w:val="00A57289"/>
    <w:rsid w:val="00A60920"/>
    <w:rsid w:val="00A63991"/>
    <w:rsid w:val="00A657BF"/>
    <w:rsid w:val="00A65BFE"/>
    <w:rsid w:val="00A65C03"/>
    <w:rsid w:val="00A67652"/>
    <w:rsid w:val="00A70ADF"/>
    <w:rsid w:val="00A75C9F"/>
    <w:rsid w:val="00A76FE5"/>
    <w:rsid w:val="00A8286E"/>
    <w:rsid w:val="00A86209"/>
    <w:rsid w:val="00A874EA"/>
    <w:rsid w:val="00A9350B"/>
    <w:rsid w:val="00A94997"/>
    <w:rsid w:val="00AA4EEF"/>
    <w:rsid w:val="00AA59AD"/>
    <w:rsid w:val="00AA75DB"/>
    <w:rsid w:val="00AB3845"/>
    <w:rsid w:val="00AB5601"/>
    <w:rsid w:val="00AB5C45"/>
    <w:rsid w:val="00AC2441"/>
    <w:rsid w:val="00AD5B45"/>
    <w:rsid w:val="00AD78B5"/>
    <w:rsid w:val="00AE0AE5"/>
    <w:rsid w:val="00AE10D4"/>
    <w:rsid w:val="00AE214E"/>
    <w:rsid w:val="00AE304B"/>
    <w:rsid w:val="00AE31C9"/>
    <w:rsid w:val="00AF2F3B"/>
    <w:rsid w:val="00AF394B"/>
    <w:rsid w:val="00AF5D29"/>
    <w:rsid w:val="00B01802"/>
    <w:rsid w:val="00B03880"/>
    <w:rsid w:val="00B052FB"/>
    <w:rsid w:val="00B05D33"/>
    <w:rsid w:val="00B06439"/>
    <w:rsid w:val="00B16089"/>
    <w:rsid w:val="00B2157E"/>
    <w:rsid w:val="00B2416D"/>
    <w:rsid w:val="00B264B8"/>
    <w:rsid w:val="00B27A40"/>
    <w:rsid w:val="00B27AD1"/>
    <w:rsid w:val="00B27C7C"/>
    <w:rsid w:val="00B30C43"/>
    <w:rsid w:val="00B3761F"/>
    <w:rsid w:val="00B41570"/>
    <w:rsid w:val="00B439A4"/>
    <w:rsid w:val="00B439BD"/>
    <w:rsid w:val="00B44743"/>
    <w:rsid w:val="00B473D8"/>
    <w:rsid w:val="00B47608"/>
    <w:rsid w:val="00B55283"/>
    <w:rsid w:val="00B6267B"/>
    <w:rsid w:val="00B64EE5"/>
    <w:rsid w:val="00B65439"/>
    <w:rsid w:val="00B6724F"/>
    <w:rsid w:val="00B70ED5"/>
    <w:rsid w:val="00B74C3A"/>
    <w:rsid w:val="00B74DB7"/>
    <w:rsid w:val="00B777A1"/>
    <w:rsid w:val="00B81E90"/>
    <w:rsid w:val="00B820A8"/>
    <w:rsid w:val="00B908A1"/>
    <w:rsid w:val="00B90F8C"/>
    <w:rsid w:val="00B915F1"/>
    <w:rsid w:val="00B92F6B"/>
    <w:rsid w:val="00B945C4"/>
    <w:rsid w:val="00B9546D"/>
    <w:rsid w:val="00B95FF4"/>
    <w:rsid w:val="00B969C4"/>
    <w:rsid w:val="00BA315C"/>
    <w:rsid w:val="00BA79BA"/>
    <w:rsid w:val="00BA7BC9"/>
    <w:rsid w:val="00BB0D8B"/>
    <w:rsid w:val="00BB5283"/>
    <w:rsid w:val="00BB6B20"/>
    <w:rsid w:val="00BB6BE7"/>
    <w:rsid w:val="00BB7BA1"/>
    <w:rsid w:val="00BC2745"/>
    <w:rsid w:val="00BC3C11"/>
    <w:rsid w:val="00BC5F72"/>
    <w:rsid w:val="00BC79F8"/>
    <w:rsid w:val="00BD014C"/>
    <w:rsid w:val="00BD06AE"/>
    <w:rsid w:val="00BD09BB"/>
    <w:rsid w:val="00BD1134"/>
    <w:rsid w:val="00BD49F0"/>
    <w:rsid w:val="00BE0C06"/>
    <w:rsid w:val="00BE3500"/>
    <w:rsid w:val="00BE39C2"/>
    <w:rsid w:val="00BE3B81"/>
    <w:rsid w:val="00BE50C2"/>
    <w:rsid w:val="00BF0022"/>
    <w:rsid w:val="00BF402D"/>
    <w:rsid w:val="00BF4B8A"/>
    <w:rsid w:val="00BF629A"/>
    <w:rsid w:val="00C00C2D"/>
    <w:rsid w:val="00C00D91"/>
    <w:rsid w:val="00C0592D"/>
    <w:rsid w:val="00C05CF6"/>
    <w:rsid w:val="00C1297A"/>
    <w:rsid w:val="00C13D00"/>
    <w:rsid w:val="00C14AE1"/>
    <w:rsid w:val="00C14C78"/>
    <w:rsid w:val="00C20146"/>
    <w:rsid w:val="00C21846"/>
    <w:rsid w:val="00C2304F"/>
    <w:rsid w:val="00C23222"/>
    <w:rsid w:val="00C25F0E"/>
    <w:rsid w:val="00C307AD"/>
    <w:rsid w:val="00C3169A"/>
    <w:rsid w:val="00C377E6"/>
    <w:rsid w:val="00C4197D"/>
    <w:rsid w:val="00C435F3"/>
    <w:rsid w:val="00C45105"/>
    <w:rsid w:val="00C52506"/>
    <w:rsid w:val="00C532AA"/>
    <w:rsid w:val="00C53F72"/>
    <w:rsid w:val="00C54B90"/>
    <w:rsid w:val="00C55798"/>
    <w:rsid w:val="00C5664F"/>
    <w:rsid w:val="00C604AB"/>
    <w:rsid w:val="00C62869"/>
    <w:rsid w:val="00C6376D"/>
    <w:rsid w:val="00C66185"/>
    <w:rsid w:val="00C665A9"/>
    <w:rsid w:val="00C74003"/>
    <w:rsid w:val="00C74321"/>
    <w:rsid w:val="00C74563"/>
    <w:rsid w:val="00C74727"/>
    <w:rsid w:val="00C75F06"/>
    <w:rsid w:val="00C80BA7"/>
    <w:rsid w:val="00C83D53"/>
    <w:rsid w:val="00C851FE"/>
    <w:rsid w:val="00C8614E"/>
    <w:rsid w:val="00C93632"/>
    <w:rsid w:val="00C93A12"/>
    <w:rsid w:val="00C94746"/>
    <w:rsid w:val="00C95E5D"/>
    <w:rsid w:val="00CA01A3"/>
    <w:rsid w:val="00CA1B89"/>
    <w:rsid w:val="00CA3D56"/>
    <w:rsid w:val="00CA3FE8"/>
    <w:rsid w:val="00CA4700"/>
    <w:rsid w:val="00CA5FBE"/>
    <w:rsid w:val="00CA7BB2"/>
    <w:rsid w:val="00CB0540"/>
    <w:rsid w:val="00CB2470"/>
    <w:rsid w:val="00CB2DF9"/>
    <w:rsid w:val="00CB62A5"/>
    <w:rsid w:val="00CB73A4"/>
    <w:rsid w:val="00CB78D0"/>
    <w:rsid w:val="00CC0C99"/>
    <w:rsid w:val="00CC5924"/>
    <w:rsid w:val="00CD3C40"/>
    <w:rsid w:val="00CD4064"/>
    <w:rsid w:val="00CD689F"/>
    <w:rsid w:val="00CE02E4"/>
    <w:rsid w:val="00CE529D"/>
    <w:rsid w:val="00CE623E"/>
    <w:rsid w:val="00CE775B"/>
    <w:rsid w:val="00CE7C58"/>
    <w:rsid w:val="00CF61FD"/>
    <w:rsid w:val="00D009B4"/>
    <w:rsid w:val="00D0450F"/>
    <w:rsid w:val="00D06A5B"/>
    <w:rsid w:val="00D079AC"/>
    <w:rsid w:val="00D125C8"/>
    <w:rsid w:val="00D12E49"/>
    <w:rsid w:val="00D1354A"/>
    <w:rsid w:val="00D20A77"/>
    <w:rsid w:val="00D2275C"/>
    <w:rsid w:val="00D227C7"/>
    <w:rsid w:val="00D24745"/>
    <w:rsid w:val="00D32777"/>
    <w:rsid w:val="00D3514E"/>
    <w:rsid w:val="00D37528"/>
    <w:rsid w:val="00D46952"/>
    <w:rsid w:val="00D46EAE"/>
    <w:rsid w:val="00D56F60"/>
    <w:rsid w:val="00D67E59"/>
    <w:rsid w:val="00D71B4A"/>
    <w:rsid w:val="00D72492"/>
    <w:rsid w:val="00D72793"/>
    <w:rsid w:val="00D72A99"/>
    <w:rsid w:val="00D73EE6"/>
    <w:rsid w:val="00D8033E"/>
    <w:rsid w:val="00D81174"/>
    <w:rsid w:val="00D833E5"/>
    <w:rsid w:val="00D83F8C"/>
    <w:rsid w:val="00D87087"/>
    <w:rsid w:val="00D9341D"/>
    <w:rsid w:val="00D94E51"/>
    <w:rsid w:val="00D95D4A"/>
    <w:rsid w:val="00DA0C22"/>
    <w:rsid w:val="00DA4918"/>
    <w:rsid w:val="00DA5F74"/>
    <w:rsid w:val="00DA6C01"/>
    <w:rsid w:val="00DB4D31"/>
    <w:rsid w:val="00DB6EC3"/>
    <w:rsid w:val="00DB7BD4"/>
    <w:rsid w:val="00DC203D"/>
    <w:rsid w:val="00DC37BE"/>
    <w:rsid w:val="00DC3D94"/>
    <w:rsid w:val="00DC4B9A"/>
    <w:rsid w:val="00DC7336"/>
    <w:rsid w:val="00DD004B"/>
    <w:rsid w:val="00DD4492"/>
    <w:rsid w:val="00DE2095"/>
    <w:rsid w:val="00DE2812"/>
    <w:rsid w:val="00DE2CFD"/>
    <w:rsid w:val="00DE3090"/>
    <w:rsid w:val="00DE6BAC"/>
    <w:rsid w:val="00DE6CEF"/>
    <w:rsid w:val="00DF3DD0"/>
    <w:rsid w:val="00DF6B1C"/>
    <w:rsid w:val="00DF7887"/>
    <w:rsid w:val="00DF7B87"/>
    <w:rsid w:val="00E010D3"/>
    <w:rsid w:val="00E05831"/>
    <w:rsid w:val="00E12A2F"/>
    <w:rsid w:val="00E12E34"/>
    <w:rsid w:val="00E22BD7"/>
    <w:rsid w:val="00E22EFB"/>
    <w:rsid w:val="00E361A3"/>
    <w:rsid w:val="00E3723D"/>
    <w:rsid w:val="00E373EF"/>
    <w:rsid w:val="00E425A2"/>
    <w:rsid w:val="00E44823"/>
    <w:rsid w:val="00E45585"/>
    <w:rsid w:val="00E460ED"/>
    <w:rsid w:val="00E46857"/>
    <w:rsid w:val="00E470D1"/>
    <w:rsid w:val="00E528C3"/>
    <w:rsid w:val="00E532D1"/>
    <w:rsid w:val="00E54A8E"/>
    <w:rsid w:val="00E64D36"/>
    <w:rsid w:val="00E66FBA"/>
    <w:rsid w:val="00E67B9E"/>
    <w:rsid w:val="00E71962"/>
    <w:rsid w:val="00E72608"/>
    <w:rsid w:val="00E76591"/>
    <w:rsid w:val="00E76CEF"/>
    <w:rsid w:val="00E82A48"/>
    <w:rsid w:val="00E83726"/>
    <w:rsid w:val="00E83E24"/>
    <w:rsid w:val="00E86438"/>
    <w:rsid w:val="00E90D48"/>
    <w:rsid w:val="00E92276"/>
    <w:rsid w:val="00E9554F"/>
    <w:rsid w:val="00EA0491"/>
    <w:rsid w:val="00EA3E2D"/>
    <w:rsid w:val="00EA4EC0"/>
    <w:rsid w:val="00EA5562"/>
    <w:rsid w:val="00EA5817"/>
    <w:rsid w:val="00EA6D78"/>
    <w:rsid w:val="00EB2B10"/>
    <w:rsid w:val="00EB3FF5"/>
    <w:rsid w:val="00EB592A"/>
    <w:rsid w:val="00EB6A98"/>
    <w:rsid w:val="00EB7669"/>
    <w:rsid w:val="00EC0003"/>
    <w:rsid w:val="00EC1F6A"/>
    <w:rsid w:val="00EC5E50"/>
    <w:rsid w:val="00EC6072"/>
    <w:rsid w:val="00EC636A"/>
    <w:rsid w:val="00EC728F"/>
    <w:rsid w:val="00ED4BD1"/>
    <w:rsid w:val="00ED57EA"/>
    <w:rsid w:val="00ED6BD2"/>
    <w:rsid w:val="00ED7D54"/>
    <w:rsid w:val="00EE00B3"/>
    <w:rsid w:val="00EE0A80"/>
    <w:rsid w:val="00EF13C2"/>
    <w:rsid w:val="00EF155B"/>
    <w:rsid w:val="00EF170C"/>
    <w:rsid w:val="00EF5BB9"/>
    <w:rsid w:val="00F00C7F"/>
    <w:rsid w:val="00F06340"/>
    <w:rsid w:val="00F10E4F"/>
    <w:rsid w:val="00F12F81"/>
    <w:rsid w:val="00F22387"/>
    <w:rsid w:val="00F31BC8"/>
    <w:rsid w:val="00F325BA"/>
    <w:rsid w:val="00F32F0C"/>
    <w:rsid w:val="00F334CD"/>
    <w:rsid w:val="00F33F43"/>
    <w:rsid w:val="00F360A1"/>
    <w:rsid w:val="00F40ACB"/>
    <w:rsid w:val="00F436F7"/>
    <w:rsid w:val="00F5015E"/>
    <w:rsid w:val="00F5072B"/>
    <w:rsid w:val="00F54769"/>
    <w:rsid w:val="00F56A10"/>
    <w:rsid w:val="00F56AF6"/>
    <w:rsid w:val="00F56D12"/>
    <w:rsid w:val="00F57A1C"/>
    <w:rsid w:val="00F6158E"/>
    <w:rsid w:val="00F61A90"/>
    <w:rsid w:val="00F620BC"/>
    <w:rsid w:val="00F62846"/>
    <w:rsid w:val="00F664FE"/>
    <w:rsid w:val="00F71E72"/>
    <w:rsid w:val="00F761BE"/>
    <w:rsid w:val="00F76C3A"/>
    <w:rsid w:val="00F80506"/>
    <w:rsid w:val="00F80C94"/>
    <w:rsid w:val="00F82172"/>
    <w:rsid w:val="00F847BD"/>
    <w:rsid w:val="00F85C3C"/>
    <w:rsid w:val="00F922FD"/>
    <w:rsid w:val="00F9393C"/>
    <w:rsid w:val="00FA17A7"/>
    <w:rsid w:val="00FA2D93"/>
    <w:rsid w:val="00FA2DD7"/>
    <w:rsid w:val="00FA2F13"/>
    <w:rsid w:val="00FA4001"/>
    <w:rsid w:val="00FA6375"/>
    <w:rsid w:val="00FA691D"/>
    <w:rsid w:val="00FA6E8C"/>
    <w:rsid w:val="00FA736C"/>
    <w:rsid w:val="00FA7D67"/>
    <w:rsid w:val="00FB19D6"/>
    <w:rsid w:val="00FB2A24"/>
    <w:rsid w:val="00FC276B"/>
    <w:rsid w:val="00FC2A07"/>
    <w:rsid w:val="00FC522B"/>
    <w:rsid w:val="00FC7542"/>
    <w:rsid w:val="00FC7B1C"/>
    <w:rsid w:val="00FD3180"/>
    <w:rsid w:val="00FD3475"/>
    <w:rsid w:val="00FE1970"/>
    <w:rsid w:val="00FE4817"/>
    <w:rsid w:val="00FE5D03"/>
    <w:rsid w:val="00FE5E19"/>
    <w:rsid w:val="00FE5E3C"/>
    <w:rsid w:val="00FF0BC9"/>
    <w:rsid w:val="00FF2BA5"/>
    <w:rsid w:val="00FF3679"/>
    <w:rsid w:val="00FF4AEA"/>
    <w:rsid w:val="00FF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10FD"/>
  <w15:chartTrackingRefBased/>
  <w15:docId w15:val="{4B3482C0-F3C1-4B69-AE6F-8255E86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C2D"/>
  </w:style>
  <w:style w:type="paragraph" w:styleId="1">
    <w:name w:val="heading 1"/>
    <w:basedOn w:val="a"/>
    <w:next w:val="a"/>
    <w:link w:val="10"/>
    <w:uiPriority w:val="9"/>
    <w:qFormat/>
    <w:rsid w:val="00C0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9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9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9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9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592D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rsid w:val="00C0592D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kern w:val="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c">
    <w:name w:val="Placeholder Text"/>
    <w:basedOn w:val="a0"/>
    <w:uiPriority w:val="99"/>
    <w:semiHidden/>
    <w:rsid w:val="004E4314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512AE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12AE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12AE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2AE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12AE0"/>
    <w:rPr>
      <w:b/>
      <w:bCs/>
      <w:sz w:val="20"/>
      <w:szCs w:val="20"/>
    </w:rPr>
  </w:style>
  <w:style w:type="table" w:styleId="af2">
    <w:name w:val="Table Grid"/>
    <w:basedOn w:val="a1"/>
    <w:uiPriority w:val="39"/>
    <w:rsid w:val="00DD4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12BC1-B288-41E5-83BB-FF14C30D6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6131</TotalTime>
  <Pages>6</Pages>
  <Words>1426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Microsoft Office User</cp:lastModifiedBy>
  <cp:revision>626</cp:revision>
  <dcterms:created xsi:type="dcterms:W3CDTF">2025-07-25T21:44:00Z</dcterms:created>
  <dcterms:modified xsi:type="dcterms:W3CDTF">2025-07-31T11:56:00Z</dcterms:modified>
</cp:coreProperties>
</file>