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FE7AB" w14:textId="77777777" w:rsidR="003426E3" w:rsidRPr="00B82054" w:rsidRDefault="003426E3" w:rsidP="00B8205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054">
        <w:rPr>
          <w:rFonts w:ascii="Times New Roman" w:hAnsi="Times New Roman" w:cs="Times New Roman"/>
          <w:b/>
          <w:bCs/>
          <w:sz w:val="24"/>
          <w:szCs w:val="24"/>
        </w:rPr>
        <w:t>ОСОБЕННОСТИ МАГНИТООПТИЧЕСКОЙ СТРУКТУРЫ МНОГОФУНКЦИОНАЛЬНОГО КОЛЬЦА В ФОРМЕ 8</w:t>
      </w:r>
    </w:p>
    <w:p w14:paraId="0BBD996C" w14:textId="0D3F3CE5" w:rsidR="00D65933" w:rsidRPr="00B82054" w:rsidRDefault="00D65933" w:rsidP="00B82054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82054">
        <w:rPr>
          <w:rFonts w:ascii="Times New Roman" w:hAnsi="Times New Roman" w:cs="Times New Roman"/>
          <w:i/>
          <w:iCs/>
          <w:u w:val="single"/>
        </w:rPr>
        <w:t>Колокольчиков С.Д.</w:t>
      </w:r>
      <w:r w:rsidRPr="00B82054">
        <w:rPr>
          <w:rFonts w:ascii="Times New Roman" w:hAnsi="Times New Roman" w:cs="Times New Roman"/>
          <w:i/>
          <w:iCs/>
          <w:u w:val="single"/>
          <w:vertAlign w:val="superscript"/>
        </w:rPr>
        <w:t>1,2</w:t>
      </w:r>
      <w:r w:rsidRPr="00B82054">
        <w:rPr>
          <w:rFonts w:ascii="Times New Roman" w:hAnsi="Times New Roman" w:cs="Times New Roman"/>
          <w:i/>
          <w:iCs/>
        </w:rPr>
        <w:t>, Аксентьев А.Е.</w:t>
      </w:r>
      <w:r w:rsidRPr="00B82054">
        <w:rPr>
          <w:rFonts w:ascii="Times New Roman" w:hAnsi="Times New Roman" w:cs="Times New Roman"/>
          <w:i/>
          <w:iCs/>
          <w:vertAlign w:val="superscript"/>
        </w:rPr>
        <w:t>1,2,3</w:t>
      </w:r>
      <w:r w:rsidRPr="00B82054">
        <w:rPr>
          <w:rFonts w:ascii="Times New Roman" w:hAnsi="Times New Roman" w:cs="Times New Roman"/>
          <w:i/>
          <w:iCs/>
        </w:rPr>
        <w:t>, Мельников А.А.</w:t>
      </w:r>
      <w:r w:rsidRPr="00B82054">
        <w:rPr>
          <w:rFonts w:ascii="Times New Roman" w:hAnsi="Times New Roman" w:cs="Times New Roman"/>
          <w:i/>
          <w:iCs/>
          <w:vertAlign w:val="superscript"/>
        </w:rPr>
        <w:t>1,2,4</w:t>
      </w:r>
      <w:r w:rsidRPr="00B82054">
        <w:rPr>
          <w:rFonts w:ascii="Times New Roman" w:hAnsi="Times New Roman" w:cs="Times New Roman"/>
          <w:i/>
          <w:iCs/>
        </w:rPr>
        <w:t>, Сеничев Ю.В.</w:t>
      </w:r>
      <w:r w:rsidRPr="00B82054">
        <w:rPr>
          <w:rFonts w:ascii="Times New Roman" w:hAnsi="Times New Roman" w:cs="Times New Roman"/>
          <w:i/>
          <w:iCs/>
          <w:vertAlign w:val="superscript"/>
        </w:rPr>
        <w:t>1,2</w:t>
      </w:r>
    </w:p>
    <w:p w14:paraId="03B38A25" w14:textId="77777777" w:rsidR="00D65933" w:rsidRPr="00B82054" w:rsidRDefault="00D65933" w:rsidP="00B82054">
      <w:pPr>
        <w:pStyle w:val="Default"/>
        <w:spacing w:line="360" w:lineRule="auto"/>
        <w:jc w:val="center"/>
        <w:rPr>
          <w:i/>
          <w:iCs/>
        </w:rPr>
      </w:pPr>
      <w:r w:rsidRPr="00B82054">
        <w:rPr>
          <w:i/>
          <w:iCs/>
          <w:vertAlign w:val="superscript"/>
        </w:rPr>
        <w:t>1</w:t>
      </w:r>
      <w:r w:rsidRPr="00B82054">
        <w:rPr>
          <w:i/>
          <w:iCs/>
        </w:rPr>
        <w:t>Институт Ядерных Исследований РАН, Москва, Россия,</w:t>
      </w:r>
    </w:p>
    <w:p w14:paraId="19C772FA" w14:textId="77777777" w:rsidR="00D65933" w:rsidRPr="00B82054" w:rsidRDefault="00D65933" w:rsidP="00B82054">
      <w:pPr>
        <w:pStyle w:val="Default"/>
        <w:spacing w:line="360" w:lineRule="auto"/>
        <w:jc w:val="center"/>
        <w:rPr>
          <w:i/>
          <w:iCs/>
        </w:rPr>
      </w:pPr>
      <w:r w:rsidRPr="00B82054">
        <w:rPr>
          <w:i/>
          <w:iCs/>
          <w:vertAlign w:val="superscript"/>
        </w:rPr>
        <w:t>2</w:t>
      </w:r>
      <w:r w:rsidRPr="00B82054">
        <w:rPr>
          <w:i/>
          <w:iCs/>
        </w:rPr>
        <w:t>Московский Физико-Технический Институт, Долгопрудный, Россия,</w:t>
      </w:r>
    </w:p>
    <w:p w14:paraId="1392A9E1" w14:textId="77777777" w:rsidR="00D65933" w:rsidRPr="00B82054" w:rsidRDefault="00D65933" w:rsidP="00B82054">
      <w:pPr>
        <w:pStyle w:val="Default"/>
        <w:spacing w:line="360" w:lineRule="auto"/>
        <w:jc w:val="center"/>
        <w:rPr>
          <w:i/>
          <w:iCs/>
        </w:rPr>
      </w:pPr>
      <w:r w:rsidRPr="00B82054">
        <w:rPr>
          <w:i/>
          <w:iCs/>
          <w:vertAlign w:val="superscript"/>
        </w:rPr>
        <w:t>3</w:t>
      </w:r>
      <w:r w:rsidRPr="00B82054">
        <w:rPr>
          <w:i/>
          <w:iCs/>
        </w:rPr>
        <w:t>Московский инженерно-физический институт, Москва, Россия,</w:t>
      </w:r>
    </w:p>
    <w:p w14:paraId="1B52390F" w14:textId="1DCF6426" w:rsidR="00D65933" w:rsidRDefault="00D65933" w:rsidP="00B82054">
      <w:pPr>
        <w:pStyle w:val="Default"/>
        <w:spacing w:line="360" w:lineRule="auto"/>
        <w:jc w:val="center"/>
        <w:rPr>
          <w:i/>
          <w:iCs/>
        </w:rPr>
      </w:pPr>
      <w:r w:rsidRPr="00B82054">
        <w:rPr>
          <w:i/>
          <w:iCs/>
          <w:vertAlign w:val="superscript"/>
        </w:rPr>
        <w:t>4</w:t>
      </w:r>
      <w:r w:rsidRPr="00B82054">
        <w:rPr>
          <w:i/>
          <w:iCs/>
        </w:rPr>
        <w:t>Институт теоретической физики им. Л.Д. Ландау, Черноголовка, Россия</w:t>
      </w:r>
    </w:p>
    <w:p w14:paraId="3841C68B" w14:textId="77777777" w:rsidR="00B82054" w:rsidRPr="00B82054" w:rsidRDefault="00B82054" w:rsidP="00B82054">
      <w:pPr>
        <w:pStyle w:val="Default"/>
        <w:spacing w:line="360" w:lineRule="auto"/>
        <w:jc w:val="center"/>
        <w:rPr>
          <w:i/>
          <w:iCs/>
        </w:rPr>
      </w:pPr>
    </w:p>
    <w:p w14:paraId="223B637E" w14:textId="041608C2" w:rsidR="00D65933" w:rsidRPr="00B82054" w:rsidRDefault="00D65933" w:rsidP="005515BC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82054">
        <w:rPr>
          <w:rFonts w:ascii="Times New Roman" w:hAnsi="Times New Roman" w:cs="Times New Roman"/>
          <w:b/>
          <w:bCs/>
          <w:sz w:val="24"/>
          <w:szCs w:val="24"/>
        </w:rPr>
        <w:t>Аннотация</w:t>
      </w:r>
      <w:r w:rsidRPr="00B82054">
        <w:rPr>
          <w:rFonts w:ascii="Times New Roman" w:hAnsi="Times New Roman" w:cs="Times New Roman"/>
          <w:sz w:val="24"/>
          <w:szCs w:val="24"/>
        </w:rPr>
        <w:t>. В данной работе показан принципиальный подход при проектировании структуры кольца в форме восьмерки для выполнения нескольких физических программ. Во-первых, уникальная форма кольца позволяет решить проблему с пересечением спиновых резонансов при ускорении поляризованного пучка. Во-вторых, данная структура может быть использована для экспериментов по измерению ЭДМ и поиску аксиона. В-третьих, структура может быть адаптирована для ускорения тяжелоионного пучка.</w:t>
      </w:r>
    </w:p>
    <w:p w14:paraId="3B84E380" w14:textId="68A9353B" w:rsidR="00D65933" w:rsidRPr="00B82054" w:rsidRDefault="00D65933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Введение</w:t>
      </w:r>
    </w:p>
    <w:p w14:paraId="779458BF" w14:textId="5551F432" w:rsidR="003426E3" w:rsidRPr="00B82054" w:rsidRDefault="003426E3" w:rsidP="005515BC">
      <w:pPr>
        <w:pStyle w:val="Default"/>
        <w:spacing w:line="360" w:lineRule="auto"/>
        <w:ind w:firstLine="708"/>
        <w:jc w:val="both"/>
      </w:pPr>
      <w:r w:rsidRPr="00B82054">
        <w:t xml:space="preserve">Ускорение поляризованного пучка представляет большой интерес для коллайдерных экспериментов. При этом возникает проблема пересечения различного рода спиновых резонансов, приводящих к деполяризации пучка. При использовании кольца в форме </w:t>
      </w:r>
      <w:r w:rsidR="00572D58">
        <w:t>8</w:t>
      </w:r>
      <w:r w:rsidRPr="00B82054">
        <w:t xml:space="preserve"> одна арка компенсирует прецессию спина под действием Магнитного Дипольного Момента (МДМ), вызванную другой. Таким образом, частота вращения спина (</w:t>
      </w:r>
      <w:r w:rsidRPr="00B82054">
        <w:rPr>
          <w:lang w:val="en-US"/>
        </w:rPr>
        <w:t>spin</w:t>
      </w:r>
      <w:r w:rsidRPr="00B82054">
        <w:t xml:space="preserve"> </w:t>
      </w:r>
      <w:r w:rsidRPr="00B82054">
        <w:rPr>
          <w:lang w:val="en-US"/>
        </w:rPr>
        <w:t>tune</w:t>
      </w:r>
      <w:r w:rsidRPr="00B82054">
        <w:t>) равна нулю и кольцо становится спин-прозрачным (</w:t>
      </w:r>
      <w:r w:rsidRPr="00B82054">
        <w:rPr>
          <w:lang w:val="en-US"/>
        </w:rPr>
        <w:t>Spin</w:t>
      </w:r>
      <w:r w:rsidRPr="00B82054">
        <w:t xml:space="preserve"> </w:t>
      </w:r>
      <w:r w:rsidRPr="00B82054">
        <w:rPr>
          <w:lang w:val="en-US"/>
        </w:rPr>
        <w:t>Transparence</w:t>
      </w:r>
      <w:r w:rsidRPr="00B82054">
        <w:t xml:space="preserve"> –</w:t>
      </w:r>
      <w:r w:rsidRPr="00B82054">
        <w:softHyphen/>
      </w:r>
      <w:r w:rsidRPr="00B82054">
        <w:softHyphen/>
        <w:t xml:space="preserve"> </w:t>
      </w:r>
      <w:r w:rsidRPr="00B82054">
        <w:rPr>
          <w:lang w:val="en-US"/>
        </w:rPr>
        <w:t>ST</w:t>
      </w:r>
      <w:r w:rsidRPr="00B82054">
        <w:t>) [1].</w:t>
      </w:r>
    </w:p>
    <w:p w14:paraId="111D91AC" w14:textId="0BED3C50" w:rsidR="003426E3" w:rsidRPr="00B82054" w:rsidRDefault="003426E3" w:rsidP="005515BC">
      <w:pPr>
        <w:pStyle w:val="Default"/>
        <w:spacing w:line="360" w:lineRule="auto"/>
        <w:ind w:firstLine="708"/>
        <w:jc w:val="both"/>
      </w:pPr>
      <w:r w:rsidRPr="00B82054">
        <w:t xml:space="preserve">Для поляризованных протонных пучков возникает задача по преодолению критической энергии. Для решения этой проблемы применяется метод вариации дисперсионной функции [2]. Таким образом, критическая энергия поднимается выше энергии эксперимента </w:t>
      </w:r>
      <w:r w:rsidR="00572D58">
        <w:t>и</w:t>
      </w:r>
      <w:r w:rsidRPr="00B82054">
        <w:t xml:space="preserve"> даже</w:t>
      </w:r>
      <w:r w:rsidR="00572D58">
        <w:t xml:space="preserve"> может</w:t>
      </w:r>
      <w:r w:rsidRPr="00B82054">
        <w:t xml:space="preserve"> достигать комплексного значения.</w:t>
      </w:r>
    </w:p>
    <w:p w14:paraId="366A37BF" w14:textId="77777777" w:rsidR="003426E3" w:rsidRPr="00B82054" w:rsidRDefault="003426E3" w:rsidP="005515BC">
      <w:pPr>
        <w:pStyle w:val="Default"/>
        <w:spacing w:line="360" w:lineRule="auto"/>
        <w:ind w:firstLine="708"/>
        <w:jc w:val="both"/>
      </w:pPr>
      <w:r w:rsidRPr="00B82054">
        <w:t>Электрический дипольный момент (ЭДМ) дейтрона может быть измерен при низких энергиях с использованием метода квази-замороженного спина (QFS) в восьмиобразной структуре [3]. Для накопления ЭДМ-сигнала должны быть установлены как соленоиды, так и фильтры Вина на каждом прямом участке. Поворотные арки моделируются таким образом, чтобы реализовать 3 независимых семейства секступолей для достижения спиновой когерентности поляризованного пучка. Использование кольца в форме 8, в качестве широкополосной аксионной антенны, обладает преимуществом исследования в области низких частот g-2 прецессии [4].</w:t>
      </w:r>
    </w:p>
    <w:p w14:paraId="3E6C0801" w14:textId="272F9292" w:rsidR="00024ECA" w:rsidRPr="00B82054" w:rsidRDefault="003426E3" w:rsidP="005515BC">
      <w:pPr>
        <w:pStyle w:val="Default"/>
        <w:spacing w:line="360" w:lineRule="auto"/>
        <w:ind w:firstLine="708"/>
        <w:jc w:val="both"/>
      </w:pPr>
      <w:r w:rsidRPr="00B82054">
        <w:lastRenderedPageBreak/>
        <w:t xml:space="preserve">Применение структуры также возможно для тяжелоионного пучка, при этом ключевым требованием является достижение высокого времени жизни пучка. Для этого влияние внутрипучкового рассеяния (ВПР) должно быть скомпенсировано электронным и стохастическим охлаждением, что эффективно может быть получено в структуре с минимально модулированными </w:t>
      </w:r>
      <w:proofErr w:type="spellStart"/>
      <w:r w:rsidRPr="00B82054">
        <w:t>Твисс</w:t>
      </w:r>
      <w:proofErr w:type="spellEnd"/>
      <w:r w:rsidRPr="00B82054">
        <w:t>-функциями.</w:t>
      </w:r>
    </w:p>
    <w:p w14:paraId="2F8A2D02" w14:textId="71DFAD6D" w:rsidR="00D65933" w:rsidRPr="00B82054" w:rsidRDefault="00D65933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Протонная опция</w:t>
      </w:r>
    </w:p>
    <w:p w14:paraId="769B3F4D" w14:textId="44FDF33B" w:rsidR="00D31E15" w:rsidRPr="00B82054" w:rsidRDefault="00CD3519" w:rsidP="005515BC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B82054">
        <w:rPr>
          <w:rFonts w:ascii="Times New Roman" w:hAnsi="Times New Roman" w:cs="Times New Roman"/>
        </w:rPr>
        <w:tab/>
      </w:r>
      <w:r w:rsidR="0073740F" w:rsidRPr="00B82054">
        <w:rPr>
          <w:rFonts w:ascii="Times New Roman" w:hAnsi="Times New Roman" w:cs="Times New Roman"/>
        </w:rPr>
        <w:t>Согласно уравнению Т-БМТ [</w:t>
      </w:r>
      <w:r w:rsidR="003426E3" w:rsidRPr="00B82054">
        <w:rPr>
          <w:rFonts w:ascii="Times New Roman" w:hAnsi="Times New Roman" w:cs="Times New Roman"/>
        </w:rPr>
        <w:t>5</w:t>
      </w:r>
      <w:r w:rsidR="0073740F" w:rsidRPr="00B82054">
        <w:rPr>
          <w:rFonts w:ascii="Times New Roman" w:hAnsi="Times New Roman" w:cs="Times New Roman"/>
        </w:rPr>
        <w:t>], поляризация пучка совершает прецессию</w:t>
      </w:r>
      <w:r w:rsidR="0098359A" w:rsidRPr="00B82054">
        <w:rPr>
          <w:rFonts w:ascii="Times New Roman" w:hAnsi="Times New Roman" w:cs="Times New Roman"/>
        </w:rPr>
        <w:t xml:space="preserve"> в поперечном магнитном поле</w:t>
      </w:r>
      <w:r w:rsidR="0073740F" w:rsidRPr="00B82054">
        <w:rPr>
          <w:rFonts w:ascii="Times New Roman" w:hAnsi="Times New Roman" w:cs="Times New Roman"/>
        </w:rPr>
        <w:t xml:space="preserve"> </w:t>
      </w:r>
      <w:r w:rsidR="0098359A" w:rsidRPr="00B82054">
        <w:rPr>
          <w:rFonts w:ascii="Times New Roman" w:hAnsi="Times New Roman" w:cs="Times New Roman"/>
        </w:rPr>
        <w:t xml:space="preserve">относительно направления импульса с </w:t>
      </w:r>
      <w:r w:rsidR="007F0CBD" w:rsidRPr="00B82054">
        <w:rPr>
          <w:rFonts w:ascii="Times New Roman" w:hAnsi="Times New Roman" w:cs="Times New Roman"/>
        </w:rPr>
        <w:t>относительно частотой (спин-</w:t>
      </w:r>
      <w:proofErr w:type="spellStart"/>
      <w:r w:rsidR="007F0CBD" w:rsidRPr="00B82054">
        <w:rPr>
          <w:rFonts w:ascii="Times New Roman" w:hAnsi="Times New Roman" w:cs="Times New Roman"/>
        </w:rPr>
        <w:t>тюн</w:t>
      </w:r>
      <w:proofErr w:type="spellEnd"/>
      <w:r w:rsidR="007F0CBD" w:rsidRPr="00B82054">
        <w:rPr>
          <w:rFonts w:ascii="Times New Roman" w:hAnsi="Times New Roman" w:cs="Times New Roman"/>
        </w:rPr>
        <w:t xml:space="preserve">)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</w:rPr>
              <m:t>ν</m:t>
            </m:r>
            <m:ctrlPr>
              <w:rPr>
                <w:rFonts w:ascii="Cambria Math" w:hAnsi="Cambria Math" w:cs="Times New Roman"/>
              </w:rPr>
            </m:ctrlPr>
          </m:e>
          <m:sub>
            <m:r>
              <w:rPr>
                <w:rFonts w:ascii="Cambria Math" w:hAnsi="Cambria Math" w:cs="Times New Roman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γ</m:t>
        </m:r>
        <m:r>
          <w:rPr>
            <w:rFonts w:ascii="Cambria Math" w:hAnsi="Cambria Math" w:cs="Times New Roman"/>
            <w:lang w:val="en-US"/>
          </w:rPr>
          <m:t>G</m:t>
        </m:r>
      </m:oMath>
      <w:r w:rsidR="00E560A0" w:rsidRPr="00B82054">
        <w:rPr>
          <w:rFonts w:ascii="Times New Roman" w:eastAsiaTheme="minorEastAsia" w:hAnsi="Times New Roman" w:cs="Times New Roman"/>
        </w:rPr>
        <w:t xml:space="preserve">, где </w:t>
      </w:r>
      <m:oMath>
        <m:r>
          <m:rPr>
            <m:sty m:val="p"/>
          </m:rPr>
          <w:rPr>
            <w:rFonts w:ascii="Cambria Math" w:hAnsi="Cambria Math" w:cs="Times New Roman"/>
          </w:rPr>
          <m:t>γ</m:t>
        </m:r>
      </m:oMath>
      <w:r w:rsidR="00E560A0" w:rsidRPr="00B82054">
        <w:rPr>
          <w:rFonts w:ascii="Times New Roman" w:eastAsiaTheme="minorEastAsia" w:hAnsi="Times New Roman" w:cs="Times New Roman"/>
        </w:rPr>
        <w:t xml:space="preserve"> – Лоренц-фактор, </w:t>
      </w:r>
      <m:oMath>
        <m:r>
          <w:rPr>
            <w:rFonts w:ascii="Cambria Math" w:eastAsiaTheme="minorEastAsia" w:hAnsi="Cambria Math" w:cs="Times New Roman"/>
            <w:lang w:val="en-US"/>
          </w:rPr>
          <m:t>G</m:t>
        </m:r>
      </m:oMath>
      <w:r w:rsidR="00E560A0" w:rsidRPr="00B82054">
        <w:rPr>
          <w:rFonts w:ascii="Times New Roman" w:eastAsiaTheme="minorEastAsia" w:hAnsi="Times New Roman" w:cs="Times New Roman"/>
        </w:rPr>
        <w:t xml:space="preserve"> – аномальный магнитный момент.</w:t>
      </w:r>
      <w:r w:rsidR="00CC0FC8" w:rsidRPr="00B82054">
        <w:rPr>
          <w:rFonts w:ascii="Times New Roman" w:eastAsiaTheme="minorEastAsia" w:hAnsi="Times New Roman" w:cs="Times New Roman"/>
        </w:rPr>
        <w:t xml:space="preserve"> </w:t>
      </w:r>
      <w:r w:rsidR="007D22B2" w:rsidRPr="00B82054">
        <w:rPr>
          <w:rFonts w:ascii="Times New Roman" w:eastAsiaTheme="minorEastAsia" w:hAnsi="Times New Roman" w:cs="Times New Roman"/>
        </w:rPr>
        <w:t>Поскольку в кольце в форме 8 ведущее вертикальное магнитное поле имеет различное направление в двух поворотных арках, то для частиц</w:t>
      </w:r>
      <w:r w:rsidR="00D31E15" w:rsidRPr="00B82054">
        <w:rPr>
          <w:rFonts w:ascii="Times New Roman" w:eastAsiaTheme="minorEastAsia" w:hAnsi="Times New Roman" w:cs="Times New Roman"/>
        </w:rPr>
        <w:t xml:space="preserve"> любой энергии</w:t>
      </w:r>
      <w:r w:rsidR="007D22B2" w:rsidRPr="00B82054">
        <w:rPr>
          <w:rFonts w:ascii="Times New Roman" w:eastAsiaTheme="minorEastAsia" w:hAnsi="Times New Roman" w:cs="Times New Roman"/>
        </w:rPr>
        <w:t xml:space="preserve"> спинов</w:t>
      </w:r>
      <w:r w:rsidR="00D31E15" w:rsidRPr="00B82054">
        <w:rPr>
          <w:rFonts w:ascii="Times New Roman" w:eastAsiaTheme="minorEastAsia" w:hAnsi="Times New Roman" w:cs="Times New Roman"/>
        </w:rPr>
        <w:t>ая</w:t>
      </w:r>
      <w:r w:rsidR="007D22B2" w:rsidRPr="00B82054">
        <w:rPr>
          <w:rFonts w:ascii="Times New Roman" w:eastAsiaTheme="minorEastAsia" w:hAnsi="Times New Roman" w:cs="Times New Roman"/>
        </w:rPr>
        <w:t xml:space="preserve"> </w:t>
      </w:r>
      <w:r w:rsidR="00D31E15" w:rsidRPr="00B82054">
        <w:rPr>
          <w:rFonts w:ascii="Times New Roman" w:eastAsiaTheme="minorEastAsia" w:hAnsi="Times New Roman" w:cs="Times New Roman"/>
        </w:rPr>
        <w:t>прецессия</w:t>
      </w:r>
      <w:r w:rsidR="007D22B2" w:rsidRPr="00B82054">
        <w:rPr>
          <w:rFonts w:ascii="Times New Roman" w:eastAsiaTheme="minorEastAsia" w:hAnsi="Times New Roman" w:cs="Times New Roman"/>
        </w:rPr>
        <w:t xml:space="preserve"> в одной арки полностью компенсируется другой. </w:t>
      </w:r>
      <w:r w:rsidR="00D31E15" w:rsidRPr="00B82054">
        <w:rPr>
          <w:rFonts w:ascii="Times New Roman" w:eastAsiaTheme="minorEastAsia" w:hAnsi="Times New Roman" w:cs="Times New Roman"/>
        </w:rPr>
        <w:t xml:space="preserve">Таким образом, частота прецессии спина равна нулю, а само кольцо обладает свойством спиновой прозрачности. Учитывая эту особенность, отсутствует необходимость пересечения спиновых резонансов при ускорении протонного поляризованного пучка, что является ключевым преимуществом для сохранения поляризации конечного эксперимента. </w:t>
      </w:r>
    </w:p>
    <w:p w14:paraId="782102EB" w14:textId="2A282BA7" w:rsidR="003426E3" w:rsidRPr="00B82054" w:rsidRDefault="00AC0F8A" w:rsidP="005515B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</w:rPr>
      </w:pPr>
      <w:r w:rsidRPr="00B82054">
        <w:rPr>
          <w:rFonts w:ascii="Times New Roman" w:eastAsiaTheme="minorEastAsia" w:hAnsi="Times New Roman" w:cs="Times New Roman"/>
        </w:rPr>
        <w:t>При ускорении протонного пучка</w:t>
      </w:r>
      <w:r w:rsidR="000F703C" w:rsidRPr="00B82054">
        <w:rPr>
          <w:rFonts w:ascii="Times New Roman" w:eastAsiaTheme="minorEastAsia" w:hAnsi="Times New Roman" w:cs="Times New Roman"/>
        </w:rPr>
        <w:t xml:space="preserve"> </w:t>
      </w:r>
      <w:r w:rsidRPr="00B82054">
        <w:rPr>
          <w:rFonts w:ascii="Times New Roman" w:eastAsiaTheme="minorEastAsia" w:hAnsi="Times New Roman" w:cs="Times New Roman"/>
        </w:rPr>
        <w:t xml:space="preserve">также должна быть решена проблема </w:t>
      </w:r>
      <w:r w:rsidR="000F703C" w:rsidRPr="00B82054">
        <w:rPr>
          <w:rFonts w:ascii="Times New Roman" w:eastAsiaTheme="minorEastAsia" w:hAnsi="Times New Roman" w:cs="Times New Roman"/>
        </w:rPr>
        <w:t>прохождения критической энергии</w:t>
      </w:r>
      <w:r w:rsidR="00754297" w:rsidRPr="00B82054">
        <w:rPr>
          <w:rFonts w:ascii="Times New Roman" w:eastAsiaTheme="minorEastAsia" w:hAnsi="Times New Roman" w:cs="Times New Roman"/>
        </w:rPr>
        <w:t xml:space="preserve">, </w:t>
      </w:r>
      <w:r w:rsidR="00C15BBD" w:rsidRPr="00B82054">
        <w:rPr>
          <w:rFonts w:ascii="Times New Roman" w:eastAsiaTheme="minorEastAsia" w:hAnsi="Times New Roman" w:cs="Times New Roman"/>
        </w:rPr>
        <w:t>которая</w:t>
      </w:r>
      <w:r w:rsidRPr="00B82054">
        <w:rPr>
          <w:rFonts w:ascii="Times New Roman" w:eastAsiaTheme="minorEastAsia" w:hAnsi="Times New Roman" w:cs="Times New Roman"/>
        </w:rPr>
        <w:t xml:space="preserve"> </w:t>
      </w:r>
      <w:r w:rsidR="00754297" w:rsidRPr="00B82054">
        <w:rPr>
          <w:rFonts w:ascii="Times New Roman" w:eastAsiaTheme="minorEastAsia" w:hAnsi="Times New Roman" w:cs="Times New Roman"/>
        </w:rPr>
        <w:t>проводит к нарушению фазовой стабильности.</w:t>
      </w:r>
      <w:r w:rsidR="00C15BBD" w:rsidRPr="00B82054">
        <w:rPr>
          <w:rFonts w:ascii="Times New Roman" w:eastAsiaTheme="minorEastAsia" w:hAnsi="Times New Roman" w:cs="Times New Roman"/>
        </w:rPr>
        <w:t xml:space="preserve"> </w:t>
      </w:r>
      <w:r w:rsidR="003426E3" w:rsidRPr="00B82054">
        <w:rPr>
          <w:rFonts w:ascii="Times New Roman" w:eastAsiaTheme="minorEastAsia" w:hAnsi="Times New Roman" w:cs="Times New Roman"/>
        </w:rPr>
        <w:t>В общем случае</w:t>
      </w:r>
      <w:r w:rsidR="00C15BBD" w:rsidRPr="00B82054">
        <w:rPr>
          <w:rFonts w:ascii="Times New Roman" w:eastAsiaTheme="minorEastAsia" w:hAnsi="Times New Roman" w:cs="Times New Roman"/>
        </w:rPr>
        <w:t>, понятие критической энергии связано с</w:t>
      </w:r>
      <w:r w:rsidR="003426E3" w:rsidRPr="00B82054">
        <w:rPr>
          <w:rFonts w:ascii="Times New Roman" w:eastAsiaTheme="minorEastAsia" w:hAnsi="Times New Roman" w:cs="Times New Roman"/>
        </w:rPr>
        <w:t xml:space="preserve"> коэффициент</w:t>
      </w:r>
      <w:r w:rsidR="00C15BBD" w:rsidRPr="00B82054">
        <w:rPr>
          <w:rFonts w:ascii="Times New Roman" w:eastAsiaTheme="minorEastAsia" w:hAnsi="Times New Roman" w:cs="Times New Roman"/>
        </w:rPr>
        <w:t>ом</w:t>
      </w:r>
      <w:r w:rsidR="003426E3" w:rsidRPr="00B82054">
        <w:rPr>
          <w:rFonts w:ascii="Times New Roman" w:eastAsiaTheme="minorEastAsia" w:hAnsi="Times New Roman" w:cs="Times New Roman"/>
        </w:rPr>
        <w:t xml:space="preserve"> уплотнения орбиты</w:t>
      </w:r>
      <w:r w:rsidR="002E41DC" w:rsidRPr="00B82054">
        <w:rPr>
          <w:rFonts w:ascii="Times New Roman" w:eastAsiaTheme="minorEastAsia" w:hAnsi="Times New Roman" w:cs="Times New Roman"/>
        </w:rPr>
        <w:t xml:space="preserve"> (</w:t>
      </w:r>
      <w:r w:rsidR="002E41DC" w:rsidRPr="00B82054">
        <w:rPr>
          <w:rFonts w:ascii="Times New Roman" w:eastAsiaTheme="minorEastAsia" w:hAnsi="Times New Roman" w:cs="Times New Roman"/>
          <w:lang w:val="en-US"/>
        </w:rPr>
        <w:t>momentum</w:t>
      </w:r>
      <w:r w:rsidR="002E41DC" w:rsidRPr="00B82054">
        <w:rPr>
          <w:rFonts w:ascii="Times New Roman" w:eastAsiaTheme="minorEastAsia" w:hAnsi="Times New Roman" w:cs="Times New Roman"/>
        </w:rPr>
        <w:t xml:space="preserve"> </w:t>
      </w:r>
      <w:r w:rsidR="002E41DC" w:rsidRPr="00B82054">
        <w:rPr>
          <w:rFonts w:ascii="Times New Roman" w:eastAsiaTheme="minorEastAsia" w:hAnsi="Times New Roman" w:cs="Times New Roman"/>
          <w:lang w:val="en-US"/>
        </w:rPr>
        <w:t>compaction</w:t>
      </w:r>
      <w:r w:rsidR="002E41DC" w:rsidRPr="00B82054">
        <w:rPr>
          <w:rFonts w:ascii="Times New Roman" w:eastAsiaTheme="minorEastAsia" w:hAnsi="Times New Roman" w:cs="Times New Roman"/>
        </w:rPr>
        <w:t xml:space="preserve"> </w:t>
      </w:r>
      <w:r w:rsidR="002E41DC" w:rsidRPr="00B82054">
        <w:rPr>
          <w:rFonts w:ascii="Times New Roman" w:eastAsiaTheme="minorEastAsia" w:hAnsi="Times New Roman" w:cs="Times New Roman"/>
          <w:lang w:val="en-US"/>
        </w:rPr>
        <w:t>factor</w:t>
      </w:r>
      <w:r w:rsidR="002E41DC" w:rsidRPr="00B82054">
        <w:rPr>
          <w:rFonts w:ascii="Times New Roman" w:eastAsiaTheme="minorEastAsia" w:hAnsi="Times New Roman" w:cs="Times New Roman"/>
        </w:rPr>
        <w:t>)</w:t>
      </w:r>
      <w:r w:rsidR="00C15BBD" w:rsidRPr="00B82054">
        <w:rPr>
          <w:rFonts w:ascii="Times New Roman" w:eastAsiaTheme="minorEastAsia" w:hAnsi="Times New Roman" w:cs="Times New Roman"/>
        </w:rPr>
        <w:t xml:space="preserve"> и</w:t>
      </w:r>
      <w:r w:rsidR="003426E3" w:rsidRPr="00B82054">
        <w:rPr>
          <w:rFonts w:ascii="Times New Roman" w:eastAsiaTheme="minorEastAsia" w:hAnsi="Times New Roman" w:cs="Times New Roman"/>
        </w:rPr>
        <w:t xml:space="preserve"> пропорционал</w:t>
      </w:r>
      <w:r w:rsidR="00572D58">
        <w:rPr>
          <w:rFonts w:ascii="Times New Roman" w:eastAsiaTheme="minorEastAsia" w:hAnsi="Times New Roman" w:cs="Times New Roman"/>
        </w:rPr>
        <w:t>ьно</w:t>
      </w:r>
      <w:r w:rsidR="003426E3" w:rsidRPr="00B82054">
        <w:rPr>
          <w:rFonts w:ascii="Times New Roman" w:eastAsiaTheme="minorEastAsia" w:hAnsi="Times New Roman" w:cs="Times New Roman"/>
        </w:rPr>
        <w:t xml:space="preserve"> интегралу по</w:t>
      </w:r>
      <w:r w:rsidR="00572D58">
        <w:rPr>
          <w:rFonts w:ascii="Times New Roman" w:eastAsiaTheme="minorEastAsia" w:hAnsi="Times New Roman" w:cs="Times New Roman"/>
        </w:rPr>
        <w:t xml:space="preserve"> длине</w:t>
      </w:r>
      <w:r w:rsidR="003426E3" w:rsidRPr="00B82054">
        <w:rPr>
          <w:rFonts w:ascii="Times New Roman" w:eastAsiaTheme="minorEastAsia" w:hAnsi="Times New Roman" w:cs="Times New Roman"/>
        </w:rPr>
        <w:t xml:space="preserve"> кольц</w:t>
      </w:r>
      <w:r w:rsidR="00572D58">
        <w:rPr>
          <w:rFonts w:ascii="Times New Roman" w:eastAsiaTheme="minorEastAsia" w:hAnsi="Times New Roman" w:cs="Times New Roman"/>
        </w:rPr>
        <w:t>а</w:t>
      </w:r>
    </w:p>
    <w:p w14:paraId="60794C8B" w14:textId="38D67BA3" w:rsidR="003426E3" w:rsidRPr="00B82054" w:rsidRDefault="003426E3" w:rsidP="005515BC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</w:rPr>
            <m:t>α=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lang w:val="en-US"/>
                    </w:rPr>
                    <m:t>tr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bSup>
            </m:den>
          </m:f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C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Theme="minorEastAsia" w:hAnsi="Cambria Math" w:cs="Times New Roman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C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 </m:t>
              </m:r>
            </m:e>
          </m:nary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D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ρ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="Times New Roman"/>
            </w:rPr>
            <m:t>ds</m:t>
          </m:r>
          <m:r>
            <w:rPr>
              <w:rFonts w:ascii="Cambria Math" w:eastAsiaTheme="minorEastAsia" w:hAnsi="Cambria Math" w:cs="Times New Roman"/>
              <w:lang w:val="en-US"/>
            </w:rPr>
            <m:t>,</m:t>
          </m:r>
        </m:oMath>
      </m:oMathPara>
    </w:p>
    <w:p w14:paraId="6B595A04" w14:textId="0612CAFC" w:rsidR="00B24DCF" w:rsidRPr="00B82054" w:rsidRDefault="005A598D" w:rsidP="005515BC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B82054">
        <w:rPr>
          <w:rFonts w:ascii="Times New Roman" w:eastAsiaTheme="minorEastAsia" w:hAnsi="Times New Roman" w:cs="Times New Roman"/>
        </w:rPr>
        <w:t xml:space="preserve">где </w:t>
      </w:r>
      <m:oMath>
        <m:r>
          <w:rPr>
            <w:rFonts w:ascii="Cambria Math" w:eastAsiaTheme="minorEastAsia" w:hAnsi="Cambria Math" w:cs="Times New Roman"/>
          </w:rPr>
          <m:t>C</m:t>
        </m:r>
      </m:oMath>
      <w:r w:rsidR="00C15BBD" w:rsidRPr="00B82054">
        <w:rPr>
          <w:rFonts w:ascii="Times New Roman" w:eastAsiaTheme="minorEastAsia" w:hAnsi="Times New Roman" w:cs="Times New Roman"/>
        </w:rPr>
        <w:t xml:space="preserve"> </w:t>
      </w:r>
      <w:r w:rsidR="00C15BBD" w:rsidRPr="00B82054">
        <w:rPr>
          <w:rFonts w:ascii="Times New Roman" w:hAnsi="Times New Roman" w:cs="Times New Roman"/>
        </w:rPr>
        <w:t xml:space="preserve">– длина ускорителя, </w:t>
      </w:r>
      <m:oMath>
        <m:r>
          <w:rPr>
            <w:rFonts w:ascii="Cambria Math" w:eastAsiaTheme="minorEastAsia" w:hAnsi="Cambria Math" w:cs="Times New Roman"/>
          </w:rPr>
          <m:t>D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C15BBD" w:rsidRPr="00B82054">
        <w:rPr>
          <w:rFonts w:ascii="Times New Roman" w:eastAsiaTheme="minorEastAsia" w:hAnsi="Times New Roman" w:cs="Times New Roman"/>
        </w:rPr>
        <w:t xml:space="preserve"> </w:t>
      </w:r>
      <w:r w:rsidR="00C15BBD" w:rsidRPr="00B82054">
        <w:rPr>
          <w:rFonts w:ascii="Times New Roman" w:hAnsi="Times New Roman" w:cs="Times New Roman"/>
        </w:rPr>
        <w:t xml:space="preserve">– горизонтальная дисперсия, </w:t>
      </w:r>
      <m:oMath>
        <m:r>
          <w:rPr>
            <w:rFonts w:ascii="Cambria Math" w:eastAsiaTheme="minorEastAsia" w:hAnsi="Cambria Math" w:cs="Times New Roman"/>
          </w:rPr>
          <m:t>ρ</m:t>
        </m:r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s</m:t>
            </m:r>
          </m:e>
        </m:d>
      </m:oMath>
      <w:r w:rsidR="00C15BBD" w:rsidRPr="00B82054">
        <w:rPr>
          <w:rFonts w:ascii="Times New Roman" w:eastAsiaTheme="minorEastAsia" w:hAnsi="Times New Roman" w:cs="Times New Roman"/>
        </w:rPr>
        <w:t xml:space="preserve"> </w:t>
      </w:r>
      <w:r w:rsidR="00C15BBD" w:rsidRPr="00B82054">
        <w:rPr>
          <w:rFonts w:ascii="Times New Roman" w:hAnsi="Times New Roman" w:cs="Times New Roman"/>
        </w:rPr>
        <w:t xml:space="preserve">– кривизна орбиты, </w:t>
      </w:r>
      <m:oMath>
        <m:r>
          <w:rPr>
            <w:rFonts w:ascii="Cambria Math" w:eastAsiaTheme="minorEastAsia" w:hAnsi="Cambria Math" w:cs="Times New Roman"/>
          </w:rPr>
          <m:t>s</m:t>
        </m:r>
      </m:oMath>
      <w:r w:rsidR="00C15BBD" w:rsidRPr="00B82054">
        <w:rPr>
          <w:rFonts w:ascii="Times New Roman" w:eastAsiaTheme="minorEastAsia" w:hAnsi="Times New Roman" w:cs="Times New Roman"/>
        </w:rPr>
        <w:t xml:space="preserve"> </w:t>
      </w:r>
      <w:r w:rsidR="00C15BBD" w:rsidRPr="00B82054">
        <w:rPr>
          <w:rFonts w:ascii="Times New Roman" w:hAnsi="Times New Roman" w:cs="Times New Roman"/>
        </w:rPr>
        <w:t>– продольная координата</w:t>
      </w:r>
      <w:r w:rsidR="00A32B10" w:rsidRPr="00B82054">
        <w:rPr>
          <w:rFonts w:ascii="Times New Roman" w:hAnsi="Times New Roman" w:cs="Times New Roman"/>
        </w:rPr>
        <w:t xml:space="preserve">. </w:t>
      </w:r>
      <w:r w:rsidR="00A32B10" w:rsidRPr="00B82054">
        <w:rPr>
          <w:rFonts w:ascii="Times New Roman" w:eastAsiaTheme="minorEastAsia" w:hAnsi="Times New Roman" w:cs="Times New Roman"/>
        </w:rPr>
        <w:t>Стоить отметить, что для</w:t>
      </w:r>
      <w:r w:rsidR="00EC33CE" w:rsidRPr="00B82054">
        <w:rPr>
          <w:rFonts w:ascii="Times New Roman" w:eastAsiaTheme="minorEastAsia" w:hAnsi="Times New Roman" w:cs="Times New Roman"/>
        </w:rPr>
        <w:t xml:space="preserve"> кольца в форме 8</w:t>
      </w:r>
      <w:r w:rsidR="00A32B10" w:rsidRPr="00B82054">
        <w:rPr>
          <w:rFonts w:ascii="Times New Roman" w:eastAsiaTheme="minorEastAsia" w:hAnsi="Times New Roman" w:cs="Times New Roman"/>
        </w:rPr>
        <w:t xml:space="preserve"> разнонаправленность </w:t>
      </w:r>
      <w:r w:rsidR="00EC33CE" w:rsidRPr="00B82054">
        <w:rPr>
          <w:rFonts w:ascii="Times New Roman" w:eastAsiaTheme="minorEastAsia" w:hAnsi="Times New Roman" w:cs="Times New Roman"/>
        </w:rPr>
        <w:t>ведуще</w:t>
      </w:r>
      <w:r w:rsidR="00A32B10" w:rsidRPr="00B82054">
        <w:rPr>
          <w:rFonts w:ascii="Times New Roman" w:eastAsiaTheme="minorEastAsia" w:hAnsi="Times New Roman" w:cs="Times New Roman"/>
        </w:rPr>
        <w:t xml:space="preserve">го </w:t>
      </w:r>
      <w:r w:rsidR="00EC33CE" w:rsidRPr="00B82054">
        <w:rPr>
          <w:rFonts w:ascii="Times New Roman" w:eastAsiaTheme="minorEastAsia" w:hAnsi="Times New Roman" w:cs="Times New Roman"/>
        </w:rPr>
        <w:t xml:space="preserve">поля </w:t>
      </w:r>
      <w:r w:rsidR="002E41DC" w:rsidRPr="00B82054">
        <w:rPr>
          <w:rFonts w:ascii="Times New Roman" w:eastAsiaTheme="minorEastAsia" w:hAnsi="Times New Roman" w:cs="Times New Roman"/>
        </w:rPr>
        <w:t xml:space="preserve">математически выражается в виде </w:t>
      </w:r>
      <w:r w:rsidR="00A32B10" w:rsidRPr="00B82054">
        <w:rPr>
          <w:rFonts w:ascii="Times New Roman" w:eastAsiaTheme="minorEastAsia" w:hAnsi="Times New Roman" w:cs="Times New Roman"/>
        </w:rPr>
        <w:t>смены знака как для</w:t>
      </w:r>
      <w:r w:rsidR="002E41DC" w:rsidRPr="00B82054">
        <w:rPr>
          <w:rFonts w:ascii="Times New Roman" w:eastAsiaTheme="minorEastAsia" w:hAnsi="Times New Roman" w:cs="Times New Roman"/>
        </w:rPr>
        <w:t xml:space="preserve"> кривизны</w:t>
      </w:r>
      <w:r w:rsidR="00A32B10" w:rsidRPr="00B82054">
        <w:rPr>
          <w:rFonts w:ascii="Times New Roman" w:eastAsiaTheme="minorEastAsia" w:hAnsi="Times New Roman" w:cs="Times New Roman"/>
        </w:rPr>
        <w:t>, так</w:t>
      </w:r>
      <w:r w:rsidR="002E41DC" w:rsidRPr="00B82054">
        <w:rPr>
          <w:rFonts w:ascii="Times New Roman" w:eastAsiaTheme="minorEastAsia" w:hAnsi="Times New Roman" w:cs="Times New Roman"/>
        </w:rPr>
        <w:t xml:space="preserve"> </w:t>
      </w:r>
      <w:r w:rsidR="00A32B10" w:rsidRPr="00B82054">
        <w:rPr>
          <w:rFonts w:ascii="Times New Roman" w:eastAsiaTheme="minorEastAsia" w:hAnsi="Times New Roman" w:cs="Times New Roman"/>
        </w:rPr>
        <w:t xml:space="preserve">и </w:t>
      </w:r>
      <w:r w:rsidR="002E41DC" w:rsidRPr="00B82054">
        <w:rPr>
          <w:rFonts w:ascii="Times New Roman" w:eastAsiaTheme="minorEastAsia" w:hAnsi="Times New Roman" w:cs="Times New Roman"/>
        </w:rPr>
        <w:t xml:space="preserve">дисперсии. </w:t>
      </w:r>
      <w:r w:rsidR="00A32B10" w:rsidRPr="00B82054">
        <w:rPr>
          <w:rFonts w:ascii="Times New Roman" w:eastAsiaTheme="minorEastAsia" w:hAnsi="Times New Roman" w:cs="Times New Roman"/>
        </w:rPr>
        <w:t>При этом, и</w:t>
      </w:r>
      <w:r w:rsidR="002E41DC" w:rsidRPr="00B82054">
        <w:rPr>
          <w:rFonts w:ascii="Times New Roman" w:eastAsiaTheme="minorEastAsia" w:hAnsi="Times New Roman" w:cs="Times New Roman"/>
        </w:rPr>
        <w:t xml:space="preserve">х отношение знак сохраняет, а значит поведение коэффициента уплотнения орбиты </w:t>
      </w:r>
      <w:r w:rsidR="000F703C" w:rsidRPr="00B82054">
        <w:rPr>
          <w:rFonts w:ascii="Times New Roman" w:eastAsiaTheme="minorEastAsia" w:hAnsi="Times New Roman" w:cs="Times New Roman"/>
        </w:rPr>
        <w:t>такое же как в классическом кольце.</w:t>
      </w:r>
      <w:r w:rsidR="008C2E81" w:rsidRPr="00B82054">
        <w:rPr>
          <w:rFonts w:ascii="Times New Roman" w:eastAsiaTheme="minorEastAsia" w:hAnsi="Times New Roman" w:cs="Times New Roman"/>
        </w:rPr>
        <w:t xml:space="preserve"> Поднятие критической энергии возможно при вариации дисперсии и кривизны. </w:t>
      </w:r>
      <w:r w:rsidR="00B24DCF" w:rsidRPr="00B82054">
        <w:rPr>
          <w:rFonts w:ascii="Times New Roman" w:eastAsiaTheme="minorEastAsia" w:hAnsi="Times New Roman" w:cs="Times New Roman"/>
        </w:rPr>
        <w:t>Коэффициент уплотнения орбиты</w:t>
      </w:r>
      <w:r w:rsidR="008C2E81" w:rsidRPr="00B82054">
        <w:rPr>
          <w:rFonts w:ascii="Times New Roman" w:eastAsiaTheme="minorEastAsia" w:hAnsi="Times New Roman" w:cs="Times New Roman"/>
        </w:rPr>
        <w:t xml:space="preserve"> при суперпериодической модуляции градиента</w:t>
      </w:r>
      <w:r w:rsidR="008E2560">
        <w:rPr>
          <w:rFonts w:ascii="Times New Roman" w:eastAsiaTheme="minorEastAsia" w:hAnsi="Times New Roman" w:cs="Times New Roman"/>
        </w:rPr>
        <w:t xml:space="preserve"> квадрупольных линз</w:t>
      </w:r>
      <w:r w:rsidR="008C2E81" w:rsidRPr="00B82054">
        <w:rPr>
          <w:rFonts w:ascii="Times New Roman" w:eastAsiaTheme="minorEastAsia" w:hAnsi="Times New Roman" w:cs="Times New Roman"/>
        </w:rPr>
        <w:t xml:space="preserve"> в первом порядке даётся уравнением</w:t>
      </w:r>
    </w:p>
    <w:p w14:paraId="5DDF4C41" w14:textId="5F4F98FE" w:rsidR="00B24DCF" w:rsidRPr="00B82054" w:rsidRDefault="00000000" w:rsidP="005515BC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s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</m:den>
          </m:f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1-S/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ν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</m:t>
                          </m:r>
                        </m:sub>
                      </m:sSub>
                    </m:e>
                  </m:d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fPr>
                        <m:num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R</m:t>
                              </m:r>
                            </m:e>
                          </m:acc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ν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lang w:val="en-US"/>
                                </w:rP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sup>
              </m:sSup>
              <m:d>
                <m:dPr>
                  <m:begChr m:val=""/>
                  <m:endChr m:val="}"/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begChr m:val="["/>
                              <m:endChr m:val="]"/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1-(1-S/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ν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lang w:val="en-US"/>
                                    </w:rPr>
                                    <m:t>x</m:t>
                                  </m:r>
                                </m:sub>
                              </m:sSub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e>
          </m:d>
          <m:r>
            <w:rPr>
              <w:rFonts w:ascii="Cambria Math" w:eastAsiaTheme="minorEastAsia" w:hAnsi="Cambria Math" w:cs="Times New Roman"/>
            </w:rPr>
            <m:t>,</m:t>
          </m:r>
        </m:oMath>
      </m:oMathPara>
    </w:p>
    <w:p w14:paraId="6F5A79AA" w14:textId="38A95D44" w:rsidR="00BF0F28" w:rsidRPr="00BF0F28" w:rsidRDefault="008C2E81" w:rsidP="005515BC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B82054">
        <w:rPr>
          <w:rFonts w:ascii="Times New Roman" w:eastAsiaTheme="minorEastAsia" w:hAnsi="Times New Roman" w:cs="Times New Roman"/>
        </w:rPr>
        <w:t>г</w:t>
      </w:r>
      <w:r w:rsidR="00BD00B5" w:rsidRPr="00B82054">
        <w:rPr>
          <w:rFonts w:ascii="Times New Roman" w:eastAsiaTheme="minorEastAsia" w:hAnsi="Times New Roman" w:cs="Times New Roman"/>
        </w:rPr>
        <w:t xml:space="preserve">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</m:oMath>
      <w:r w:rsidRPr="00B82054">
        <w:rPr>
          <w:rFonts w:ascii="Times New Roman" w:eastAsiaTheme="minorEastAsia" w:hAnsi="Times New Roman" w:cs="Times New Roman"/>
        </w:rPr>
        <w:t xml:space="preserve"> </w:t>
      </w:r>
      <w:r w:rsidRPr="00B82054">
        <w:rPr>
          <w:rFonts w:ascii="Times New Roman" w:hAnsi="Times New Roman" w:cs="Times New Roman"/>
        </w:rPr>
        <w:t xml:space="preserve">– </w:t>
      </w:r>
      <w:r w:rsidR="008E517E" w:rsidRPr="00B82054">
        <w:rPr>
          <w:rFonts w:ascii="Times New Roman" w:hAnsi="Times New Roman" w:cs="Times New Roman"/>
        </w:rPr>
        <w:t xml:space="preserve">частота горизонтальных колебаний, 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</w:rPr>
            </m:ctrlPr>
          </m:accPr>
          <m:e>
            <m:r>
              <w:rPr>
                <w:rFonts w:ascii="Cambria Math" w:eastAsiaTheme="minorEastAsia" w:hAnsi="Cambria Math" w:cs="Times New Roman"/>
              </w:rPr>
              <m:t>R</m:t>
            </m:r>
          </m:e>
        </m:acc>
      </m:oMath>
      <w:r w:rsidR="008E517E" w:rsidRPr="00B82054">
        <w:rPr>
          <w:rFonts w:ascii="Times New Roman" w:hAnsi="Times New Roman" w:cs="Times New Roman"/>
        </w:rPr>
        <w:t xml:space="preserve"> – средняя кривизна орбиты, </w:t>
      </w:r>
      <m:oMath>
        <m:r>
          <w:rPr>
            <w:rFonts w:ascii="Cambria Math" w:eastAsiaTheme="minorEastAsia" w:hAnsi="Cambria Math" w:cs="Times New Roman"/>
          </w:rPr>
          <m:t>k=1</m:t>
        </m:r>
      </m:oMath>
      <w:r w:rsidR="008E517E" w:rsidRPr="00B82054">
        <w:rPr>
          <w:rFonts w:ascii="Times New Roman" w:eastAsiaTheme="minorEastAsia" w:hAnsi="Times New Roman" w:cs="Times New Roman"/>
        </w:rPr>
        <w:t xml:space="preserve"> </w:t>
      </w:r>
      <w:r w:rsidR="008E517E" w:rsidRPr="00B82054">
        <w:rPr>
          <w:rFonts w:ascii="Times New Roman" w:hAnsi="Times New Roman" w:cs="Times New Roman"/>
        </w:rPr>
        <w:t xml:space="preserve">– порядок разложения, </w:t>
      </w:r>
      <m:oMath>
        <m:r>
          <w:rPr>
            <w:rFonts w:ascii="Cambria Math" w:eastAsiaTheme="minorEastAsia" w:hAnsi="Cambria Math" w:cs="Times New Roman"/>
          </w:rPr>
          <m:t>S</m:t>
        </m:r>
      </m:oMath>
      <w:r w:rsidR="008E517E" w:rsidRPr="00B82054">
        <w:rPr>
          <w:rFonts w:ascii="Times New Roman" w:eastAsiaTheme="minorEastAsia" w:hAnsi="Times New Roman" w:cs="Times New Roman"/>
        </w:rPr>
        <w:t xml:space="preserve"> </w:t>
      </w:r>
      <w:r w:rsidR="008E517E" w:rsidRPr="00B82054">
        <w:rPr>
          <w:rFonts w:ascii="Times New Roman" w:hAnsi="Times New Roman" w:cs="Times New Roman"/>
        </w:rPr>
        <w:t xml:space="preserve">– количество суперпериодов,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</w:rPr>
              <m:t>k</m:t>
            </m:r>
          </m:sub>
        </m:sSub>
      </m:oMath>
      <w:r w:rsidR="008E517E" w:rsidRPr="00B82054">
        <w:rPr>
          <w:rFonts w:ascii="Times New Roman" w:eastAsiaTheme="minorEastAsia" w:hAnsi="Times New Roman" w:cs="Times New Roman"/>
        </w:rPr>
        <w:t xml:space="preserve"> </w:t>
      </w:r>
      <w:r w:rsidR="008E517E" w:rsidRPr="00B82054">
        <w:rPr>
          <w:rFonts w:ascii="Times New Roman" w:hAnsi="Times New Roman" w:cs="Times New Roman"/>
        </w:rPr>
        <w:t xml:space="preserve">– </w:t>
      </w:r>
      <m:oMath>
        <m:r>
          <w:rPr>
            <w:rFonts w:ascii="Cambria Math" w:eastAsiaTheme="minorEastAsia" w:hAnsi="Cambria Math" w:cs="Times New Roman"/>
          </w:rPr>
          <m:t>k</m:t>
        </m:r>
      </m:oMath>
      <w:r w:rsidR="00A57D6A" w:rsidRPr="00B82054">
        <w:rPr>
          <w:rFonts w:ascii="Times New Roman" w:eastAsiaTheme="minorEastAsia" w:hAnsi="Times New Roman" w:cs="Times New Roman"/>
        </w:rPr>
        <w:t>-ая гармоника Фурье-разложения модуляции градиента.</w:t>
      </w:r>
      <w:r w:rsidR="00515595">
        <w:rPr>
          <w:rFonts w:ascii="Times New Roman" w:eastAsiaTheme="minorEastAsia" w:hAnsi="Times New Roman" w:cs="Times New Roman"/>
        </w:rPr>
        <w:t xml:space="preserve"> Контроль</w:t>
      </w:r>
      <w:r w:rsidR="00573DFD" w:rsidRPr="00573DFD">
        <w:rPr>
          <w:rFonts w:ascii="Times New Roman" w:eastAsiaTheme="minorEastAsia" w:hAnsi="Times New Roman" w:cs="Times New Roman"/>
        </w:rPr>
        <w:t xml:space="preserve"> </w:t>
      </w:r>
      <w:r w:rsidR="00515595">
        <w:rPr>
          <w:rFonts w:ascii="Times New Roman" w:eastAsiaTheme="minorEastAsia" w:hAnsi="Times New Roman" w:cs="Times New Roman"/>
        </w:rPr>
        <w:t xml:space="preserve">коэффициента уплотнения орбиты определяется </w:t>
      </w:r>
      <w:r w:rsidR="009E43A5">
        <w:rPr>
          <w:rFonts w:ascii="Times New Roman" w:eastAsiaTheme="minorEastAsia" w:hAnsi="Times New Roman" w:cs="Times New Roman"/>
        </w:rPr>
        <w:t>отношени</w:t>
      </w:r>
      <w:r w:rsidR="00515595">
        <w:rPr>
          <w:rFonts w:ascii="Times New Roman" w:eastAsiaTheme="minorEastAsia" w:hAnsi="Times New Roman" w:cs="Times New Roman"/>
        </w:rPr>
        <w:t>ем</w:t>
      </w:r>
      <w:r w:rsidR="009E43A5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S/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</m:oMath>
      <w:r w:rsidR="009E43A5" w:rsidRPr="009E43A5">
        <w:rPr>
          <w:rFonts w:ascii="Times New Roman" w:eastAsiaTheme="minorEastAsia" w:hAnsi="Times New Roman" w:cs="Times New Roman"/>
        </w:rPr>
        <w:t xml:space="preserve">. </w:t>
      </w:r>
      <w:r w:rsidR="00B24DCF" w:rsidRPr="00B82054">
        <w:rPr>
          <w:rFonts w:ascii="Times New Roman" w:eastAsiaTheme="minorEastAsia" w:hAnsi="Times New Roman" w:cs="Times New Roman"/>
        </w:rPr>
        <w:t xml:space="preserve">Оптимальным является выбор 4 суперпериодов и набега частоты равного 3. Тогда реализуются </w:t>
      </w:r>
      <w:r w:rsidR="00B24DCF" w:rsidRPr="00B82054">
        <w:rPr>
          <w:rFonts w:ascii="Times New Roman" w:eastAsiaTheme="minorEastAsia" w:hAnsi="Times New Roman" w:cs="Times New Roman"/>
        </w:rPr>
        <w:lastRenderedPageBreak/>
        <w:t xml:space="preserve">условия ахромата как первого, так и второго порядка. </w:t>
      </w:r>
      <w:r w:rsidR="00C04E51">
        <w:rPr>
          <w:rFonts w:ascii="Times New Roman" w:eastAsiaTheme="minorEastAsia" w:hAnsi="Times New Roman" w:cs="Times New Roman"/>
        </w:rPr>
        <w:t>Подавление дисперсии осуществляется в силу выбора целого числа колебаний. Не</w:t>
      </w:r>
      <w:r w:rsidR="00B24DCF" w:rsidRPr="00B82054">
        <w:rPr>
          <w:rFonts w:ascii="Times New Roman" w:eastAsiaTheme="minorEastAsia" w:hAnsi="Times New Roman" w:cs="Times New Roman"/>
        </w:rPr>
        <w:t>линейные эффекты первого</w:t>
      </w:r>
      <w:r w:rsidR="00515595" w:rsidRPr="00515595">
        <w:rPr>
          <w:rFonts w:ascii="Times New Roman" w:eastAsiaTheme="minorEastAsia" w:hAnsi="Times New Roman" w:cs="Times New Roman"/>
        </w:rPr>
        <w:t>/</w:t>
      </w:r>
      <w:r w:rsidR="00B24DCF" w:rsidRPr="00B82054">
        <w:rPr>
          <w:rFonts w:ascii="Times New Roman" w:eastAsiaTheme="minorEastAsia" w:hAnsi="Times New Roman" w:cs="Times New Roman"/>
        </w:rPr>
        <w:t xml:space="preserve">второго суперпериода подавляются </w:t>
      </w:r>
      <w:r w:rsidR="0016722A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77D50C1" wp14:editId="47DBAA74">
                <wp:simplePos x="0" y="0"/>
                <wp:positionH relativeFrom="column">
                  <wp:posOffset>635</wp:posOffset>
                </wp:positionH>
                <wp:positionV relativeFrom="paragraph">
                  <wp:posOffset>1903730</wp:posOffset>
                </wp:positionV>
                <wp:extent cx="5943600" cy="635"/>
                <wp:effectExtent l="0" t="0" r="0" b="0"/>
                <wp:wrapTight wrapText="bothSides">
                  <wp:wrapPolygon edited="0">
                    <wp:start x="0" y="0"/>
                    <wp:lineTo x="0" y="20571"/>
                    <wp:lineTo x="21554" y="20571"/>
                    <wp:lineTo x="21554" y="0"/>
                    <wp:lineTo x="0" y="0"/>
                  </wp:wrapPolygon>
                </wp:wrapTight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4CBF8D" w14:textId="3D4C5E86" w:rsidR="00864CCA" w:rsidRPr="00A41E08" w:rsidRDefault="00864CCA" w:rsidP="00864CCA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</w:rPr>
                            </w:pPr>
                            <w:r>
                              <w:t>Рис</w:t>
                            </w:r>
                            <w:r w:rsidRPr="00864CCA">
                              <w:t>.</w:t>
                            </w:r>
                            <w:r>
                              <w:t xml:space="preserve"> </w:t>
                            </w:r>
                            <w:fldSimple w:instr=" SEQ Рисунок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 w:rsidRPr="00864CCA">
                              <w:t xml:space="preserve">. </w:t>
                            </w:r>
                            <w:r>
                              <w:t xml:space="preserve">Принципиальная схема кольца в форме 8 для </w:t>
                            </w:r>
                            <w:r w:rsidR="0058769B">
                              <w:t>различных углов отклонения.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77D50C1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left:0;text-align:left;margin-left:.05pt;margin-top:149.9pt;width:468pt;height:.05pt;z-index:-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" stroked="f">
                <v:textbox style="mso-fit-shape-to-text:t" inset="0,0,0,0">
                  <w:txbxContent>
                    <w:p w14:paraId="6B4CBF8D" w14:textId="3D4C5E86" w:rsidR="00864CCA" w:rsidRPr="00A41E08" w:rsidRDefault="00864CCA" w:rsidP="00864CCA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</w:rPr>
                      </w:pPr>
                      <w:r>
                        <w:t>Рис</w:t>
                      </w:r>
                      <w:r w:rsidRPr="00864CCA">
                        <w:t>.</w:t>
                      </w:r>
                      <w:r>
                        <w:t xml:space="preserve"> </w:t>
                      </w:r>
                      <w:fldSimple w:instr=" SEQ Рисунок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 w:rsidRPr="00864CCA">
                        <w:t xml:space="preserve">. </w:t>
                      </w:r>
                      <w:r>
                        <w:t xml:space="preserve">Принципиальная схема кольца в форме 8 для </w:t>
                      </w:r>
                      <w:r w:rsidR="0058769B">
                        <w:t>различных углов отклонения.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6722A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0A70E4" wp14:editId="487EB1F8">
                <wp:simplePos x="0" y="0"/>
                <wp:positionH relativeFrom="column">
                  <wp:posOffset>635</wp:posOffset>
                </wp:positionH>
                <wp:positionV relativeFrom="paragraph">
                  <wp:posOffset>3342640</wp:posOffset>
                </wp:positionV>
                <wp:extent cx="5943600" cy="635"/>
                <wp:effectExtent l="0" t="0" r="0" b="0"/>
                <wp:wrapTopAndBottom/>
                <wp:docPr id="14318860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0CE5DB1" w14:textId="37F3E5A3" w:rsidR="00BF0F28" w:rsidRPr="0016722A" w:rsidRDefault="00BF0F28" w:rsidP="00BF0F28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t xml:space="preserve">Рис. </w:t>
                            </w:r>
                            <w:r w:rsidR="00B56E87">
                              <w:t>2 Принципиальная</w:t>
                            </w:r>
                            <w:r w:rsidR="0016722A" w:rsidRPr="0016722A">
                              <w:t xml:space="preserve"> </w:t>
                            </w:r>
                            <w:r w:rsidR="0016722A">
                              <w:t>схема поворотной арки, состоящей из 12 ячеек, сформированных в 4 суперпериода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0A70E4" id="Надпись 1" o:spid="_x0000_s1027" type="#_x0000_t202" style="position:absolute;left:0;text-align:left;margin-left:.05pt;margin-top:263.2pt;width:468pt;height:.0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" stroked="f">
                <v:textbox style="mso-fit-shape-to-text:t" inset="0,0,0,0">
                  <w:txbxContent>
                    <w:p w14:paraId="70CE5DB1" w14:textId="37F3E5A3" w:rsidR="00BF0F28" w:rsidRPr="0016722A" w:rsidRDefault="00BF0F28" w:rsidP="00BF0F28">
                      <w:pPr>
                        <w:pStyle w:val="a7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sz w:val="22"/>
                          <w:szCs w:val="22"/>
                          <w14:ligatures w14:val="none"/>
                        </w:rPr>
                      </w:pPr>
                      <w:r>
                        <w:t xml:space="preserve">Рис. </w:t>
                      </w:r>
                      <w:r w:rsidR="00B56E87">
                        <w:t>2 Принципиальная</w:t>
                      </w:r>
                      <w:r w:rsidR="0016722A" w:rsidRPr="0016722A">
                        <w:t xml:space="preserve"> </w:t>
                      </w:r>
                      <w:r w:rsidR="0016722A">
                        <w:t>схема поворотной арки, состоящей из 12 ячеек, сформированных в 4 суперпериода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16722A" w:rsidRPr="00B82054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027560B" wp14:editId="2C6591F5">
            <wp:simplePos x="0" y="0"/>
            <wp:positionH relativeFrom="column">
              <wp:posOffset>3465195</wp:posOffset>
            </wp:positionH>
            <wp:positionV relativeFrom="paragraph">
              <wp:posOffset>780415</wp:posOffset>
            </wp:positionV>
            <wp:extent cx="2477135" cy="1061720"/>
            <wp:effectExtent l="0" t="0" r="0" b="5080"/>
            <wp:wrapThrough wrapText="bothSides">
              <wp:wrapPolygon edited="0">
                <wp:start x="0" y="0"/>
                <wp:lineTo x="0" y="21445"/>
                <wp:lineTo x="21484" y="21445"/>
                <wp:lineTo x="21484" y="0"/>
                <wp:lineTo x="0" y="0"/>
              </wp:wrapPolygon>
            </wp:wrapThrough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713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22A" w:rsidRPr="00B820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52C09436" wp14:editId="4C804926">
            <wp:simplePos x="0" y="0"/>
            <wp:positionH relativeFrom="column">
              <wp:posOffset>0</wp:posOffset>
            </wp:positionH>
            <wp:positionV relativeFrom="paragraph">
              <wp:posOffset>781050</wp:posOffset>
            </wp:positionV>
            <wp:extent cx="3408045" cy="1061720"/>
            <wp:effectExtent l="0" t="0" r="0" b="5080"/>
            <wp:wrapThrough wrapText="bothSides">
              <wp:wrapPolygon edited="0">
                <wp:start x="0" y="0"/>
                <wp:lineTo x="0" y="21445"/>
                <wp:lineTo x="21491" y="21445"/>
                <wp:lineTo x="21491" y="0"/>
                <wp:lineTo x="0" y="0"/>
              </wp:wrapPolygon>
            </wp:wrapThrough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804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22A">
        <w:rPr>
          <w:rFonts w:ascii="Times New Roman" w:eastAsiaTheme="minorEastAsia" w:hAnsi="Times New Roman" w:cs="Times New Roman"/>
          <w:b/>
          <w:bCs/>
          <w:noProof/>
          <w14:ligatures w14:val="none"/>
        </w:rPr>
        <w:drawing>
          <wp:anchor distT="0" distB="0" distL="114300" distR="114300" simplePos="0" relativeHeight="251664384" behindDoc="0" locked="0" layoutInCell="1" allowOverlap="1" wp14:anchorId="264E5197" wp14:editId="7AA1E90E">
            <wp:simplePos x="0" y="0"/>
            <wp:positionH relativeFrom="column">
              <wp:posOffset>570865</wp:posOffset>
            </wp:positionH>
            <wp:positionV relativeFrom="paragraph">
              <wp:posOffset>2370455</wp:posOffset>
            </wp:positionV>
            <wp:extent cx="4912995" cy="918210"/>
            <wp:effectExtent l="0" t="0" r="1905" b="0"/>
            <wp:wrapTopAndBottom/>
            <wp:docPr id="951887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887911" name="Рисунок 9518879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2995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4DCF" w:rsidRPr="00B82054">
        <w:rPr>
          <w:rFonts w:ascii="Times New Roman" w:eastAsiaTheme="minorEastAsia" w:hAnsi="Times New Roman" w:cs="Times New Roman"/>
        </w:rPr>
        <w:t xml:space="preserve">третьим/четвертым в силу набега фазы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π</m:t>
        </m:r>
      </m:oMath>
      <w:r w:rsidR="00B24DCF" w:rsidRPr="00B82054">
        <w:rPr>
          <w:rFonts w:ascii="Times New Roman" w:eastAsiaTheme="minorEastAsia" w:hAnsi="Times New Roman" w:cs="Times New Roman"/>
        </w:rPr>
        <w:t>.</w:t>
      </w:r>
    </w:p>
    <w:p w14:paraId="6D56A65D" w14:textId="77777777" w:rsidR="00650185" w:rsidRDefault="00650185" w:rsidP="005515B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C4A653" wp14:editId="239C01CF">
                <wp:simplePos x="0" y="0"/>
                <wp:positionH relativeFrom="column">
                  <wp:posOffset>6985</wp:posOffset>
                </wp:positionH>
                <wp:positionV relativeFrom="paragraph">
                  <wp:posOffset>7703911</wp:posOffset>
                </wp:positionV>
                <wp:extent cx="2862580" cy="635"/>
                <wp:effectExtent l="0" t="0" r="0" b="12065"/>
                <wp:wrapSquare wrapText="bothSides"/>
                <wp:docPr id="86563511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2E88A1" w14:textId="0002458D" w:rsidR="00FD13E2" w:rsidRPr="00583B68" w:rsidRDefault="00FD13E2" w:rsidP="00FD13E2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  <w14:ligatures w14:val="none"/>
                              </w:rPr>
                            </w:pPr>
                            <w:r>
                              <w:t>Рис. 3 План расстановки элементов кольца в форме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C4A653" id="_x0000_s1028" type="#_x0000_t202" style="position:absolute;left:0;text-align:left;margin-left:.55pt;margin-top:606.6pt;width:225.4pt;height: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" stroked="f">
                <v:textbox style="mso-fit-shape-to-text:t" inset="0,0,0,0">
                  <w:txbxContent>
                    <w:p w14:paraId="7D2E88A1" w14:textId="0002458D" w:rsidR="00FD13E2" w:rsidRPr="00583B68" w:rsidRDefault="00FD13E2" w:rsidP="00FD13E2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  <w14:ligatures w14:val="none"/>
                        </w:rPr>
                      </w:pPr>
                      <w:r>
                        <w:t>Рис. 3 План расстановки элементов кольца в форме 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14:ligatures w14:val="none"/>
        </w:rPr>
        <w:drawing>
          <wp:anchor distT="0" distB="0" distL="114300" distR="114300" simplePos="0" relativeHeight="251663360" behindDoc="0" locked="0" layoutInCell="1" allowOverlap="1" wp14:anchorId="3A3A2E96" wp14:editId="7C4C1307">
            <wp:simplePos x="0" y="0"/>
            <wp:positionH relativeFrom="column">
              <wp:posOffset>-3810</wp:posOffset>
            </wp:positionH>
            <wp:positionV relativeFrom="paragraph">
              <wp:posOffset>2922814</wp:posOffset>
            </wp:positionV>
            <wp:extent cx="2862580" cy="4688205"/>
            <wp:effectExtent l="0" t="0" r="0" b="0"/>
            <wp:wrapSquare wrapText="bothSides"/>
            <wp:docPr id="63014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44909" name="Рисунок 630144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258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0196" w:rsidRPr="00B82054">
        <w:rPr>
          <w:rFonts w:ascii="Times New Roman" w:eastAsiaTheme="minorEastAsia" w:hAnsi="Times New Roman" w:cs="Times New Roman"/>
        </w:rPr>
        <w:t>Поворотные арки кольца в форме 8-ки дополнительно поворачивают импульс на угол</w:t>
      </w:r>
      <w:r w:rsidR="00F005E6" w:rsidRPr="00B82054">
        <w:rPr>
          <w:rFonts w:ascii="Times New Roman" w:eastAsiaTheme="minorEastAsia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α</m:t>
        </m:r>
      </m:oMath>
      <w:r w:rsidR="00AB7163">
        <w:rPr>
          <w:rFonts w:ascii="Times New Roman" w:eastAsiaTheme="minorEastAsia" w:hAnsi="Times New Roman" w:cs="Times New Roman"/>
        </w:rPr>
        <w:t>, соответствующим образом увеличивается длина поворотной арки</w:t>
      </w:r>
      <w:r w:rsidR="00850196" w:rsidRPr="00B82054">
        <w:rPr>
          <w:rFonts w:ascii="Times New Roman" w:eastAsiaTheme="minorEastAsia" w:hAnsi="Times New Roman" w:cs="Times New Roman"/>
        </w:rPr>
        <w:t xml:space="preserve">. </w:t>
      </w:r>
      <w:r w:rsidR="00AB7163">
        <w:rPr>
          <w:rFonts w:ascii="Times New Roman" w:eastAsiaTheme="minorEastAsia" w:hAnsi="Times New Roman" w:cs="Times New Roman"/>
        </w:rPr>
        <w:t>Д</w:t>
      </w:r>
      <w:r w:rsidR="00850196" w:rsidRPr="00B82054">
        <w:rPr>
          <w:rFonts w:ascii="Times New Roman" w:eastAsiaTheme="minorEastAsia" w:hAnsi="Times New Roman" w:cs="Times New Roman"/>
        </w:rPr>
        <w:t>лина прямых секций</w:t>
      </w:r>
      <w:r w:rsidR="00AB7163">
        <w:rPr>
          <w:rFonts w:ascii="Times New Roman" w:eastAsiaTheme="minorEastAsia" w:hAnsi="Times New Roman" w:cs="Times New Roman"/>
        </w:rPr>
        <w:t xml:space="preserve"> в зависти от угла отклонения составляет</w:t>
      </w:r>
      <w:r w:rsidR="00F2389C" w:rsidRPr="00B8205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ss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</w:rPr>
          <m:t>∙</m:t>
        </m:r>
        <m:func>
          <m:func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ctg</m:t>
            </m: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α</m:t>
            </m:r>
          </m:e>
        </m:func>
      </m:oMath>
      <w:r w:rsidR="00AB7163">
        <w:rPr>
          <w:rFonts w:ascii="Times New Roman" w:eastAsiaTheme="minorEastAsia" w:hAnsi="Times New Roman" w:cs="Times New Roman"/>
        </w:rPr>
        <w:t xml:space="preserve">, а </w:t>
      </w:r>
      <w:r w:rsidR="00F2389C" w:rsidRPr="00B82054">
        <w:rPr>
          <w:rFonts w:ascii="Times New Roman" w:eastAsiaTheme="minorEastAsia" w:hAnsi="Times New Roman" w:cs="Times New Roman"/>
        </w:rPr>
        <w:t xml:space="preserve">расстояние между поворотным арками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rt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ring</m:t>
            </m:r>
          </m:sub>
        </m:sSub>
        <m:r>
          <w:rPr>
            <w:rFonts w:ascii="Cambria Math" w:eastAsiaTheme="minorEastAsia" w:hAnsi="Cambria Math" w:cs="Times New Roman"/>
          </w:rPr>
          <m:t>/</m:t>
        </m:r>
        <m:func>
          <m:funcPr>
            <m:ctrlPr>
              <w:rPr>
                <w:rFonts w:ascii="Cambria Math" w:eastAsiaTheme="minorEastAsia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sin</m:t>
            </m:r>
            <m:ctrlPr>
              <w:rPr>
                <w:rFonts w:ascii="Cambria Math" w:eastAsiaTheme="minorEastAsia" w:hAnsi="Cambria Math" w:cs="Times New Roman"/>
                <w:i/>
              </w:rPr>
            </m:ctrlPr>
          </m:fNam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α</m:t>
            </m:r>
          </m:e>
        </m:func>
      </m:oMath>
      <w:r w:rsidR="00F2389C" w:rsidRPr="00B82054">
        <w:rPr>
          <w:rFonts w:ascii="Times New Roman" w:eastAsiaTheme="minorEastAsia" w:hAnsi="Times New Roman" w:cs="Times New Roman"/>
        </w:rPr>
        <w:t xml:space="preserve"> как если бы это было кольцо формы </w:t>
      </w:r>
      <w:r w:rsidR="00F2389C" w:rsidRPr="00B82054">
        <w:rPr>
          <w:rFonts w:ascii="Times New Roman" w:eastAsiaTheme="minorEastAsia" w:hAnsi="Times New Roman" w:cs="Times New Roman"/>
          <w:lang w:val="en-US"/>
        </w:rPr>
        <w:t>racetrack</w:t>
      </w:r>
      <w:r w:rsidR="00C04E51">
        <w:rPr>
          <w:rFonts w:ascii="Times New Roman" w:eastAsiaTheme="minorEastAsia" w:hAnsi="Times New Roman" w:cs="Times New Roman"/>
        </w:rPr>
        <w:t xml:space="preserve">, что показано наглядно на Рис. 1. </w:t>
      </w:r>
      <w:r w:rsidR="00F005E6" w:rsidRPr="00B82054">
        <w:rPr>
          <w:rFonts w:ascii="Times New Roman" w:eastAsiaTheme="minorEastAsia" w:hAnsi="Times New Roman" w:cs="Times New Roman"/>
        </w:rPr>
        <w:t xml:space="preserve">Для удобства рассмотрения, в </w:t>
      </w:r>
      <w:r w:rsidR="00C04E51">
        <w:rPr>
          <w:rFonts w:ascii="Times New Roman" w:eastAsiaTheme="minorEastAsia" w:hAnsi="Times New Roman" w:cs="Times New Roman"/>
        </w:rPr>
        <w:t xml:space="preserve">данной </w:t>
      </w:r>
      <w:r w:rsidR="00F005E6" w:rsidRPr="00B82054">
        <w:rPr>
          <w:rFonts w:ascii="Times New Roman" w:eastAsiaTheme="minorEastAsia" w:hAnsi="Times New Roman" w:cs="Times New Roman"/>
        </w:rPr>
        <w:t>работе принят угол равным 45 градус</w:t>
      </w:r>
      <w:r w:rsidR="00CA62DE" w:rsidRPr="00B82054">
        <w:rPr>
          <w:rFonts w:ascii="Times New Roman" w:eastAsiaTheme="minorEastAsia" w:hAnsi="Times New Roman" w:cs="Times New Roman"/>
        </w:rPr>
        <w:t>ам</w:t>
      </w:r>
      <w:r w:rsidR="00F005E6" w:rsidRPr="00B82054">
        <w:rPr>
          <w:rFonts w:ascii="Times New Roman" w:eastAsiaTheme="minorEastAsia" w:hAnsi="Times New Roman" w:cs="Times New Roman"/>
        </w:rPr>
        <w:t>.</w:t>
      </w:r>
      <w:r w:rsidR="004D3933">
        <w:rPr>
          <w:rFonts w:ascii="Times New Roman" w:eastAsiaTheme="minorEastAsia" w:hAnsi="Times New Roman" w:cs="Times New Roman"/>
        </w:rPr>
        <w:t xml:space="preserve"> </w:t>
      </w:r>
      <w:r w:rsidR="0016722A">
        <w:rPr>
          <w:rFonts w:ascii="Times New Roman" w:eastAsiaTheme="minorEastAsia" w:hAnsi="Times New Roman" w:cs="Times New Roman"/>
        </w:rPr>
        <w:t xml:space="preserve">План расстановки элементарных ФОДО ячеек в структуре представлен на Рис. </w:t>
      </w:r>
      <w:r w:rsidR="0016722A" w:rsidRPr="0016722A">
        <w:rPr>
          <w:rFonts w:ascii="Times New Roman" w:eastAsiaTheme="minorEastAsia" w:hAnsi="Times New Roman" w:cs="Times New Roman"/>
        </w:rPr>
        <w:t>2</w:t>
      </w:r>
      <w:r w:rsidR="0016722A">
        <w:rPr>
          <w:rFonts w:ascii="Times New Roman" w:eastAsiaTheme="minorEastAsia" w:hAnsi="Times New Roman" w:cs="Times New Roman"/>
        </w:rPr>
        <w:t>, две крайние ячейки осуществляют дополнительный поворот.</w:t>
      </w:r>
      <w:r w:rsidR="0016722A" w:rsidRPr="0016722A">
        <w:rPr>
          <w:rFonts w:ascii="Times New Roman" w:eastAsiaTheme="minorEastAsia" w:hAnsi="Times New Roman" w:cs="Times New Roman"/>
        </w:rPr>
        <w:t xml:space="preserve"> </w:t>
      </w:r>
      <w:r w:rsidR="004D3933" w:rsidRPr="00B82054">
        <w:rPr>
          <w:rFonts w:ascii="Times New Roman" w:hAnsi="Times New Roman" w:cs="Times New Roman"/>
        </w:rPr>
        <w:t>Выбранное количество суперпериодов, определяет количество ячеек, а значит и эффективную длину магнитов для заданного магнитного поля</w:t>
      </w:r>
      <w:r w:rsidR="004D3933">
        <w:rPr>
          <w:rFonts w:ascii="Times New Roman" w:hAnsi="Times New Roman" w:cs="Times New Roman"/>
        </w:rPr>
        <w:t xml:space="preserve">, в работе примем максимальное значение равным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dip</m:t>
            </m:r>
          </m:sub>
        </m:sSub>
        <m:r>
          <w:rPr>
            <w:rFonts w:ascii="Cambria Math" w:eastAsiaTheme="minorEastAsia" w:hAnsi="Cambria Math" w:cs="Times New Roman"/>
          </w:rPr>
          <m:t>=1.8</m:t>
        </m:r>
      </m:oMath>
      <w:r w:rsidR="004D3933" w:rsidRPr="004D3933">
        <w:rPr>
          <w:rFonts w:ascii="Times New Roman" w:eastAsiaTheme="minorEastAsia" w:hAnsi="Times New Roman" w:cs="Times New Roman"/>
        </w:rPr>
        <w:t xml:space="preserve"> </w:t>
      </w:r>
      <w:r w:rsidR="004D3933">
        <w:rPr>
          <w:rFonts w:ascii="Times New Roman" w:eastAsiaTheme="minorEastAsia" w:hAnsi="Times New Roman" w:cs="Times New Roman"/>
        </w:rPr>
        <w:t>Тл</w:t>
      </w:r>
      <w:r w:rsidR="004D3933">
        <w:rPr>
          <w:rFonts w:ascii="Times New Roman" w:hAnsi="Times New Roman" w:cs="Times New Roman"/>
        </w:rPr>
        <w:t xml:space="preserve">. Магнитная жесткость </w:t>
      </w:r>
      <w:r w:rsidR="004D3933">
        <w:rPr>
          <w:rFonts w:ascii="Times New Roman" w:eastAsiaTheme="minorEastAsia" w:hAnsi="Times New Roman" w:cs="Times New Roman"/>
        </w:rPr>
        <w:t>определяется исходя из</w:t>
      </w:r>
      <w:r w:rsidR="00250335">
        <w:rPr>
          <w:rFonts w:ascii="Times New Roman" w:eastAsiaTheme="minorEastAsia" w:hAnsi="Times New Roman" w:cs="Times New Roman"/>
        </w:rPr>
        <w:t xml:space="preserve"> энергии конечного пучка и соотношения заряда к массе</w:t>
      </w:r>
      <w:r w:rsidR="004D3933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Bρ</m:t>
        </m:r>
        <m:r>
          <w:rPr>
            <w:rFonts w:ascii="Cambria Math" w:eastAsiaTheme="minorEastAsia" w:hAnsi="Cambria Math" w:cs="Times New Roman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r>
              <w:rPr>
                <w:rFonts w:ascii="Cambria Math" w:eastAsiaTheme="minorEastAsia" w:hAnsi="Cambria Math" w:cs="Times New Roman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</w:rPr>
              <m:t>Z</m:t>
            </m:r>
          </m:den>
        </m:f>
        <m:f>
          <m:fPr>
            <m:ctrlPr>
              <w:rPr>
                <w:rFonts w:ascii="Cambria Math" w:eastAsiaTheme="minorEastAsia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 w:cs="Times New Roman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</w:rPr>
              <m:t>c</m:t>
            </m:r>
          </m:den>
        </m:f>
      </m:oMath>
      <w:r w:rsidR="00A25258">
        <w:rPr>
          <w:rFonts w:ascii="Times New Roman" w:eastAsiaTheme="minorEastAsia" w:hAnsi="Times New Roman" w:cs="Times New Roman"/>
        </w:rPr>
        <w:t>, где</w:t>
      </w:r>
      <w:r w:rsidR="00A25258" w:rsidRPr="00A25258">
        <w:rPr>
          <w:rFonts w:ascii="Times New Roman" w:eastAsiaTheme="minorEastAsia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A</m:t>
        </m:r>
      </m:oMath>
      <w:r w:rsidR="00A25258">
        <w:rPr>
          <w:rFonts w:ascii="Times New Roman" w:eastAsiaTheme="minorEastAsia" w:hAnsi="Times New Roman" w:cs="Times New Roman"/>
        </w:rPr>
        <w:t xml:space="preserve"> </w:t>
      </w:r>
      <w:r w:rsidR="00A25258" w:rsidRPr="00B82054">
        <w:rPr>
          <w:rFonts w:ascii="Times New Roman" w:hAnsi="Times New Roman" w:cs="Times New Roman"/>
        </w:rPr>
        <w:t>–</w:t>
      </w:r>
      <w:r w:rsidR="00A25258">
        <w:rPr>
          <w:rFonts w:ascii="Times New Roman" w:hAnsi="Times New Roman" w:cs="Times New Roman"/>
        </w:rPr>
        <w:t xml:space="preserve"> массовое число, </w:t>
      </w:r>
      <m:oMath>
        <m:r>
          <w:rPr>
            <w:rFonts w:ascii="Cambria Math" w:eastAsiaTheme="minorEastAsia" w:hAnsi="Cambria Math" w:cs="Times New Roman"/>
          </w:rPr>
          <m:t>Z</m:t>
        </m:r>
      </m:oMath>
      <w:r w:rsidR="00A25258" w:rsidRPr="00B82054">
        <w:rPr>
          <w:rFonts w:ascii="Times New Roman" w:hAnsi="Times New Roman" w:cs="Times New Roman"/>
        </w:rPr>
        <w:t xml:space="preserve"> –</w:t>
      </w:r>
      <w:r w:rsidR="00A25258">
        <w:rPr>
          <w:rFonts w:ascii="Times New Roman" w:hAnsi="Times New Roman" w:cs="Times New Roman"/>
        </w:rPr>
        <w:t xml:space="preserve"> зарядовое число,</w:t>
      </w:r>
      <w:r w:rsidR="00DB601B" w:rsidRPr="00DB601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eastAsiaTheme="minorEastAsia" w:hAnsi="Cambria Math" w:cs="Times New Roman"/>
          </w:rPr>
          <m:t>c</m:t>
        </m:r>
      </m:oMath>
      <w:r w:rsidR="00DB601B" w:rsidRPr="00DB601B">
        <w:rPr>
          <w:rFonts w:ascii="Times New Roman" w:eastAsiaTheme="minorEastAsia" w:hAnsi="Times New Roman" w:cs="Times New Roman"/>
        </w:rPr>
        <w:t xml:space="preserve"> </w:t>
      </w:r>
      <w:r w:rsidR="00DB601B" w:rsidRPr="00B82054">
        <w:rPr>
          <w:rFonts w:ascii="Times New Roman" w:hAnsi="Times New Roman" w:cs="Times New Roman"/>
        </w:rPr>
        <w:t>–</w:t>
      </w:r>
      <w:r w:rsidR="00DB601B" w:rsidRPr="00DB601B">
        <w:rPr>
          <w:rFonts w:ascii="Times New Roman" w:hAnsi="Times New Roman" w:cs="Times New Roman"/>
        </w:rPr>
        <w:t xml:space="preserve"> </w:t>
      </w:r>
      <w:r w:rsidR="00DB601B">
        <w:rPr>
          <w:rFonts w:ascii="Times New Roman" w:hAnsi="Times New Roman" w:cs="Times New Roman"/>
        </w:rPr>
        <w:t>скорость света,</w:t>
      </w:r>
      <w:r w:rsidR="00A2525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</w:rPr>
              <m:t>0</m:t>
            </m:r>
          </m:sub>
        </m:sSub>
        <m:r>
          <w:rPr>
            <w:rFonts w:ascii="Cambria Math" w:eastAsiaTheme="minorEastAsia" w:hAnsi="Cambria Math" w:cs="Times New Roman"/>
          </w:rPr>
          <m:t xml:space="preserve"> = βγ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u</m:t>
            </m:r>
          </m:sub>
        </m:sSub>
      </m:oMath>
      <w:r w:rsidR="00A25258">
        <w:rPr>
          <w:rFonts w:ascii="Times New Roman" w:eastAsiaTheme="minorEastAsia" w:hAnsi="Times New Roman" w:cs="Times New Roman"/>
        </w:rPr>
        <w:t xml:space="preserve"> </w:t>
      </w:r>
      <w:r w:rsidR="00A25258" w:rsidRPr="00B82054">
        <w:rPr>
          <w:rFonts w:ascii="Times New Roman" w:hAnsi="Times New Roman" w:cs="Times New Roman"/>
        </w:rPr>
        <w:t>–</w:t>
      </w:r>
      <w:r w:rsidR="00A25258">
        <w:rPr>
          <w:rFonts w:ascii="Times New Roman" w:hAnsi="Times New Roman" w:cs="Times New Roman"/>
        </w:rPr>
        <w:t xml:space="preserve"> импульс</w:t>
      </w:r>
      <w:r w:rsidR="00DB601B" w:rsidRPr="00DB601B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</w:rPr>
              <m:t>u</m:t>
            </m:r>
          </m:sub>
        </m:sSub>
      </m:oMath>
      <w:r w:rsidR="00DB601B">
        <w:rPr>
          <w:rFonts w:ascii="Times New Roman" w:eastAsiaTheme="minorEastAsia" w:hAnsi="Times New Roman" w:cs="Times New Roman"/>
        </w:rPr>
        <w:t xml:space="preserve"> </w:t>
      </w:r>
      <w:r w:rsidR="00DB601B" w:rsidRPr="00B82054">
        <w:rPr>
          <w:rFonts w:ascii="Times New Roman" w:hAnsi="Times New Roman" w:cs="Times New Roman"/>
        </w:rPr>
        <w:t>–</w:t>
      </w:r>
      <w:r w:rsidR="00DB601B">
        <w:rPr>
          <w:rFonts w:ascii="Times New Roman" w:hAnsi="Times New Roman" w:cs="Times New Roman"/>
        </w:rPr>
        <w:t xml:space="preserve"> </w:t>
      </w:r>
      <w:r w:rsidR="00DB601B" w:rsidRPr="00DB601B">
        <w:rPr>
          <w:rFonts w:ascii="Times New Roman" w:hAnsi="Times New Roman" w:cs="Times New Roman"/>
        </w:rPr>
        <w:t>унифицированная атомная единица массы</w:t>
      </w:r>
      <w:r w:rsidR="00DB601B">
        <w:rPr>
          <w:rFonts w:ascii="Times New Roman" w:hAnsi="Times New Roman" w:cs="Times New Roman"/>
        </w:rPr>
        <w:t xml:space="preserve"> </w:t>
      </w:r>
      <w:r w:rsidR="00DB601B" w:rsidRPr="00DB601B">
        <w:rPr>
          <w:rFonts w:ascii="Times New Roman" w:hAnsi="Times New Roman" w:cs="Times New Roman"/>
        </w:rPr>
        <w:t>(</w:t>
      </w:r>
      <w:r w:rsidR="00DB601B">
        <w:rPr>
          <w:rFonts w:ascii="Times New Roman" w:hAnsi="Times New Roman" w:cs="Times New Roman"/>
        </w:rPr>
        <w:t>МэВ</w:t>
      </w:r>
      <w:r w:rsidR="00DB601B" w:rsidRPr="00DB601B">
        <w:rPr>
          <w:rFonts w:ascii="Times New Roman" w:hAnsi="Times New Roman" w:cs="Times New Roman"/>
        </w:rPr>
        <w:t>/</w:t>
      </w:r>
      <w:r w:rsidR="00DB601B">
        <w:rPr>
          <w:rFonts w:ascii="Times New Roman" w:hAnsi="Times New Roman" w:cs="Times New Roman"/>
        </w:rPr>
        <w:t>нуклон</w:t>
      </w:r>
      <w:r w:rsidR="00DB601B" w:rsidRPr="00DB601B">
        <w:rPr>
          <w:rFonts w:ascii="Times New Roman" w:hAnsi="Times New Roman" w:cs="Times New Roman"/>
        </w:rPr>
        <w:t>)</w:t>
      </w:r>
      <w:r w:rsidR="00DB601B">
        <w:rPr>
          <w:rFonts w:ascii="Times New Roman" w:hAnsi="Times New Roman" w:cs="Times New Roman"/>
        </w:rPr>
        <w:t>. Для протонов (</w:t>
      </w:r>
      <m:oMath>
        <m:r>
          <w:rPr>
            <w:rFonts w:ascii="Cambria Math" w:eastAsiaTheme="minorEastAsia" w:hAnsi="Cambria Math" w:cs="Times New Roman"/>
          </w:rPr>
          <m:t>A/Z=1</m:t>
        </m:r>
      </m:oMath>
      <w:r w:rsidR="00DB601B">
        <w:rPr>
          <w:rFonts w:ascii="Times New Roman" w:hAnsi="Times New Roman" w:cs="Times New Roman"/>
        </w:rPr>
        <w:t>) при энергии 12</w:t>
      </w:r>
      <w:r w:rsidR="00DB601B" w:rsidRPr="00DB601B">
        <w:rPr>
          <w:rFonts w:ascii="Times New Roman" w:hAnsi="Times New Roman" w:cs="Times New Roman"/>
        </w:rPr>
        <w:t xml:space="preserve">.4 </w:t>
      </w:r>
      <w:r w:rsidR="00DB601B">
        <w:rPr>
          <w:rFonts w:ascii="Times New Roman" w:hAnsi="Times New Roman" w:cs="Times New Roman"/>
        </w:rPr>
        <w:t>МэВ (</w:t>
      </w:r>
      <m:oMath>
        <m:r>
          <w:rPr>
            <w:rFonts w:ascii="Cambria Math" w:eastAsiaTheme="minorEastAsia" w:hAnsi="Cambria Math" w:cs="Times New Roman"/>
          </w:rPr>
          <m:t>γ=14.36</m:t>
        </m:r>
      </m:oMath>
      <w:r w:rsidR="00DB601B">
        <w:rPr>
          <w:rFonts w:ascii="Times New Roman" w:hAnsi="Times New Roman" w:cs="Times New Roman"/>
        </w:rPr>
        <w:t xml:space="preserve">), магнитная жесткость </w:t>
      </w:r>
      <w:r w:rsidR="00DB601B">
        <w:rPr>
          <w:rFonts w:ascii="Times New Roman" w:hAnsi="Times New Roman" w:cs="Times New Roman"/>
        </w:rPr>
        <w:lastRenderedPageBreak/>
        <w:t xml:space="preserve">составляет </w:t>
      </w:r>
      <m:oMath>
        <m:r>
          <w:rPr>
            <w:rFonts w:ascii="Cambria Math" w:hAnsi="Cambria Math" w:cs="Times New Roman"/>
            <w:lang w:val="en-US"/>
          </w:rPr>
          <m:t>Bρ</m:t>
        </m:r>
        <m:r>
          <w:rPr>
            <w:rFonts w:ascii="Cambria Math" w:hAnsi="Cambria Math" w:cs="Times New Roman"/>
          </w:rPr>
          <m:t>=44.5</m:t>
        </m:r>
      </m:oMath>
      <w:r w:rsidR="00DB601B">
        <w:rPr>
          <w:rFonts w:ascii="Times New Roman" w:eastAsiaTheme="minorEastAsia" w:hAnsi="Times New Roman" w:cs="Times New Roman"/>
        </w:rPr>
        <w:t xml:space="preserve">. Таким образом средняя кривизна орбиты </w:t>
      </w:r>
      <m:oMath>
        <m:r>
          <w:rPr>
            <w:rFonts w:ascii="Cambria Math" w:hAnsi="Cambria Math" w:cs="Times New Roman"/>
            <w:lang w:val="en-US"/>
          </w:rPr>
          <m:t>ρ</m:t>
        </m:r>
        <m:r>
          <w:rPr>
            <w:rFonts w:ascii="Cambria Math" w:hAnsi="Cambria Math" w:cs="Times New Roman"/>
          </w:rPr>
          <m:t>=24.7</m:t>
        </m:r>
      </m:oMath>
      <w:r w:rsidR="00DB601B">
        <w:rPr>
          <w:rFonts w:ascii="Times New Roman" w:eastAsiaTheme="minorEastAsia" w:hAnsi="Times New Roman" w:cs="Times New Roman"/>
        </w:rPr>
        <w:t xml:space="preserve"> м</w:t>
      </w:r>
      <w:r w:rsidR="00C04E51">
        <w:rPr>
          <w:rFonts w:ascii="Times New Roman" w:eastAsiaTheme="minorEastAsia" w:hAnsi="Times New Roman" w:cs="Times New Roman"/>
        </w:rPr>
        <w:t xml:space="preserve">, а длина поворотной арки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= 116.4</m:t>
        </m:r>
      </m:oMath>
      <w:r w:rsidR="00C04E51" w:rsidRPr="00C04E51">
        <w:rPr>
          <w:rFonts w:ascii="Times New Roman" w:eastAsiaTheme="minorEastAsia" w:hAnsi="Times New Roman" w:cs="Times New Roman"/>
        </w:rPr>
        <w:t xml:space="preserve"> </w:t>
      </w:r>
      <w:r w:rsidR="000B3782">
        <w:rPr>
          <w:rFonts w:ascii="Times New Roman" w:eastAsiaTheme="minorEastAsia" w:hAnsi="Times New Roman" w:cs="Times New Roman"/>
        </w:rPr>
        <w:t>м</w:t>
      </w:r>
      <w:r w:rsidR="00C04E51" w:rsidRPr="00C04E51">
        <w:rPr>
          <w:rFonts w:ascii="Times New Roman" w:eastAsiaTheme="minorEastAsia" w:hAnsi="Times New Roman" w:cs="Times New Roman"/>
        </w:rPr>
        <w:t xml:space="preserve"> </w:t>
      </w:r>
      <w:r w:rsidR="00C04E51">
        <w:rPr>
          <w:rFonts w:ascii="Times New Roman" w:eastAsiaTheme="minorEastAsia" w:hAnsi="Times New Roman" w:cs="Times New Roman"/>
        </w:rPr>
        <w:t>с учетом технических зазоров и квадрупольных магнитов</w:t>
      </w:r>
      <w:r w:rsidR="000B3782">
        <w:rPr>
          <w:rFonts w:ascii="Times New Roman" w:eastAsiaTheme="minorEastAsia" w:hAnsi="Times New Roman" w:cs="Times New Roman"/>
        </w:rPr>
        <w:t xml:space="preserve"> длина арки составляет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arc</m:t>
            </m:r>
          </m:sub>
        </m:sSub>
        <m:r>
          <w:rPr>
            <w:rFonts w:ascii="Cambria Math" w:eastAsiaTheme="minorEastAsia" w:hAnsi="Cambria Math" w:cs="Times New Roman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167</m:t>
        </m:r>
      </m:oMath>
      <w:r w:rsidR="00C04E51">
        <w:rPr>
          <w:rFonts w:ascii="Times New Roman" w:eastAsiaTheme="minorEastAsia" w:hAnsi="Times New Roman" w:cs="Times New Roman"/>
        </w:rPr>
        <w:t xml:space="preserve"> м</w:t>
      </w:r>
      <w:r w:rsidR="000B3782">
        <w:rPr>
          <w:rFonts w:ascii="Times New Roman" w:eastAsiaTheme="minorEastAsia" w:hAnsi="Times New Roman" w:cs="Times New Roman"/>
        </w:rPr>
        <w:t>.</w:t>
      </w:r>
      <w:r w:rsidR="00D84C7C" w:rsidRPr="00D84C7C">
        <w:rPr>
          <w:rFonts w:ascii="Times New Roman" w:eastAsiaTheme="minorEastAsia" w:hAnsi="Times New Roman" w:cs="Times New Roman"/>
        </w:rPr>
        <w:t xml:space="preserve"> </w:t>
      </w:r>
      <w:r w:rsidR="00D84C7C">
        <w:rPr>
          <w:rFonts w:ascii="Times New Roman" w:eastAsiaTheme="minorEastAsia" w:hAnsi="Times New Roman" w:cs="Times New Roman"/>
        </w:rPr>
        <w:t xml:space="preserve">Длина одного магнита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L</m:t>
            </m: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mag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= 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242.8</m:t>
        </m:r>
      </m:oMath>
      <w:r w:rsidR="00D84C7C" w:rsidRPr="00C04E51">
        <w:rPr>
          <w:rFonts w:ascii="Times New Roman" w:eastAsiaTheme="minorEastAsia" w:hAnsi="Times New Roman" w:cs="Times New Roman"/>
        </w:rPr>
        <w:t xml:space="preserve"> </w:t>
      </w:r>
      <w:r w:rsidR="00D84C7C">
        <w:rPr>
          <w:rFonts w:ascii="Times New Roman" w:eastAsiaTheme="minorEastAsia" w:hAnsi="Times New Roman" w:cs="Times New Roman"/>
        </w:rPr>
        <w:t>см.</w:t>
      </w:r>
      <w:r w:rsidR="008E2560">
        <w:rPr>
          <w:rFonts w:ascii="Times New Roman" w:eastAsiaTheme="minorEastAsia" w:hAnsi="Times New Roman" w:cs="Times New Roman"/>
        </w:rPr>
        <w:t xml:space="preserve"> На Рис. 3 показан план расстановки элементов с оптимизированной длиной прямых секций</w:t>
      </w:r>
      <w:r>
        <w:rPr>
          <w:rFonts w:ascii="Times New Roman" w:eastAsiaTheme="minorEastAsia" w:hAnsi="Times New Roman" w:cs="Times New Roman"/>
        </w:rPr>
        <w:t xml:space="preserve">. </w:t>
      </w:r>
    </w:p>
    <w:p w14:paraId="10E49A0C" w14:textId="083575BE" w:rsidR="00390C03" w:rsidRDefault="00650185" w:rsidP="005515B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5709834" wp14:editId="5ABD3788">
                <wp:simplePos x="0" y="0"/>
                <wp:positionH relativeFrom="column">
                  <wp:posOffset>97790</wp:posOffset>
                </wp:positionH>
                <wp:positionV relativeFrom="paragraph">
                  <wp:posOffset>4067175</wp:posOffset>
                </wp:positionV>
                <wp:extent cx="5940425" cy="635"/>
                <wp:effectExtent l="0" t="0" r="3175" b="12065"/>
                <wp:wrapThrough wrapText="bothSides">
                  <wp:wrapPolygon edited="0">
                    <wp:start x="0" y="0"/>
                    <wp:lineTo x="0" y="0"/>
                    <wp:lineTo x="21565" y="0"/>
                    <wp:lineTo x="21565" y="0"/>
                    <wp:lineTo x="0" y="0"/>
                  </wp:wrapPolygon>
                </wp:wrapThrough>
                <wp:docPr id="155460059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1F27D3C" w14:textId="0FAE2516" w:rsidR="00FD13E2" w:rsidRPr="00F45662" w:rsidRDefault="00FD13E2" w:rsidP="00FD13E2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Рис. 4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>-функции резонансной структуры, состоящей из 2-х арок с различной кривизной и двух прямых секций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09834" id="_x0000_s1029" type="#_x0000_t202" style="position:absolute;left:0;text-align:left;margin-left:7.7pt;margin-top:320.25pt;width:467.7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" stroked="f">
                <v:textbox style="mso-fit-shape-to-text:t" inset="0,0,0,0">
                  <w:txbxContent>
                    <w:p w14:paraId="41F27D3C" w14:textId="0FAE2516" w:rsidR="00FD13E2" w:rsidRPr="00F45662" w:rsidRDefault="00FD13E2" w:rsidP="00FD13E2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Рис. 4 </w:t>
                      </w:r>
                      <w:proofErr w:type="spellStart"/>
                      <w:r>
                        <w:t>Твисс</w:t>
                      </w:r>
                      <w:proofErr w:type="spellEnd"/>
                      <w:r>
                        <w:t>-функции резонансной структуры, состоящей из 2-х арок с различной кривизной и двух прямых секций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B820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427395F7" wp14:editId="37A2224F">
            <wp:simplePos x="0" y="0"/>
            <wp:positionH relativeFrom="column">
              <wp:posOffset>0</wp:posOffset>
            </wp:positionH>
            <wp:positionV relativeFrom="paragraph">
              <wp:posOffset>1029607</wp:posOffset>
            </wp:positionV>
            <wp:extent cx="5940425" cy="2828290"/>
            <wp:effectExtent l="0" t="0" r="3175" b="3810"/>
            <wp:wrapThrough wrapText="bothSides">
              <wp:wrapPolygon edited="0">
                <wp:start x="0" y="0"/>
                <wp:lineTo x="0" y="21532"/>
                <wp:lineTo x="21565" y="21532"/>
                <wp:lineTo x="21565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0C03">
        <w:rPr>
          <w:rFonts w:ascii="Times New Roman" w:eastAsiaTheme="minorEastAsia" w:hAnsi="Times New Roman" w:cs="Times New Roman"/>
        </w:rPr>
        <w:t xml:space="preserve">Параметры </w:t>
      </w:r>
      <w:proofErr w:type="spellStart"/>
      <w:r w:rsidR="00390C03">
        <w:rPr>
          <w:rFonts w:ascii="Times New Roman" w:eastAsiaTheme="minorEastAsia" w:hAnsi="Times New Roman" w:cs="Times New Roman"/>
        </w:rPr>
        <w:t>Твисса</w:t>
      </w:r>
      <w:proofErr w:type="spellEnd"/>
      <w:r w:rsidR="00390C03">
        <w:rPr>
          <w:rFonts w:ascii="Times New Roman" w:eastAsiaTheme="minorEastAsia" w:hAnsi="Times New Roman" w:cs="Times New Roman"/>
        </w:rPr>
        <w:t xml:space="preserve"> показаны на Рис. </w:t>
      </w:r>
      <w:r>
        <w:rPr>
          <w:rFonts w:ascii="Times New Roman" w:eastAsiaTheme="minorEastAsia" w:hAnsi="Times New Roman" w:cs="Times New Roman"/>
        </w:rPr>
        <w:t>4</w:t>
      </w:r>
      <w:r w:rsidR="00390C03">
        <w:rPr>
          <w:rFonts w:ascii="Times New Roman" w:eastAsiaTheme="minorEastAsia" w:hAnsi="Times New Roman" w:cs="Times New Roman"/>
        </w:rPr>
        <w:t xml:space="preserve"> для резонансной структуры с поднятой критической энергией. </w:t>
      </w:r>
      <w:r w:rsidR="00A17C77">
        <w:rPr>
          <w:rFonts w:ascii="Times New Roman" w:eastAsiaTheme="minorEastAsia" w:hAnsi="Times New Roman" w:cs="Times New Roman"/>
        </w:rPr>
        <w:t>В рассмотренном случае</w:t>
      </w:r>
      <w:r w:rsidR="00D701EA">
        <w:rPr>
          <w:rFonts w:ascii="Times New Roman" w:eastAsiaTheme="minorEastAsia" w:hAnsi="Times New Roman" w:cs="Times New Roman"/>
        </w:rPr>
        <w:t xml:space="preserve"> используются</w:t>
      </w:r>
      <w:r w:rsidR="00A17C77">
        <w:rPr>
          <w:rFonts w:ascii="Times New Roman" w:eastAsiaTheme="minorEastAsia" w:hAnsi="Times New Roman" w:cs="Times New Roman"/>
        </w:rPr>
        <w:t xml:space="preserve"> г</w:t>
      </w:r>
      <w:r w:rsidR="00390C03">
        <w:rPr>
          <w:rFonts w:ascii="Times New Roman" w:eastAsiaTheme="minorEastAsia" w:hAnsi="Times New Roman" w:cs="Times New Roman"/>
        </w:rPr>
        <w:t xml:space="preserve">лубина модуляции </w:t>
      </w:r>
      <m:oMath>
        <m:r>
          <w:rPr>
            <w:rFonts w:ascii="Cambria Math" w:eastAsiaTheme="minorEastAsia" w:hAnsi="Cambria Math" w:cs="Times New Roman"/>
            <w:lang w:val="en-US"/>
          </w:rPr>
          <m:t>H</m:t>
        </m:r>
        <m:r>
          <w:rPr>
            <w:rFonts w:ascii="Cambria Math" w:eastAsiaTheme="minorEastAsia" w:hAnsi="Cambria Math" w:cs="Times New Roman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lang w:val="en-US"/>
                  </w:rPr>
                  <m:t>QF</m:t>
                </m:r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</w:rPr>
                  <m:t>2</m:t>
                </m:r>
              </m:sub>
            </m:sSub>
          </m:e>
        </m:d>
        <m:r>
          <m:rPr>
            <m:lit/>
          </m:rPr>
          <w:rPr>
            <w:rFonts w:ascii="Cambria Math" w:eastAsiaTheme="minorEastAsia" w:hAnsi="Cambria Math" w:cs="Times New Roman"/>
          </w:rPr>
          <m:t>/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G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QF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=36%</m:t>
        </m:r>
      </m:oMath>
      <w:r w:rsidR="00A17C77">
        <w:rPr>
          <w:rFonts w:ascii="Times New Roman" w:eastAsiaTheme="minorEastAsia" w:hAnsi="Times New Roman" w:cs="Times New Roman"/>
        </w:rPr>
        <w:t xml:space="preserve"> и критическая энергия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γ</m:t>
            </m:r>
            <m:ctrlPr>
              <w:rPr>
                <w:rFonts w:ascii="Cambria Math" w:eastAsiaTheme="minorEastAsia" w:hAnsi="Cambria Math" w:cs="Times New Roman"/>
              </w:rPr>
            </m:ctrlP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tr</m:t>
            </m:r>
          </m:sub>
        </m:sSub>
        <m:r>
          <w:rPr>
            <w:rFonts w:ascii="Cambria Math" w:eastAsiaTheme="minorEastAsia" w:hAnsi="Cambria Math" w:cs="Times New Roman"/>
          </w:rPr>
          <m:t>=54.7</m:t>
        </m:r>
      </m:oMath>
      <w:r w:rsidR="000B63AF">
        <w:rPr>
          <w:rFonts w:ascii="Times New Roman" w:eastAsiaTheme="minorEastAsia" w:hAnsi="Times New Roman" w:cs="Times New Roman"/>
        </w:rPr>
        <w:t>, в каждом конкретном случае эти значения подбираются для потребностей эксперимента.</w:t>
      </w:r>
    </w:p>
    <w:p w14:paraId="675D0693" w14:textId="77777777" w:rsidR="00151581" w:rsidRPr="00650185" w:rsidRDefault="00151581" w:rsidP="005515BC">
      <w:pPr>
        <w:spacing w:line="360" w:lineRule="auto"/>
        <w:ind w:firstLine="708"/>
        <w:jc w:val="both"/>
        <w:rPr>
          <w:rFonts w:ascii="Times New Roman" w:eastAsiaTheme="minorEastAsia" w:hAnsi="Times New Roman" w:cs="Times New Roman"/>
        </w:rPr>
      </w:pPr>
    </w:p>
    <w:p w14:paraId="7CD8B562" w14:textId="48039303" w:rsidR="00D65933" w:rsidRPr="00B82054" w:rsidRDefault="00D65933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Квази-замороженная опция</w:t>
      </w:r>
    </w:p>
    <w:p w14:paraId="7E73AF0E" w14:textId="5121D71E" w:rsidR="009532C3" w:rsidRPr="00193D51" w:rsidRDefault="00CD3519" w:rsidP="005515BC">
      <w:pPr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ab/>
      </w:r>
      <w:r w:rsidR="009532C3" w:rsidRPr="00B82054">
        <w:rPr>
          <w:rFonts w:ascii="Times New Roman" w:hAnsi="Times New Roman" w:cs="Times New Roman"/>
        </w:rPr>
        <w:t>Для измерения</w:t>
      </w:r>
      <w:r w:rsidR="004E2834" w:rsidRPr="00B82054">
        <w:rPr>
          <w:rFonts w:ascii="Times New Roman" w:hAnsi="Times New Roman" w:cs="Times New Roman"/>
        </w:rPr>
        <w:t xml:space="preserve"> ЭДМ необходимо накопление ЭДМ-компоненты, а также компенсация МДМ-компоненты. </w:t>
      </w:r>
      <w:r w:rsidR="009532C3" w:rsidRPr="00B82054">
        <w:rPr>
          <w:rFonts w:ascii="Times New Roman" w:hAnsi="Times New Roman" w:cs="Times New Roman"/>
        </w:rPr>
        <w:t xml:space="preserve"> </w:t>
      </w:r>
      <w:r w:rsidR="00DD339A">
        <w:rPr>
          <w:rFonts w:ascii="Times New Roman" w:hAnsi="Times New Roman" w:cs="Times New Roman"/>
        </w:rPr>
        <w:t xml:space="preserve">В магнитном кольце для подавления МДМ может быть использована структура с </w:t>
      </w:r>
      <w:r w:rsidR="009532C3" w:rsidRPr="00B82054">
        <w:rPr>
          <w:rFonts w:ascii="Times New Roman" w:hAnsi="Times New Roman" w:cs="Times New Roman"/>
        </w:rPr>
        <w:t>квази-замороженн</w:t>
      </w:r>
      <w:r w:rsidR="00DD339A">
        <w:rPr>
          <w:rFonts w:ascii="Times New Roman" w:hAnsi="Times New Roman" w:cs="Times New Roman"/>
        </w:rPr>
        <w:t>ым</w:t>
      </w:r>
      <w:r w:rsidR="00DD339A" w:rsidRPr="00DD339A">
        <w:rPr>
          <w:rFonts w:ascii="Times New Roman" w:hAnsi="Times New Roman" w:cs="Times New Roman"/>
        </w:rPr>
        <w:t xml:space="preserve"> </w:t>
      </w:r>
      <w:r w:rsidR="009532C3" w:rsidRPr="00B82054">
        <w:rPr>
          <w:rFonts w:ascii="Times New Roman" w:hAnsi="Times New Roman" w:cs="Times New Roman"/>
        </w:rPr>
        <w:t>спин</w:t>
      </w:r>
      <w:r w:rsidR="00DD339A">
        <w:rPr>
          <w:rFonts w:ascii="Times New Roman" w:hAnsi="Times New Roman" w:cs="Times New Roman"/>
        </w:rPr>
        <w:t>ом.</w:t>
      </w:r>
      <w:r w:rsidR="00CB7910">
        <w:rPr>
          <w:rFonts w:ascii="Times New Roman" w:hAnsi="Times New Roman" w:cs="Times New Roman"/>
        </w:rPr>
        <w:t xml:space="preserve"> В этом случае необходимо использование</w:t>
      </w:r>
      <w:r w:rsidR="00193D51" w:rsidRPr="00193D51">
        <w:rPr>
          <w:rFonts w:ascii="Times New Roman" w:hAnsi="Times New Roman" w:cs="Times New Roman"/>
        </w:rPr>
        <w:t xml:space="preserve"> </w:t>
      </w:r>
      <w:r w:rsidR="00193D51">
        <w:rPr>
          <w:rFonts w:ascii="Times New Roman" w:hAnsi="Times New Roman" w:cs="Times New Roman"/>
        </w:rPr>
        <w:t>элементов с электрическим полем, для сохранения прямолинейной орбиты применяются прямые фильтры Вина со скрещенными магнитным и электрическим полями. Для кольца в форме 8 подавление МДМ-компоненты выполняется автоматически, однако накопление ЭДМ-компоненты</w:t>
      </w:r>
      <w:r w:rsidR="003A3FB5">
        <w:rPr>
          <w:rFonts w:ascii="Times New Roman" w:hAnsi="Times New Roman" w:cs="Times New Roman"/>
        </w:rPr>
        <w:t xml:space="preserve"> </w:t>
      </w:r>
      <w:r w:rsidR="003A3FB5">
        <w:rPr>
          <w:rFonts w:ascii="Times New Roman" w:hAnsi="Times New Roman" w:cs="Times New Roman"/>
        </w:rPr>
        <w:t>не происходит</w:t>
      </w:r>
      <w:r w:rsidR="00193D51">
        <w:rPr>
          <w:rFonts w:ascii="Times New Roman" w:hAnsi="Times New Roman" w:cs="Times New Roman"/>
        </w:rPr>
        <w:t xml:space="preserve">. </w:t>
      </w:r>
      <w:r w:rsidR="003A3FB5">
        <w:rPr>
          <w:rFonts w:ascii="Times New Roman" w:hAnsi="Times New Roman" w:cs="Times New Roman"/>
        </w:rPr>
        <w:t>Для накопления</w:t>
      </w:r>
      <w:r w:rsidR="00193D51">
        <w:rPr>
          <w:rFonts w:ascii="Times New Roman" w:hAnsi="Times New Roman" w:cs="Times New Roman"/>
        </w:rPr>
        <w:t xml:space="preserve"> сигна</w:t>
      </w:r>
      <w:r w:rsidR="003A3FB5">
        <w:rPr>
          <w:rFonts w:ascii="Times New Roman" w:hAnsi="Times New Roman" w:cs="Times New Roman"/>
        </w:rPr>
        <w:t>ла</w:t>
      </w:r>
      <w:r w:rsidR="00193D51">
        <w:rPr>
          <w:rFonts w:ascii="Times New Roman" w:hAnsi="Times New Roman" w:cs="Times New Roman"/>
        </w:rPr>
        <w:t>, необходимо использование как фильтра Вина, так и соленоида на каждом прямолинейном участке.</w:t>
      </w:r>
    </w:p>
    <w:p w14:paraId="46039F74" w14:textId="142941CE" w:rsidR="004E2834" w:rsidRPr="007B0BA5" w:rsidRDefault="004E7DDE" w:rsidP="005515BC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Другой особенностью, необходимой для измерения ЭДМ-сигнала, является подавление дек</w:t>
      </w:r>
      <w:r w:rsidR="004E2834" w:rsidRPr="00B82054">
        <w:rPr>
          <w:rFonts w:ascii="Times New Roman" w:hAnsi="Times New Roman" w:cs="Times New Roman"/>
        </w:rPr>
        <w:t>огерен</w:t>
      </w:r>
      <w:r>
        <w:rPr>
          <w:rFonts w:ascii="Times New Roman" w:hAnsi="Times New Roman" w:cs="Times New Roman"/>
        </w:rPr>
        <w:t>ции</w:t>
      </w:r>
      <w:r w:rsidR="007B0BA5" w:rsidRPr="007B0BA5">
        <w:rPr>
          <w:rFonts w:ascii="Times New Roman" w:hAnsi="Times New Roman" w:cs="Times New Roman"/>
        </w:rPr>
        <w:t xml:space="preserve"> []. </w:t>
      </w:r>
      <w:r w:rsidR="003C6FAB">
        <w:rPr>
          <w:rFonts w:ascii="Times New Roman" w:hAnsi="Times New Roman" w:cs="Times New Roman"/>
        </w:rPr>
        <w:t>Для этого минимизируется отклонение равновесного уровня от эффективной энергии</w:t>
      </w:r>
    </w:p>
    <w:p w14:paraId="352150CF" w14:textId="5C338D83" w:rsidR="003426E3" w:rsidRPr="00B82054" w:rsidRDefault="003426E3" w:rsidP="005515BC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Δ</m:t>
          </m:r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eq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s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</m:sSub>
              <m:r>
                <w:rPr>
                  <w:rFonts w:ascii="Cambria Math" w:hAnsi="Cambria Math" w:cs="Times New Roman"/>
                </w:rPr>
                <m:t>-1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δ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 w:cs="Times New Roman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γ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en-US"/>
                            </w:rPr>
                            <m:t>s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4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hAnsi="Cambria Math" w:cs="Times New Roman"/>
                      <w:lang w:val="en-US"/>
                    </w:rPr>
                    <m:t>2L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ν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y</m:t>
                      </m:r>
                    </m:sub>
                  </m:sSub>
                </m:e>
              </m:d>
            </m:e>
          </m:d>
          <m:r>
            <w:rPr>
              <w:rFonts w:ascii="Cambria Math" w:hAnsi="Cambria Math" w:cs="Times New Roman"/>
            </w:rPr>
            <m:t>,</m:t>
          </m:r>
        </m:oMath>
      </m:oMathPara>
    </w:p>
    <w:p w14:paraId="1646B872" w14:textId="4FC87D57" w:rsidR="009532C3" w:rsidRPr="00F4728C" w:rsidRDefault="00BE70DC" w:rsidP="005515BC">
      <w:pPr>
        <w:spacing w:line="360" w:lineRule="auto"/>
        <w:jc w:val="both"/>
        <w:rPr>
          <w:rFonts w:ascii="Times New Roman" w:eastAsiaTheme="minorEastAsia" w:hAnsi="Times New Roman" w:cs="Times New Roman"/>
          <w:i/>
        </w:rPr>
      </w:pPr>
      <w:r>
        <w:rPr>
          <w:rFonts w:ascii="Times New Roman" w:eastAsiaTheme="minorEastAsia" w:hAnsi="Times New Roman" w:cs="Times New Roman"/>
        </w:rPr>
        <w:lastRenderedPageBreak/>
        <w:t>г</w:t>
      </w:r>
      <w:r w:rsidR="00F80E00">
        <w:rPr>
          <w:rFonts w:ascii="Times New Roman" w:eastAsiaTheme="minorEastAsia" w:hAnsi="Times New Roman" w:cs="Times New Roman"/>
        </w:rPr>
        <w:t>де</w:t>
      </w:r>
      <w:r w:rsidRPr="00864CCA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s</m:t>
            </m:r>
          </m:sub>
        </m:sSub>
      </m:oMath>
      <w:r w:rsidR="005515BC" w:rsidRPr="005515BC">
        <w:rPr>
          <w:rFonts w:ascii="Times New Roman" w:eastAsiaTheme="minorEastAsia" w:hAnsi="Times New Roman" w:cs="Times New Roman"/>
        </w:rPr>
        <w:t xml:space="preserve"> – </w:t>
      </w:r>
      <w:r w:rsidR="005515BC">
        <w:rPr>
          <w:rFonts w:ascii="Times New Roman" w:eastAsiaTheme="minorEastAsia" w:hAnsi="Times New Roman" w:cs="Times New Roman"/>
        </w:rPr>
        <w:t xml:space="preserve">Лоренц-фактор референсной частицы, </w:t>
      </w:r>
      <m:oMath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  <m:r>
          <w:rPr>
            <w:rFonts w:ascii="Cambria Math" w:hAnsi="Cambria Math" w:cs="Times New Roman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="005515BC">
        <w:rPr>
          <w:rFonts w:ascii="Times New Roman" w:eastAsiaTheme="minorEastAsia" w:hAnsi="Times New Roman" w:cs="Times New Roman"/>
        </w:rPr>
        <w:t xml:space="preserve"> – первый и второй порядок разложения коэффициента уплотнения орбиты,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δ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5515BC">
        <w:rPr>
          <w:rFonts w:ascii="Times New Roman" w:eastAsiaTheme="minorEastAsia" w:hAnsi="Times New Roman" w:cs="Times New Roman"/>
        </w:rPr>
        <w:t xml:space="preserve"> – </w:t>
      </w:r>
      <w:r w:rsidR="00E33958">
        <w:rPr>
          <w:rFonts w:ascii="Times New Roman" w:eastAsiaTheme="minorEastAsia" w:hAnsi="Times New Roman" w:cs="Times New Roman"/>
        </w:rPr>
        <w:t>разброс по импульсу</w:t>
      </w:r>
      <w:r w:rsidR="005515BC"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hAnsi="Cambria Math" w:cs="Times New Roman"/>
            <w:lang w:val="en-US"/>
          </w:rPr>
          <m:t>L</m:t>
        </m:r>
      </m:oMath>
      <w:r w:rsidR="005515BC">
        <w:rPr>
          <w:rFonts w:ascii="Times New Roman" w:eastAsiaTheme="minorEastAsia" w:hAnsi="Times New Roman" w:cs="Times New Roman"/>
        </w:rPr>
        <w:t xml:space="preserve"> – длина ускорителя,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ν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y</m:t>
            </m:r>
          </m:sub>
        </m:sSub>
      </m:oMath>
      <w:r w:rsidR="005515BC" w:rsidRPr="005515BC">
        <w:rPr>
          <w:rFonts w:ascii="Times New Roman" w:eastAsiaTheme="minorEastAsia" w:hAnsi="Times New Roman" w:cs="Times New Roman"/>
        </w:rPr>
        <w:t xml:space="preserve"> – </w:t>
      </w:r>
      <w:r w:rsidR="005515BC">
        <w:rPr>
          <w:rFonts w:ascii="Times New Roman" w:eastAsiaTheme="minorEastAsia" w:hAnsi="Times New Roman" w:cs="Times New Roman"/>
        </w:rPr>
        <w:t>частота бетатронных колебаний.</w:t>
      </w:r>
      <w:r w:rsidR="00E33958">
        <w:rPr>
          <w:rFonts w:ascii="Times New Roman" w:eastAsiaTheme="minorEastAsia" w:hAnsi="Times New Roman" w:cs="Times New Roman"/>
          <w:i/>
        </w:rPr>
        <w:t xml:space="preserve"> </w:t>
      </w:r>
      <w:r w:rsidR="004E2834" w:rsidRPr="00B82054">
        <w:rPr>
          <w:rFonts w:ascii="Times New Roman" w:eastAsiaTheme="minorEastAsia" w:hAnsi="Times New Roman" w:cs="Times New Roman"/>
        </w:rPr>
        <w:t>Приведенное уравнение показывает необходимость использования 3-х</w:t>
      </w:r>
      <w:r w:rsidR="00E33958">
        <w:rPr>
          <w:rFonts w:ascii="Times New Roman" w:eastAsiaTheme="minorEastAsia" w:hAnsi="Times New Roman" w:cs="Times New Roman"/>
        </w:rPr>
        <w:t xml:space="preserve"> независимых</w:t>
      </w:r>
      <w:r w:rsidR="004E2834" w:rsidRPr="00B82054">
        <w:rPr>
          <w:rFonts w:ascii="Times New Roman" w:eastAsiaTheme="minorEastAsia" w:hAnsi="Times New Roman" w:cs="Times New Roman"/>
        </w:rPr>
        <w:t xml:space="preserve"> семейств секступоле</w:t>
      </w:r>
      <w:r w:rsidR="00DB74CF" w:rsidRPr="00B82054">
        <w:rPr>
          <w:rFonts w:ascii="Times New Roman" w:eastAsiaTheme="minorEastAsia" w:hAnsi="Times New Roman" w:cs="Times New Roman"/>
        </w:rPr>
        <w:t>й</w:t>
      </w:r>
      <w:r w:rsidR="004E2834" w:rsidRPr="00B82054">
        <w:rPr>
          <w:rFonts w:ascii="Times New Roman" w:eastAsiaTheme="minorEastAsia" w:hAnsi="Times New Roman" w:cs="Times New Roman"/>
        </w:rPr>
        <w:t xml:space="preserve"> </w:t>
      </w:r>
      <w:r w:rsidR="00F80E00">
        <w:rPr>
          <w:rFonts w:ascii="Times New Roman" w:eastAsiaTheme="minorEastAsia" w:hAnsi="Times New Roman" w:cs="Times New Roman"/>
        </w:rPr>
        <w:t xml:space="preserve">для </w:t>
      </w:r>
      <w:r w:rsidR="00811C56">
        <w:rPr>
          <w:rFonts w:ascii="Times New Roman" w:eastAsiaTheme="minorEastAsia" w:hAnsi="Times New Roman" w:cs="Times New Roman"/>
        </w:rPr>
        <w:t xml:space="preserve">коррекции удлинения орбиты вследствие </w:t>
      </w:r>
      <w:r w:rsidR="00F4728C">
        <w:rPr>
          <w:rFonts w:ascii="Times New Roman" w:eastAsiaTheme="minorEastAsia" w:hAnsi="Times New Roman" w:cs="Times New Roman"/>
        </w:rPr>
        <w:t>продольного и</w:t>
      </w:r>
      <w:r w:rsidR="00811C56">
        <w:rPr>
          <w:rFonts w:ascii="Times New Roman" w:eastAsiaTheme="minorEastAsia" w:hAnsi="Times New Roman" w:cs="Times New Roman"/>
        </w:rPr>
        <w:t xml:space="preserve"> </w:t>
      </w:r>
      <w:r w:rsidR="00E33958">
        <w:rPr>
          <w:rFonts w:ascii="Times New Roman" w:eastAsiaTheme="minorEastAsia" w:hAnsi="Times New Roman" w:cs="Times New Roman"/>
        </w:rPr>
        <w:t>бетатронного движения</w:t>
      </w:r>
      <w:r w:rsidR="00F80E00">
        <w:rPr>
          <w:rFonts w:ascii="Times New Roman" w:eastAsiaTheme="minorEastAsia" w:hAnsi="Times New Roman" w:cs="Times New Roman"/>
        </w:rPr>
        <w:t>.</w:t>
      </w:r>
      <w:r w:rsidR="00811C56">
        <w:rPr>
          <w:rFonts w:ascii="Times New Roman" w:eastAsiaTheme="minorEastAsia" w:hAnsi="Times New Roman" w:cs="Times New Roman"/>
        </w:rPr>
        <w:t xml:space="preserve"> Для этого одно семейство должно быть установлено в места максимума дисперсионной функции для коррекции</w:t>
      </w:r>
      <w:r w:rsidR="00E33958">
        <w:rPr>
          <w:rFonts w:ascii="Times New Roman" w:eastAsiaTheme="minorEastAsia" w:hAnsi="Times New Roman" w:cs="Times New Roman"/>
        </w:rPr>
        <w:t xml:space="preserve"> </w:t>
      </w:r>
      <w:r w:rsidR="00E33958">
        <w:rPr>
          <w:rFonts w:ascii="Times New Roman" w:eastAsiaTheme="minorEastAsia" w:hAnsi="Times New Roman" w:cs="Times New Roman"/>
        </w:rPr>
        <w:t>второго порядка коэффициента уплотнения орбиты</w:t>
      </w:r>
      <w:r w:rsidR="00811C56">
        <w:rPr>
          <w:rFonts w:ascii="Times New Roman" w:eastAsiaTheme="minorEastAsia" w:hAnsi="Times New Roman" w:cs="Times New Roman"/>
        </w:rPr>
        <w:t xml:space="preserve">. Другие два семейства располагаются в места максимумов </w:t>
      </w:r>
      <m:oMath>
        <m:r>
          <w:rPr>
            <w:rFonts w:ascii="Cambria Math" w:hAnsi="Cambria Math" w:cs="Times New Roman"/>
            <w:lang w:val="en-US"/>
          </w:rPr>
          <m:t>β</m:t>
        </m:r>
      </m:oMath>
      <w:r w:rsidR="00811C56">
        <w:rPr>
          <w:rFonts w:ascii="Times New Roman" w:eastAsiaTheme="minorEastAsia" w:hAnsi="Times New Roman" w:cs="Times New Roman"/>
        </w:rPr>
        <w:t>-функции</w:t>
      </w:r>
      <w:r w:rsidR="00F4728C" w:rsidRPr="00F4728C">
        <w:rPr>
          <w:rFonts w:ascii="Times New Roman" w:eastAsiaTheme="minorEastAsia" w:hAnsi="Times New Roman" w:cs="Times New Roman"/>
        </w:rPr>
        <w:t xml:space="preserve"> </w:t>
      </w:r>
      <w:r w:rsidR="00F4728C">
        <w:rPr>
          <w:rFonts w:ascii="Times New Roman" w:eastAsiaTheme="minorEastAsia" w:hAnsi="Times New Roman" w:cs="Times New Roman"/>
        </w:rPr>
        <w:t>для коррекции хроматичности</w:t>
      </w:r>
      <w:r w:rsidR="00811C56">
        <w:rPr>
          <w:rFonts w:ascii="Times New Roman" w:eastAsiaTheme="minorEastAsia" w:hAnsi="Times New Roman" w:cs="Times New Roman"/>
        </w:rPr>
        <w:t>.</w:t>
      </w:r>
      <w:r w:rsidR="00864CCA">
        <w:rPr>
          <w:rFonts w:ascii="Times New Roman" w:eastAsiaTheme="minorEastAsia" w:hAnsi="Times New Roman" w:cs="Times New Roman"/>
        </w:rPr>
        <w:t xml:space="preserve"> В</w:t>
      </w:r>
      <w:r w:rsidR="00DB74CF" w:rsidRPr="00B82054">
        <w:rPr>
          <w:rFonts w:ascii="Times New Roman" w:eastAsiaTheme="minorEastAsia" w:hAnsi="Times New Roman" w:cs="Times New Roman"/>
        </w:rPr>
        <w:t xml:space="preserve"> случае кольца в форме 8 существуют предположения, указывающее на высокое время когерентности априори</w:t>
      </w:r>
      <w:r w:rsidR="00864CCA">
        <w:rPr>
          <w:rFonts w:ascii="Times New Roman" w:eastAsiaTheme="minorEastAsia" w:hAnsi="Times New Roman" w:cs="Times New Roman"/>
        </w:rPr>
        <w:t>,</w:t>
      </w:r>
      <w:r w:rsidR="00DB74CF" w:rsidRPr="00B82054">
        <w:rPr>
          <w:rFonts w:ascii="Times New Roman" w:eastAsiaTheme="minorEastAsia" w:hAnsi="Times New Roman" w:cs="Times New Roman"/>
        </w:rPr>
        <w:t xml:space="preserve"> без </w:t>
      </w:r>
      <w:r w:rsidR="00864CCA">
        <w:rPr>
          <w:rFonts w:ascii="Times New Roman" w:eastAsiaTheme="minorEastAsia" w:hAnsi="Times New Roman" w:cs="Times New Roman"/>
        </w:rPr>
        <w:t>введения</w:t>
      </w:r>
      <w:r w:rsidR="00DB74CF" w:rsidRPr="00B82054">
        <w:rPr>
          <w:rFonts w:ascii="Times New Roman" w:eastAsiaTheme="minorEastAsia" w:hAnsi="Times New Roman" w:cs="Times New Roman"/>
        </w:rPr>
        <w:t xml:space="preserve"> секступолей</w:t>
      </w:r>
      <w:r w:rsidR="00F4728C" w:rsidRPr="00F4728C">
        <w:rPr>
          <w:rFonts w:ascii="Times New Roman" w:eastAsiaTheme="minorEastAsia" w:hAnsi="Times New Roman" w:cs="Times New Roman"/>
        </w:rPr>
        <w:t xml:space="preserve"> []</w:t>
      </w:r>
      <w:r w:rsidR="00F4728C">
        <w:rPr>
          <w:rFonts w:ascii="Times New Roman" w:eastAsiaTheme="minorEastAsia" w:hAnsi="Times New Roman" w:cs="Times New Roman"/>
        </w:rPr>
        <w:t>.</w:t>
      </w:r>
      <w:r w:rsidR="00811C56">
        <w:rPr>
          <w:rFonts w:ascii="Times New Roman" w:eastAsiaTheme="minorEastAsia" w:hAnsi="Times New Roman" w:cs="Times New Roman"/>
        </w:rPr>
        <w:t xml:space="preserve"> </w:t>
      </w:r>
      <w:r w:rsidR="00F4728C">
        <w:rPr>
          <w:rFonts w:ascii="Times New Roman" w:eastAsiaTheme="minorEastAsia" w:hAnsi="Times New Roman" w:cs="Times New Roman"/>
        </w:rPr>
        <w:t>О</w:t>
      </w:r>
      <w:r w:rsidR="00811C56">
        <w:rPr>
          <w:rFonts w:ascii="Times New Roman" w:eastAsiaTheme="minorEastAsia" w:hAnsi="Times New Roman" w:cs="Times New Roman"/>
        </w:rPr>
        <w:t>днако</w:t>
      </w:r>
      <w:r w:rsidR="00F4728C">
        <w:rPr>
          <w:rFonts w:ascii="Times New Roman" w:eastAsiaTheme="minorEastAsia" w:hAnsi="Times New Roman" w:cs="Times New Roman"/>
        </w:rPr>
        <w:t xml:space="preserve">, </w:t>
      </w:r>
      <w:r w:rsidR="00811C56">
        <w:rPr>
          <w:rFonts w:ascii="Times New Roman" w:eastAsiaTheme="minorEastAsia" w:hAnsi="Times New Roman" w:cs="Times New Roman"/>
        </w:rPr>
        <w:t>использование сложной конфигурации полей</w:t>
      </w:r>
      <w:r w:rsidR="00F4728C">
        <w:rPr>
          <w:rFonts w:ascii="Times New Roman" w:eastAsiaTheme="minorEastAsia" w:hAnsi="Times New Roman" w:cs="Times New Roman"/>
        </w:rPr>
        <w:t xml:space="preserve"> для накопления ЭДМ-сигнала</w:t>
      </w:r>
      <w:r w:rsidR="00811C56">
        <w:rPr>
          <w:rFonts w:ascii="Times New Roman" w:eastAsiaTheme="minorEastAsia" w:hAnsi="Times New Roman" w:cs="Times New Roman"/>
        </w:rPr>
        <w:t xml:space="preserve"> с применением как фильтров Вина, так и соленоидов, потребует соответствующей секступольной коррекции</w:t>
      </w:r>
      <w:r w:rsidR="00DB74CF" w:rsidRPr="00B82054">
        <w:rPr>
          <w:rFonts w:ascii="Times New Roman" w:eastAsiaTheme="minorEastAsia" w:hAnsi="Times New Roman" w:cs="Times New Roman"/>
        </w:rPr>
        <w:t>.</w:t>
      </w:r>
      <w:r w:rsidR="00864CCA">
        <w:rPr>
          <w:rFonts w:ascii="Times New Roman" w:eastAsiaTheme="minorEastAsia" w:hAnsi="Times New Roman" w:cs="Times New Roman"/>
        </w:rPr>
        <w:t xml:space="preserve"> </w:t>
      </w:r>
      <w:r w:rsidR="00493188" w:rsidRPr="00B82054">
        <w:rPr>
          <w:rFonts w:ascii="Times New Roman" w:eastAsiaTheme="minorEastAsia" w:hAnsi="Times New Roman" w:cs="Times New Roman"/>
        </w:rPr>
        <w:t>В приведенной реализации</w:t>
      </w:r>
      <w:r w:rsidR="00864CCA">
        <w:rPr>
          <w:rFonts w:ascii="Times New Roman" w:eastAsiaTheme="minorEastAsia" w:hAnsi="Times New Roman" w:cs="Times New Roman"/>
        </w:rPr>
        <w:t xml:space="preserve"> на Рис. </w:t>
      </w:r>
      <w:r w:rsidR="00EF7FBD">
        <w:rPr>
          <w:rFonts w:ascii="Times New Roman" w:eastAsiaTheme="minorEastAsia" w:hAnsi="Times New Roman" w:cs="Times New Roman"/>
        </w:rPr>
        <w:t>5</w:t>
      </w:r>
      <w:r w:rsidR="00493188" w:rsidRPr="00B82054">
        <w:rPr>
          <w:rFonts w:ascii="Times New Roman" w:eastAsiaTheme="minorEastAsia" w:hAnsi="Times New Roman" w:cs="Times New Roman"/>
        </w:rPr>
        <w:t xml:space="preserve"> приведена регулярная арка с набегом фазы равным </w:t>
      </w:r>
      <m:oMath>
        <m:r>
          <w:rPr>
            <w:rFonts w:ascii="Cambria Math" w:eastAsiaTheme="minorEastAsia" w:hAnsi="Cambria Math" w:cs="Times New Roman"/>
          </w:rPr>
          <m:t>3</m:t>
        </m:r>
        <m:r>
          <w:rPr>
            <w:rFonts w:ascii="Cambria Math" w:eastAsiaTheme="minorEastAsia" w:hAnsi="Cambria Math" w:cs="Times New Roman"/>
          </w:rPr>
          <m:t>×2π</m:t>
        </m:r>
      </m:oMath>
      <w:r w:rsidR="00493188" w:rsidRPr="00B82054">
        <w:rPr>
          <w:rFonts w:ascii="Times New Roman" w:eastAsiaTheme="minorEastAsia" w:hAnsi="Times New Roman" w:cs="Times New Roman"/>
        </w:rPr>
        <w:t>, что обеспечивает подавление дисперсии на краях арки.</w:t>
      </w:r>
      <w:r w:rsidR="00F4728C">
        <w:rPr>
          <w:rFonts w:ascii="Times New Roman" w:eastAsiaTheme="minorEastAsia" w:hAnsi="Times New Roman" w:cs="Times New Roman"/>
          <w:i/>
        </w:rPr>
        <w:tab/>
      </w:r>
    </w:p>
    <w:p w14:paraId="2ECF08B7" w14:textId="2C2A701F" w:rsidR="007C1E87" w:rsidRPr="00B82054" w:rsidRDefault="00724479" w:rsidP="005515BC">
      <w:pPr>
        <w:spacing w:line="360" w:lineRule="auto"/>
        <w:jc w:val="both"/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1C328B" wp14:editId="411C6D83">
                <wp:simplePos x="0" y="0"/>
                <wp:positionH relativeFrom="column">
                  <wp:posOffset>0</wp:posOffset>
                </wp:positionH>
                <wp:positionV relativeFrom="paragraph">
                  <wp:posOffset>4329430</wp:posOffset>
                </wp:positionV>
                <wp:extent cx="5940425" cy="635"/>
                <wp:effectExtent l="0" t="0" r="3175" b="12065"/>
                <wp:wrapThrough wrapText="bothSides">
                  <wp:wrapPolygon edited="0">
                    <wp:start x="0" y="0"/>
                    <wp:lineTo x="0" y="0"/>
                    <wp:lineTo x="21565" y="0"/>
                    <wp:lineTo x="21565" y="0"/>
                    <wp:lineTo x="0" y="0"/>
                  </wp:wrapPolygon>
                </wp:wrapThrough>
                <wp:docPr id="6085490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68E9D" w14:textId="5F59897E" w:rsidR="00724479" w:rsidRPr="00A84591" w:rsidRDefault="00724479" w:rsidP="00724479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Рис. 5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 xml:space="preserve">-функции </w:t>
                            </w:r>
                            <w:r w:rsidR="00103A21">
                              <w:t xml:space="preserve">регулярной структуры, оптимизированной для проведения ЭДМ-эксперимента.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C328B" id="_x0000_s1030" type="#_x0000_t202" style="position:absolute;left:0;text-align:left;margin-left:0;margin-top:340.9pt;width:467.75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" stroked="f">
                <v:textbox style="mso-fit-shape-to-text:t" inset="0,0,0,0">
                  <w:txbxContent>
                    <w:p w14:paraId="2FA68E9D" w14:textId="5F59897E" w:rsidR="00724479" w:rsidRPr="00A84591" w:rsidRDefault="00724479" w:rsidP="00724479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Рис. 5 </w:t>
                      </w:r>
                      <w:proofErr w:type="spellStart"/>
                      <w:r>
                        <w:t>Твисс</w:t>
                      </w:r>
                      <w:proofErr w:type="spellEnd"/>
                      <w:r>
                        <w:t xml:space="preserve">-функции </w:t>
                      </w:r>
                      <w:r w:rsidR="00103A21">
                        <w:t xml:space="preserve">регулярной структуры, оптимизированной для проведения ЭДМ-эксперимента.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CA7DC9" w:rsidRPr="00B820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1ED2B136" wp14:editId="58012863">
            <wp:simplePos x="0" y="0"/>
            <wp:positionH relativeFrom="column">
              <wp:posOffset>0</wp:posOffset>
            </wp:positionH>
            <wp:positionV relativeFrom="paragraph">
              <wp:posOffset>1436642</wp:posOffset>
            </wp:positionV>
            <wp:extent cx="5940425" cy="2835910"/>
            <wp:effectExtent l="0" t="0" r="3175" b="0"/>
            <wp:wrapThrough wrapText="bothSides">
              <wp:wrapPolygon edited="0">
                <wp:start x="0" y="0"/>
                <wp:lineTo x="0" y="21474"/>
                <wp:lineTo x="21565" y="21474"/>
                <wp:lineTo x="21565" y="0"/>
                <wp:lineTo x="0" y="0"/>
              </wp:wrapPolygon>
            </wp:wrapThrough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728C">
        <w:rPr>
          <w:rFonts w:ascii="Times New Roman" w:hAnsi="Times New Roman" w:cs="Times New Roman"/>
        </w:rPr>
        <w:tab/>
        <w:t>Кроме того, к</w:t>
      </w:r>
      <w:r w:rsidR="009532C3" w:rsidRPr="00B82054">
        <w:rPr>
          <w:rFonts w:ascii="Times New Roman" w:hAnsi="Times New Roman" w:cs="Times New Roman"/>
        </w:rPr>
        <w:t>ольцо в форме 8 имеет ряд преимуществ для проведения экспериментов по поиску аксиона. Поскольку спин-</w:t>
      </w:r>
      <w:proofErr w:type="spellStart"/>
      <w:r w:rsidR="009532C3" w:rsidRPr="00B82054">
        <w:rPr>
          <w:rFonts w:ascii="Times New Roman" w:hAnsi="Times New Roman" w:cs="Times New Roman"/>
        </w:rPr>
        <w:t>тюн</w:t>
      </w:r>
      <w:proofErr w:type="spellEnd"/>
      <w:r w:rsidR="009532C3" w:rsidRPr="00B82054">
        <w:rPr>
          <w:rFonts w:ascii="Times New Roman" w:hAnsi="Times New Roman" w:cs="Times New Roman"/>
        </w:rPr>
        <w:t xml:space="preserve"> в первом </w:t>
      </w:r>
      <w:r w:rsidR="00DB74CF" w:rsidRPr="00B82054">
        <w:rPr>
          <w:rFonts w:ascii="Times New Roman" w:hAnsi="Times New Roman" w:cs="Times New Roman"/>
        </w:rPr>
        <w:t>приближении</w:t>
      </w:r>
      <w:r w:rsidR="009532C3" w:rsidRPr="00B82054">
        <w:rPr>
          <w:rFonts w:ascii="Times New Roman" w:hAnsi="Times New Roman" w:cs="Times New Roman"/>
        </w:rPr>
        <w:t xml:space="preserve"> имеет</w:t>
      </w:r>
      <w:r w:rsidR="00DB74CF" w:rsidRPr="00B82054">
        <w:rPr>
          <w:rFonts w:ascii="Times New Roman" w:hAnsi="Times New Roman" w:cs="Times New Roman"/>
        </w:rPr>
        <w:t xml:space="preserve"> нулевое значение для любого сорта частиц и любой энергии, это открывает значительную перспективу использования протонного когерентного пучка в структуре кольца в форме 8 с фильтром Вина, задающим частоту </w:t>
      </w:r>
      <w:r w:rsidR="00AB2B70" w:rsidRPr="00B82054">
        <w:rPr>
          <w:rFonts w:ascii="Times New Roman" w:hAnsi="Times New Roman" w:cs="Times New Roman"/>
        </w:rPr>
        <w:t>прецессии</w:t>
      </w:r>
      <w:r w:rsidR="00DB74CF" w:rsidRPr="00B82054">
        <w:rPr>
          <w:rFonts w:ascii="Times New Roman" w:hAnsi="Times New Roman" w:cs="Times New Roman"/>
        </w:rPr>
        <w:t xml:space="preserve">. Таким образом кольцо будет использовано в качестве аксионной </w:t>
      </w:r>
      <w:r w:rsidR="00AB2B70" w:rsidRPr="00B82054">
        <w:rPr>
          <w:rFonts w:ascii="Times New Roman" w:hAnsi="Times New Roman" w:cs="Times New Roman"/>
        </w:rPr>
        <w:t>антенны</w:t>
      </w:r>
      <w:r w:rsidR="00DB74CF" w:rsidRPr="00B82054">
        <w:rPr>
          <w:rFonts w:ascii="Times New Roman" w:hAnsi="Times New Roman" w:cs="Times New Roman"/>
        </w:rPr>
        <w:t xml:space="preserve"> и могут быть исследованы аксионоподобные частицы низких масс.</w:t>
      </w:r>
      <w:r w:rsidR="007C1E87" w:rsidRPr="00B82054">
        <w:rPr>
          <w:rFonts w:ascii="Times New Roman" w:hAnsi="Times New Roman" w:cs="Times New Roman"/>
        </w:rPr>
        <w:br w:type="page"/>
      </w:r>
    </w:p>
    <w:p w14:paraId="538DED06" w14:textId="44DEB4E8" w:rsidR="00D65933" w:rsidRPr="00B82054" w:rsidRDefault="00D65933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lastRenderedPageBreak/>
        <w:t>Тяжелоионная опция</w:t>
      </w:r>
    </w:p>
    <w:p w14:paraId="0E7D1A81" w14:textId="2687C68E" w:rsidR="00642E21" w:rsidRPr="00B82054" w:rsidRDefault="00642E21" w:rsidP="005515BC">
      <w:pPr>
        <w:spacing w:line="360" w:lineRule="auto"/>
        <w:jc w:val="both"/>
        <w:rPr>
          <w:rFonts w:ascii="Times New Roman" w:hAnsi="Times New Roman" w:cs="Times New Roman"/>
        </w:rPr>
      </w:pPr>
    </w:p>
    <w:p w14:paraId="09468171" w14:textId="11A9B7A0" w:rsidR="00906AB2" w:rsidRPr="00864CCA" w:rsidRDefault="00CD3519" w:rsidP="005515BC">
      <w:pPr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ab/>
      </w:r>
      <w:r w:rsidR="0073740F" w:rsidRPr="00B82054">
        <w:rPr>
          <w:rFonts w:ascii="Times New Roman" w:hAnsi="Times New Roman" w:cs="Times New Roman"/>
        </w:rPr>
        <w:t>Особенность кольца</w:t>
      </w:r>
      <w:r w:rsidR="00EA5581" w:rsidRPr="00B82054">
        <w:rPr>
          <w:rFonts w:ascii="Times New Roman" w:hAnsi="Times New Roman" w:cs="Times New Roman"/>
        </w:rPr>
        <w:t xml:space="preserve">, </w:t>
      </w:r>
      <w:r w:rsidR="00974A59" w:rsidRPr="00B82054">
        <w:rPr>
          <w:rFonts w:ascii="Times New Roman" w:hAnsi="Times New Roman" w:cs="Times New Roman"/>
        </w:rPr>
        <w:t>ориентированного</w:t>
      </w:r>
      <w:r w:rsidR="00EA5581" w:rsidRPr="00B82054">
        <w:rPr>
          <w:rFonts w:ascii="Times New Roman" w:hAnsi="Times New Roman" w:cs="Times New Roman"/>
        </w:rPr>
        <w:t xml:space="preserve"> </w:t>
      </w:r>
      <w:r w:rsidR="00974A59" w:rsidRPr="00B82054">
        <w:rPr>
          <w:rFonts w:ascii="Times New Roman" w:hAnsi="Times New Roman" w:cs="Times New Roman"/>
        </w:rPr>
        <w:t>на</w:t>
      </w:r>
      <w:r w:rsidR="00EA5581" w:rsidRPr="00B82054">
        <w:rPr>
          <w:rFonts w:ascii="Times New Roman" w:hAnsi="Times New Roman" w:cs="Times New Roman"/>
        </w:rPr>
        <w:t xml:space="preserve"> ускорени</w:t>
      </w:r>
      <w:r w:rsidR="00974A59" w:rsidRPr="00B82054">
        <w:rPr>
          <w:rFonts w:ascii="Times New Roman" w:hAnsi="Times New Roman" w:cs="Times New Roman"/>
        </w:rPr>
        <w:t>е</w:t>
      </w:r>
      <w:r w:rsidR="00EA5581" w:rsidRPr="00B82054">
        <w:rPr>
          <w:rFonts w:ascii="Times New Roman" w:hAnsi="Times New Roman" w:cs="Times New Roman"/>
        </w:rPr>
        <w:t xml:space="preserve"> высоко интенсивного пучка </w:t>
      </w:r>
      <w:r w:rsidR="0073740F" w:rsidRPr="00B82054">
        <w:rPr>
          <w:rFonts w:ascii="Times New Roman" w:hAnsi="Times New Roman" w:cs="Times New Roman"/>
        </w:rPr>
        <w:t>тяжелых ионов</w:t>
      </w:r>
      <w:r w:rsidR="00EA5581" w:rsidRPr="00B82054">
        <w:rPr>
          <w:rFonts w:ascii="Times New Roman" w:hAnsi="Times New Roman" w:cs="Times New Roman"/>
        </w:rPr>
        <w:t>,</w:t>
      </w:r>
      <w:r w:rsidR="0073740F" w:rsidRPr="00B82054">
        <w:rPr>
          <w:rFonts w:ascii="Times New Roman" w:hAnsi="Times New Roman" w:cs="Times New Roman"/>
        </w:rPr>
        <w:t xml:space="preserve"> состоит в </w:t>
      </w:r>
      <w:r w:rsidR="00EA5581" w:rsidRPr="00B82054">
        <w:rPr>
          <w:rFonts w:ascii="Times New Roman" w:hAnsi="Times New Roman" w:cs="Times New Roman"/>
        </w:rPr>
        <w:t xml:space="preserve">обеспечении высокого времени жизни. </w:t>
      </w:r>
      <w:r w:rsidR="00974A59" w:rsidRPr="00B82054">
        <w:rPr>
          <w:rFonts w:ascii="Times New Roman" w:hAnsi="Times New Roman" w:cs="Times New Roman"/>
        </w:rPr>
        <w:t>Ввиду высокой зарядности частиц, критически важным является влияние внутрипучкового рассеяния (ВПР), приводящего к увеличению эмиттанса сгустка и снижению светимости коллайдерного эксперимента.</w:t>
      </w:r>
      <w:r w:rsidR="004F0A6B" w:rsidRPr="00B82054">
        <w:rPr>
          <w:rFonts w:ascii="Times New Roman" w:hAnsi="Times New Roman" w:cs="Times New Roman"/>
        </w:rPr>
        <w:t xml:space="preserve"> </w:t>
      </w:r>
      <w:r w:rsidR="00CE6281" w:rsidRPr="00B82054">
        <w:rPr>
          <w:rFonts w:ascii="Times New Roman" w:hAnsi="Times New Roman" w:cs="Times New Roman"/>
        </w:rPr>
        <w:t>Характерное в</w:t>
      </w:r>
      <w:r w:rsidR="00F819C2" w:rsidRPr="00B82054">
        <w:rPr>
          <w:rFonts w:ascii="Times New Roman" w:hAnsi="Times New Roman" w:cs="Times New Roman"/>
        </w:rPr>
        <w:t>рем</w:t>
      </w:r>
      <w:r w:rsidR="00CE6281" w:rsidRPr="00B82054">
        <w:rPr>
          <w:rFonts w:ascii="Times New Roman" w:hAnsi="Times New Roman" w:cs="Times New Roman"/>
        </w:rPr>
        <w:t>я</w:t>
      </w:r>
      <w:r w:rsidR="00F819C2" w:rsidRPr="00B82054">
        <w:rPr>
          <w:rFonts w:ascii="Times New Roman" w:hAnsi="Times New Roman" w:cs="Times New Roman"/>
        </w:rPr>
        <w:t xml:space="preserve"> ВПР</w:t>
      </w:r>
      <w:r w:rsidR="00CE6281" w:rsidRPr="00B82054">
        <w:rPr>
          <w:rFonts w:ascii="Times New Roman" w:hAnsi="Times New Roman" w:cs="Times New Roman"/>
        </w:rPr>
        <w:t xml:space="preserve"> в горизонтальной плоскости зависит от различных параметров пучка и магнитооптики</w:t>
      </w:r>
      <w:r w:rsidR="00906AB2" w:rsidRPr="00B82054">
        <w:rPr>
          <w:rFonts w:ascii="Times New Roman" w:hAnsi="Times New Roman" w:cs="Times New Roman"/>
        </w:rPr>
        <w:t xml:space="preserve"> []</w:t>
      </w:r>
      <w:r w:rsidR="00F819C2" w:rsidRPr="00B82054">
        <w:rPr>
          <w:rFonts w:ascii="Times New Roman" w:hAnsi="Times New Roman" w:cs="Times New Roman"/>
        </w:rPr>
        <w:t>:</w:t>
      </w:r>
      <w:r w:rsidR="00B76748" w:rsidRPr="00B82054">
        <w:rPr>
          <w:rFonts w:ascii="Times New Roman" w:hAnsi="Times New Roman" w:cs="Times New Roman"/>
        </w:rPr>
        <w:t xml:space="preserve"> </w:t>
      </w:r>
      <w:r w:rsidR="00864CCA">
        <w:rPr>
          <w:rFonts w:ascii="Times New Roman" w:hAnsi="Times New Roman" w:cs="Times New Roman"/>
        </w:rPr>
        <w:br/>
      </w:r>
      <m:oMathPara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π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0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N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log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γ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Γ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eastAsiaTheme="minorEastAsia" w:hAnsi="Cambria Math" w:cs="Times New Roman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  <m:sSubSup>
                        <m:sSubSupPr>
                          <m:ctrlP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lang w:val="en-US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2</m:t>
                          </m:r>
                        </m:sup>
                      </m:sSubSup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ϵ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x</m:t>
                      </m:r>
                    </m:sub>
                  </m:sSub>
                </m:den>
              </m:f>
            </m:e>
          </m:d>
          <m:nary>
            <m:naryPr>
              <m:limLoc m:val="subSup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∞</m:t>
              </m:r>
            </m:sup>
            <m:e>
              <m:r>
                <w:rPr>
                  <w:rFonts w:ascii="Cambria Math" w:hAnsi="Cambria Math" w:cs="Times New Roman"/>
                </w:rPr>
                <m:t> </m:t>
              </m:r>
            </m:e>
          </m:nary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 xml:space="preserve">dλ 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λ</m:t>
                  </m:r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λ+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3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+a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λ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</w:rPr>
                        <m:t>+bλ+c</m:t>
                      </m:r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den>
                  </m:f>
                </m:sup>
              </m:sSup>
            </m:den>
          </m:f>
          <m:r>
            <w:rPr>
              <w:rFonts w:ascii="Cambria Math" w:hAnsi="Cambria Math" w:cs="Times New Roman"/>
            </w:rPr>
            <m:t>,</m:t>
          </m:r>
        </m:oMath>
      </m:oMathPara>
    </w:p>
    <w:p w14:paraId="4BBE0BF7" w14:textId="5E6A675A" w:rsidR="00266EC6" w:rsidRPr="00B82054" w:rsidRDefault="000B4127" w:rsidP="005515BC">
      <w:pPr>
        <w:spacing w:line="360" w:lineRule="auto"/>
        <w:jc w:val="both"/>
        <w:rPr>
          <w:rFonts w:ascii="Times New Roman" w:eastAsiaTheme="minorEastAsia" w:hAnsi="Times New Roman" w:cs="Times New Roman"/>
          <w:i/>
        </w:rPr>
      </w:pPr>
      <w:r w:rsidRPr="00B82054">
        <w:rPr>
          <w:rFonts w:ascii="Times New Roman" w:hAnsi="Times New Roman" w:cs="Times New Roman"/>
        </w:rPr>
        <w:t>г</w:t>
      </w:r>
      <w:r w:rsidR="00F819C2" w:rsidRPr="00B82054">
        <w:rPr>
          <w:rFonts w:ascii="Times New Roman" w:hAnsi="Times New Roman" w:cs="Times New Roman"/>
        </w:rPr>
        <w:t>де</w:t>
      </w:r>
      <w:r w:rsidR="00906AB2" w:rsidRPr="00B8205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="00906AB2" w:rsidRPr="00B82054">
        <w:rPr>
          <w:rFonts w:ascii="Times New Roman" w:eastAsiaTheme="minorEastAsia" w:hAnsi="Times New Roman" w:cs="Times New Roman"/>
        </w:rPr>
        <w:t xml:space="preserve"> – классический радиус, </w:t>
      </w:r>
      <m:oMath>
        <m:r>
          <w:rPr>
            <w:rFonts w:ascii="Cambria Math" w:eastAsiaTheme="minorEastAsia" w:hAnsi="Cambria Math" w:cs="Times New Roman"/>
            <w:lang w:val="en-US"/>
          </w:rPr>
          <m:t>β</m:t>
        </m:r>
        <m:r>
          <w:rPr>
            <w:rFonts w:ascii="Cambria Math" w:eastAsiaTheme="minorEastAsia" w:hAnsi="Cambria Math" w:cs="Times New Roman"/>
          </w:rPr>
          <m:t xml:space="preserve">,  </m:t>
        </m:r>
        <m:r>
          <w:rPr>
            <w:rFonts w:ascii="Cambria Math" w:hAnsi="Cambria Math" w:cs="Times New Roman"/>
          </w:rPr>
          <m:t>γ</m:t>
        </m:r>
      </m:oMath>
      <w:r w:rsidRPr="00B82054">
        <w:rPr>
          <w:rFonts w:ascii="Times New Roman" w:eastAsiaTheme="minorEastAsia" w:hAnsi="Times New Roman" w:cs="Times New Roman"/>
        </w:rPr>
        <w:t xml:space="preserve"> – относительная скорость и Лоренц-фактор,</w:t>
      </w:r>
      <w:r w:rsidR="003D6E53" w:rsidRPr="00B8205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c</m:t>
            </m:r>
          </m:num>
          <m:den>
            <m:r>
              <w:rPr>
                <w:rFonts w:ascii="Cambria Math" w:hAnsi="Cambria Math" w:cs="Times New Roman"/>
                <w:lang w:val="en-US"/>
              </w:rPr>
              <m:t>β</m:t>
            </m:r>
          </m:den>
        </m:f>
      </m:oMath>
      <w:r w:rsidR="003D6E53" w:rsidRPr="00B82054">
        <w:rPr>
          <w:rFonts w:ascii="Times New Roman" w:eastAsiaTheme="minorEastAsia" w:hAnsi="Times New Roman" w:cs="Times New Roman"/>
        </w:rPr>
        <w:t xml:space="preserve">, </w:t>
      </w:r>
      <w:r w:rsidR="00906AB2" w:rsidRPr="00B8205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ϵ</m:t>
            </m:r>
          </m:e>
          <m:sub>
            <m:r>
              <w:rPr>
                <w:rFonts w:ascii="Cambria Math" w:hAnsi="Cambria Math" w:cs="Times New Roman"/>
              </w:rPr>
              <m:t>x</m:t>
            </m:r>
          </m:sub>
        </m:sSub>
      </m:oMath>
      <w:r w:rsidRPr="00B82054">
        <w:rPr>
          <w:rFonts w:ascii="Times New Roman" w:eastAsiaTheme="minorEastAsia" w:hAnsi="Times New Roman" w:cs="Times New Roman"/>
        </w:rPr>
        <w:t xml:space="preserve"> – </w:t>
      </w:r>
      <w:r w:rsidR="00906AB2" w:rsidRPr="00B82054">
        <w:rPr>
          <w:rFonts w:ascii="Times New Roman" w:eastAsiaTheme="minorEastAsia" w:hAnsi="Times New Roman" w:cs="Times New Roman"/>
        </w:rPr>
        <w:t xml:space="preserve">эмиттанс в горизонтальной плоскости, </w:t>
      </w:r>
      <m:oMath>
        <m:r>
          <w:rPr>
            <w:rFonts w:ascii="Cambria Math" w:eastAsiaTheme="minorEastAsia" w:hAnsi="Cambria Math" w:cs="Times New Roman"/>
            <w:lang w:val="en-US"/>
          </w:rPr>
          <m:t>N</m:t>
        </m:r>
      </m:oMath>
      <w:r w:rsidRPr="00B82054">
        <w:rPr>
          <w:rFonts w:ascii="Times New Roman" w:eastAsiaTheme="minorEastAsia" w:hAnsi="Times New Roman" w:cs="Times New Roman"/>
        </w:rPr>
        <w:t xml:space="preserve"> –</w:t>
      </w:r>
      <w:r w:rsidR="00906AB2" w:rsidRPr="00B82054">
        <w:rPr>
          <w:rFonts w:ascii="Times New Roman" w:eastAsiaTheme="minorEastAsia" w:hAnsi="Times New Roman" w:cs="Times New Roman"/>
        </w:rPr>
        <w:t xml:space="preserve"> количество частиц,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lang w:val="en-US"/>
              </w:rPr>
              <m:t>log</m:t>
            </m:r>
          </m:e>
        </m:d>
        <m:r>
          <w:rPr>
            <w:rFonts w:ascii="Cambria Math" w:eastAsiaTheme="minorEastAsia" w:hAnsi="Cambria Math" w:cs="Times New Roman"/>
          </w:rPr>
          <m:t xml:space="preserve">= </m:t>
        </m:r>
        <m:func>
          <m:funcPr>
            <m:ctrlPr>
              <w:rPr>
                <w:rFonts w:ascii="Cambria Math" w:eastAsiaTheme="minorEastAsia" w:hAnsi="Cambria Math" w:cs="Times New Roman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max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Times New Roman"/>
                          </w:rPr>
                          <m:t>min</m:t>
                        </m:r>
                      </m:sub>
                    </m:sSub>
                  </m:den>
                </m:f>
              </m:e>
            </m:d>
          </m:e>
        </m:func>
      </m:oMath>
      <w:r w:rsidR="00B635FA" w:rsidRPr="00B82054">
        <w:rPr>
          <w:rFonts w:ascii="Times New Roman" w:eastAsiaTheme="minorEastAsia" w:hAnsi="Times New Roman" w:cs="Times New Roman"/>
        </w:rPr>
        <w:t xml:space="preserve"> </w:t>
      </w:r>
      <w:r w:rsidRPr="00B82054">
        <w:rPr>
          <w:rFonts w:ascii="Times New Roman" w:eastAsiaTheme="minorEastAsia" w:hAnsi="Times New Roman" w:cs="Times New Roman"/>
        </w:rPr>
        <w:t xml:space="preserve">– </w:t>
      </w:r>
      <w:r w:rsidR="00B635FA" w:rsidRPr="00B82054">
        <w:rPr>
          <w:rFonts w:ascii="Times New Roman" w:eastAsiaTheme="minorEastAsia" w:hAnsi="Times New Roman" w:cs="Times New Roman"/>
        </w:rPr>
        <w:t xml:space="preserve">кулоновский логарифм, 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Γ</m:t>
        </m:r>
        <m:r>
          <w:rPr>
            <w:rFonts w:ascii="Cambria Math" w:eastAsiaTheme="minorEastAsia" w:hAnsi="Cambria Math" w:cs="Times New Roman"/>
          </w:rPr>
          <m:t>=(2π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r>
          <w:rPr>
            <w:rFonts w:ascii="Cambria Math" w:eastAsiaTheme="minorEastAsia" w:hAnsi="Cambria Math" w:cs="Times New Roman"/>
          </w:rPr>
          <m:t>(βγ</m:t>
        </m:r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)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</w:rPr>
              <m:t>3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</w:rPr>
              <m:t>x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ϵ</m:t>
            </m:r>
          </m:e>
          <m:sub>
            <m:r>
              <w:rPr>
                <w:rFonts w:ascii="Cambria Math" w:eastAsiaTheme="minorEastAsia" w:hAnsi="Cambria Math" w:cs="Times New Roman"/>
              </w:rPr>
              <m:t>y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δ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</w:rPr>
              <m:t>z</m:t>
            </m:r>
          </m:sub>
        </m:sSub>
      </m:oMath>
      <w:r w:rsidR="00B635FA" w:rsidRPr="00B82054">
        <w:rPr>
          <w:rFonts w:ascii="Times New Roman" w:eastAsiaTheme="minorEastAsia" w:hAnsi="Times New Roman" w:cs="Times New Roman"/>
        </w:rPr>
        <w:t xml:space="preserve"> </w:t>
      </w:r>
      <w:r w:rsidRPr="00B82054">
        <w:rPr>
          <w:rFonts w:ascii="Times New Roman" w:eastAsiaTheme="minorEastAsia" w:hAnsi="Times New Roman" w:cs="Times New Roman"/>
        </w:rPr>
        <w:t xml:space="preserve">– </w:t>
      </w:r>
      <w:r w:rsidR="00B635FA" w:rsidRPr="00B82054">
        <w:rPr>
          <w:rFonts w:ascii="Times New Roman" w:eastAsiaTheme="minorEastAsia" w:hAnsi="Times New Roman" w:cs="Times New Roman"/>
        </w:rPr>
        <w:t xml:space="preserve">6-мерный фазовый объем, </w:t>
      </w: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ϕ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≡</m:t>
        </m:r>
        <m:sSubSup>
          <m:sSubSup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="Times New Roman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sub>
              <m:sup>
                <m:r>
                  <w:rPr>
                    <w:rFonts w:ascii="Cambria Math" w:eastAsiaTheme="minorEastAsia" w:hAnsi="Cambria Math" w:cs="Times New Roman"/>
                  </w:rPr>
                  <m:t>'</m:t>
                </m:r>
              </m:sup>
            </m:sSubSup>
            <w:bookmarkStart w:id="0" w:name="_Hlk202963199"/>
            <m:sSub>
              <m:sSubPr>
                <m:ctrlPr>
                  <w:rPr>
                    <w:rFonts w:ascii="Cambria Math" w:eastAsiaTheme="minorEastAsia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sub>
            </m:sSub>
            <w:bookmarkEnd w:id="0"/>
          </m:num>
          <m:den>
            <m:r>
              <w:rPr>
                <w:rFonts w:ascii="Cambria Math" w:eastAsiaTheme="minorEastAsia" w:hAnsi="Cambria Math" w:cs="Times New Roman"/>
              </w:rPr>
              <m:t>2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lang w:val="en-US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 w:cs="Times New Roman"/>
                    <w:lang w:val="en-US"/>
                  </w:rPr>
                  <m:t>x</m:t>
                </m:r>
              </m:sub>
            </m:sSub>
          </m:den>
        </m:f>
      </m:oMath>
      <w:r w:rsidR="00B635FA" w:rsidRPr="00B82054">
        <w:rPr>
          <w:rFonts w:ascii="Times New Roman" w:eastAsiaTheme="minorEastAsia" w:hAnsi="Times New Roman" w:cs="Times New Roman"/>
        </w:rPr>
        <w:t>,</w:t>
      </w:r>
      <w:r w:rsidRPr="00B82054">
        <w:rPr>
          <w:rFonts w:ascii="Times New Roman" w:eastAsiaTheme="minorEastAsia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</w:rPr>
          <m:t>,</m:t>
        </m:r>
        <m:sSubSup>
          <m:sSubSupPr>
            <m:ctrlPr>
              <w:rPr>
                <w:rFonts w:ascii="Cambria Math" w:eastAsiaTheme="minorEastAsia" w:hAnsi="Cambria Math" w:cs="Times New Roman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bSup>
      </m:oMath>
      <w:r w:rsidRPr="00B82054">
        <w:rPr>
          <w:rFonts w:ascii="Times New Roman" w:eastAsiaTheme="minorEastAsia" w:hAnsi="Times New Roman" w:cs="Times New Roman"/>
        </w:rPr>
        <w:t xml:space="preserve"> – бета-функция и дисперсия и их производные соответственно, </w:t>
      </w:r>
      <w:r w:rsidR="00B635FA" w:rsidRPr="00B82054">
        <w:rPr>
          <w:rFonts w:ascii="Times New Roman" w:eastAsiaTheme="minorEastAsia" w:hAnsi="Times New Roman" w:cs="Times New Roman"/>
        </w:rPr>
        <w:t xml:space="preserve"> коэффициенты </w:t>
      </w:r>
      <m:oMath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b</m:t>
        </m:r>
        <m:r>
          <w:rPr>
            <w:rFonts w:ascii="Cambria Math" w:eastAsiaTheme="minorEastAsia" w:hAnsi="Cambria Math" w:cs="Times New Roman"/>
          </w:rPr>
          <m:t xml:space="preserve">, </m:t>
        </m:r>
        <m:r>
          <w:rPr>
            <w:rFonts w:ascii="Cambria Math" w:eastAsiaTheme="minorEastAsia" w:hAnsi="Cambria Math" w:cs="Times New Roman"/>
            <w:lang w:val="en-US"/>
          </w:rPr>
          <m:t>c</m:t>
        </m:r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  <m:r>
          <w:rPr>
            <w:rFonts w:ascii="Cambria Math" w:eastAsiaTheme="minorEastAsia" w:hAnsi="Cambria Math" w:cs="Times New Roman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lang w:val="en-US"/>
              </w:rPr>
              <m:t>b</m:t>
            </m:r>
          </m:e>
          <m:sub>
            <m:r>
              <w:rPr>
                <w:rFonts w:ascii="Cambria Math" w:eastAsiaTheme="minorEastAsia" w:hAnsi="Cambria Math" w:cs="Times New Roman"/>
                <w:lang w:val="en-US"/>
              </w:rPr>
              <m:t>x</m:t>
            </m:r>
          </m:sub>
        </m:sSub>
      </m:oMath>
      <w:r w:rsidR="00B635FA" w:rsidRPr="00B82054">
        <w:rPr>
          <w:rFonts w:ascii="Times New Roman" w:eastAsiaTheme="minorEastAsia" w:hAnsi="Times New Roman" w:cs="Times New Roman"/>
        </w:rPr>
        <w:t xml:space="preserve"> определяются</w:t>
      </w:r>
      <w:r w:rsidRPr="00B82054">
        <w:rPr>
          <w:rFonts w:ascii="Times New Roman" w:eastAsiaTheme="minorEastAsia" w:hAnsi="Times New Roman" w:cs="Times New Roman"/>
        </w:rPr>
        <w:t xml:space="preserve"> в различных моделях по-разному.</w:t>
      </w:r>
      <w:r w:rsidR="003D6E53" w:rsidRPr="00B82054">
        <w:rPr>
          <w:rFonts w:ascii="Times New Roman" w:eastAsiaTheme="minorEastAsia" w:hAnsi="Times New Roman" w:cs="Times New Roman"/>
          <w:i/>
        </w:rPr>
        <w:t xml:space="preserve"> </w:t>
      </w:r>
      <w:r w:rsidR="00266EC6" w:rsidRPr="00B82054">
        <w:rPr>
          <w:rFonts w:ascii="Times New Roman" w:hAnsi="Times New Roman" w:cs="Times New Roman"/>
        </w:rPr>
        <w:t>Такие вычисления п</w:t>
      </w:r>
      <w:r w:rsidR="00CE6281" w:rsidRPr="00B82054">
        <w:rPr>
          <w:rFonts w:ascii="Times New Roman" w:hAnsi="Times New Roman" w:cs="Times New Roman"/>
        </w:rPr>
        <w:t xml:space="preserve">рименяются в программах моделирования, таких как </w:t>
      </w:r>
      <w:r w:rsidR="00CE6281" w:rsidRPr="00B82054">
        <w:rPr>
          <w:rFonts w:ascii="Times New Roman" w:hAnsi="Times New Roman" w:cs="Times New Roman"/>
          <w:lang w:val="en-US"/>
        </w:rPr>
        <w:t>MADX</w:t>
      </w:r>
      <w:r w:rsidR="00CE6281" w:rsidRPr="00B82054">
        <w:rPr>
          <w:rFonts w:ascii="Times New Roman" w:hAnsi="Times New Roman" w:cs="Times New Roman"/>
        </w:rPr>
        <w:t xml:space="preserve"> [].</w:t>
      </w:r>
    </w:p>
    <w:p w14:paraId="6BA457A7" w14:textId="6571A173" w:rsidR="00693CDA" w:rsidRDefault="004A3279" w:rsidP="005515BC">
      <w:pPr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Общим походом в этом случае, являются минимизация бета-функции и дисперсия, а также их р</w:t>
      </w:r>
      <w:r w:rsidR="00266EC6" w:rsidRPr="00B82054">
        <w:rPr>
          <w:rFonts w:ascii="Times New Roman" w:hAnsi="Times New Roman" w:cs="Times New Roman"/>
        </w:rPr>
        <w:t>егуляризация</w:t>
      </w:r>
      <w:r w:rsidRPr="00B82054">
        <w:rPr>
          <w:rFonts w:ascii="Times New Roman" w:hAnsi="Times New Roman" w:cs="Times New Roman"/>
        </w:rPr>
        <w:t xml:space="preserve">, что </w:t>
      </w:r>
      <w:r w:rsidR="00266EC6" w:rsidRPr="00B82054">
        <w:rPr>
          <w:rFonts w:ascii="Times New Roman" w:hAnsi="Times New Roman" w:cs="Times New Roman"/>
        </w:rPr>
        <w:t>приводит к увеличению времени ВПР</w:t>
      </w:r>
      <w:r w:rsidRPr="00B82054">
        <w:rPr>
          <w:rFonts w:ascii="Times New Roman" w:hAnsi="Times New Roman" w:cs="Times New Roman"/>
        </w:rPr>
        <w:t xml:space="preserve"> в структуре</w:t>
      </w:r>
      <w:r w:rsidR="00266EC6" w:rsidRPr="00B82054">
        <w:rPr>
          <w:rFonts w:ascii="Times New Roman" w:hAnsi="Times New Roman" w:cs="Times New Roman"/>
        </w:rPr>
        <w:t>.</w:t>
      </w:r>
      <w:r w:rsidR="00B06E09" w:rsidRPr="00B82054">
        <w:rPr>
          <w:rFonts w:ascii="Times New Roman" w:hAnsi="Times New Roman" w:cs="Times New Roman"/>
        </w:rPr>
        <w:t xml:space="preserve"> Подобный эффект достигается при использовании полностью регулярных поворотных арок. Однако, для согласования с пря</w:t>
      </w:r>
      <w:r w:rsidR="00802F4F" w:rsidRPr="00B82054">
        <w:rPr>
          <w:rFonts w:ascii="Times New Roman" w:hAnsi="Times New Roman" w:cs="Times New Roman"/>
        </w:rPr>
        <w:t xml:space="preserve">мым </w:t>
      </w:r>
      <w:proofErr w:type="spellStart"/>
      <w:r w:rsidR="00DC77E3" w:rsidRPr="00B82054">
        <w:rPr>
          <w:rFonts w:ascii="Times New Roman" w:hAnsi="Times New Roman" w:cs="Times New Roman"/>
        </w:rPr>
        <w:t>бездисперсионным</w:t>
      </w:r>
      <w:proofErr w:type="spellEnd"/>
      <w:r w:rsidR="00DC77E3" w:rsidRPr="00B82054">
        <w:rPr>
          <w:rFonts w:ascii="Times New Roman" w:hAnsi="Times New Roman" w:cs="Times New Roman"/>
        </w:rPr>
        <w:t xml:space="preserve"> </w:t>
      </w:r>
      <w:r w:rsidR="00802F4F" w:rsidRPr="00B82054">
        <w:rPr>
          <w:rFonts w:ascii="Times New Roman" w:hAnsi="Times New Roman" w:cs="Times New Roman"/>
        </w:rPr>
        <w:t>участком</w:t>
      </w:r>
      <w:r w:rsidR="00833FC8" w:rsidRPr="00B82054">
        <w:rPr>
          <w:rFonts w:ascii="Times New Roman" w:hAnsi="Times New Roman" w:cs="Times New Roman"/>
        </w:rPr>
        <w:t xml:space="preserve"> требу</w:t>
      </w:r>
      <w:r w:rsidR="00802F4F" w:rsidRPr="00B82054">
        <w:rPr>
          <w:rFonts w:ascii="Times New Roman" w:hAnsi="Times New Roman" w:cs="Times New Roman"/>
        </w:rPr>
        <w:t>ется</w:t>
      </w:r>
      <w:r w:rsidR="00833FC8" w:rsidRPr="00B82054">
        <w:rPr>
          <w:rFonts w:ascii="Times New Roman" w:hAnsi="Times New Roman" w:cs="Times New Roman"/>
        </w:rPr>
        <w:t xml:space="preserve"> подавлени</w:t>
      </w:r>
      <w:r w:rsidR="00802F4F" w:rsidRPr="00B82054">
        <w:rPr>
          <w:rFonts w:ascii="Times New Roman" w:hAnsi="Times New Roman" w:cs="Times New Roman"/>
        </w:rPr>
        <w:t>е</w:t>
      </w:r>
      <w:r w:rsidR="00833FC8" w:rsidRPr="00B82054">
        <w:rPr>
          <w:rFonts w:ascii="Times New Roman" w:hAnsi="Times New Roman" w:cs="Times New Roman"/>
        </w:rPr>
        <w:t xml:space="preserve"> дисперсии на краях</w:t>
      </w:r>
      <w:r w:rsidR="00802F4F" w:rsidRPr="00B82054">
        <w:rPr>
          <w:rFonts w:ascii="Times New Roman" w:hAnsi="Times New Roman" w:cs="Times New Roman"/>
        </w:rPr>
        <w:t>, что нарушает регулярность в этой области.</w:t>
      </w:r>
      <w:r w:rsidR="00833FC8" w:rsidRPr="00B82054">
        <w:rPr>
          <w:rFonts w:ascii="Times New Roman" w:hAnsi="Times New Roman" w:cs="Times New Roman"/>
        </w:rPr>
        <w:t xml:space="preserve"> Для наиболее эффективного подавления </w:t>
      </w:r>
      <w:r w:rsidR="00DC77E3" w:rsidRPr="00B82054">
        <w:rPr>
          <w:rFonts w:ascii="Times New Roman" w:hAnsi="Times New Roman" w:cs="Times New Roman"/>
        </w:rPr>
        <w:t>применяется</w:t>
      </w:r>
      <w:r w:rsidR="00833FC8" w:rsidRPr="00B82054">
        <w:rPr>
          <w:rFonts w:ascii="Times New Roman" w:hAnsi="Times New Roman" w:cs="Times New Roman"/>
        </w:rPr>
        <w:t xml:space="preserve"> методика отсутствующих магнитов (</w:t>
      </w:r>
      <w:r w:rsidR="00833FC8" w:rsidRPr="00B82054">
        <w:rPr>
          <w:rFonts w:ascii="Times New Roman" w:hAnsi="Times New Roman" w:cs="Times New Roman"/>
          <w:lang w:val="en-US"/>
        </w:rPr>
        <w:t>missing</w:t>
      </w:r>
      <w:r w:rsidR="00833FC8" w:rsidRPr="00B82054">
        <w:rPr>
          <w:rFonts w:ascii="Times New Roman" w:hAnsi="Times New Roman" w:cs="Times New Roman"/>
        </w:rPr>
        <w:t xml:space="preserve"> </w:t>
      </w:r>
      <w:r w:rsidR="00833FC8" w:rsidRPr="00B82054">
        <w:rPr>
          <w:rFonts w:ascii="Times New Roman" w:hAnsi="Times New Roman" w:cs="Times New Roman"/>
          <w:lang w:val="en-US"/>
        </w:rPr>
        <w:t>magnet</w:t>
      </w:r>
      <w:r w:rsidR="00833FC8" w:rsidRPr="00B82054">
        <w:rPr>
          <w:rFonts w:ascii="Times New Roman" w:hAnsi="Times New Roman" w:cs="Times New Roman"/>
        </w:rPr>
        <w:t>)</w:t>
      </w:r>
      <w:r w:rsidR="00802F4F" w:rsidRPr="00B82054">
        <w:rPr>
          <w:rFonts w:ascii="Times New Roman" w:hAnsi="Times New Roman" w:cs="Times New Roman"/>
        </w:rPr>
        <w:t xml:space="preserve"> []</w:t>
      </w:r>
      <w:r w:rsidR="00833FC8" w:rsidRPr="00B82054">
        <w:rPr>
          <w:rFonts w:ascii="Times New Roman" w:hAnsi="Times New Roman" w:cs="Times New Roman"/>
        </w:rPr>
        <w:t>.</w:t>
      </w:r>
      <w:r w:rsidR="00802F4F" w:rsidRPr="00B82054">
        <w:rPr>
          <w:rFonts w:ascii="Times New Roman" w:hAnsi="Times New Roman" w:cs="Times New Roman"/>
        </w:rPr>
        <w:t xml:space="preserve"> Менее эффективн</w:t>
      </w:r>
      <w:r w:rsidR="003062FE" w:rsidRPr="00B82054">
        <w:rPr>
          <w:rFonts w:ascii="Times New Roman" w:hAnsi="Times New Roman" w:cs="Times New Roman"/>
        </w:rPr>
        <w:t>о подавление дисперсии может быть осуществлено вариацией градиента в квадрупольных линзах 2-х или 3-х крайних</w:t>
      </w:r>
      <w:r w:rsidR="00693CDA">
        <w:rPr>
          <w:rFonts w:ascii="Times New Roman" w:hAnsi="Times New Roman" w:cs="Times New Roman"/>
        </w:rPr>
        <w:t xml:space="preserve"> </w:t>
      </w:r>
      <w:r w:rsidR="003062FE" w:rsidRPr="00B82054">
        <w:rPr>
          <w:rFonts w:ascii="Times New Roman" w:hAnsi="Times New Roman" w:cs="Times New Roman"/>
        </w:rPr>
        <w:t>ячейках.</w:t>
      </w:r>
    </w:p>
    <w:p w14:paraId="14C39357" w14:textId="1A64A8FA" w:rsidR="00C53B4E" w:rsidRPr="00B82054" w:rsidRDefault="00103A21" w:rsidP="005515B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7CFD9FB" wp14:editId="330C77C3">
                <wp:simplePos x="0" y="0"/>
                <wp:positionH relativeFrom="column">
                  <wp:posOffset>-71755</wp:posOffset>
                </wp:positionH>
                <wp:positionV relativeFrom="paragraph">
                  <wp:posOffset>4831080</wp:posOffset>
                </wp:positionV>
                <wp:extent cx="5940425" cy="369570"/>
                <wp:effectExtent l="0" t="0" r="3175" b="0"/>
                <wp:wrapTopAndBottom/>
                <wp:docPr id="204436395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3695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EBCCBD" w14:textId="78473709" w:rsidR="00103A21" w:rsidRPr="008D39D9" w:rsidRDefault="00103A21" w:rsidP="00103A21">
                            <w:pPr>
                              <w:pStyle w:val="a7"/>
                              <w:rPr>
                                <w:rFonts w:ascii="Times New Roman" w:hAnsi="Times New Roman" w:cs="Times New Roman"/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t xml:space="preserve">Рис. 6 </w:t>
                            </w:r>
                            <w:proofErr w:type="spellStart"/>
                            <w:r>
                              <w:t>Твисс</w:t>
                            </w:r>
                            <w:proofErr w:type="spellEnd"/>
                            <w:r>
                              <w:t>-функции регулярной структуры, оптимизированной</w:t>
                            </w:r>
                            <w:r>
                              <w:t xml:space="preserve"> для тяжелых ионов с точки зрения увеличения времени внутрипучкового рассеяния.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FD9FB" id="_x0000_s1031" type="#_x0000_t202" style="position:absolute;left:0;text-align:left;margin-left:-5.65pt;margin-top:380.4pt;width:467.75pt;height:29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" stroked="f">
                <v:textbox inset="0,0,0,0">
                  <w:txbxContent>
                    <w:p w14:paraId="26EBCCBD" w14:textId="78473709" w:rsidR="00103A21" w:rsidRPr="008D39D9" w:rsidRDefault="00103A21" w:rsidP="00103A21">
                      <w:pPr>
                        <w:pStyle w:val="a7"/>
                        <w:rPr>
                          <w:rFonts w:ascii="Times New Roman" w:hAnsi="Times New Roman" w:cs="Times New Roman"/>
                          <w:noProof/>
                          <w:sz w:val="22"/>
                          <w:szCs w:val="22"/>
                        </w:rPr>
                      </w:pPr>
                      <w:r>
                        <w:t xml:space="preserve">Рис. 6 </w:t>
                      </w:r>
                      <w:proofErr w:type="spellStart"/>
                      <w:r>
                        <w:t>Твисс</w:t>
                      </w:r>
                      <w:proofErr w:type="spellEnd"/>
                      <w:r>
                        <w:t>-функции регулярной структуры, оптимизированной</w:t>
                      </w:r>
                      <w:r>
                        <w:t xml:space="preserve"> для тяжелых ионов с точки зрения увеличения времени внутрипучкового рассеяния. 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A7DC9" w:rsidRPr="00B8205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538D414D" wp14:editId="13736D18">
            <wp:simplePos x="0" y="0"/>
            <wp:positionH relativeFrom="column">
              <wp:posOffset>-60374</wp:posOffset>
            </wp:positionH>
            <wp:positionV relativeFrom="paragraph">
              <wp:posOffset>1951892</wp:posOffset>
            </wp:positionV>
            <wp:extent cx="5940425" cy="2827020"/>
            <wp:effectExtent l="0" t="0" r="3175" b="508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62FE" w:rsidRPr="00B82054">
        <w:rPr>
          <w:rFonts w:ascii="Times New Roman" w:hAnsi="Times New Roman" w:cs="Times New Roman"/>
        </w:rPr>
        <w:t xml:space="preserve">Поскольку, </w:t>
      </w:r>
      <w:r w:rsidR="00DC77E3" w:rsidRPr="00B82054">
        <w:rPr>
          <w:rFonts w:ascii="Times New Roman" w:hAnsi="Times New Roman" w:cs="Times New Roman"/>
        </w:rPr>
        <w:t>в рассматриваемой работе исследуется многофункциональность структуры, то расстановка элементов предполагается неизменной</w:t>
      </w:r>
      <w:r w:rsidR="00C53B4E" w:rsidRPr="00B82054">
        <w:rPr>
          <w:rFonts w:ascii="Times New Roman" w:hAnsi="Times New Roman" w:cs="Times New Roman"/>
        </w:rPr>
        <w:t xml:space="preserve"> и будет рассмотрен второй указанный вариант подавления дисперсии. На Рис. </w:t>
      </w:r>
      <w:r w:rsidR="00EF7FBD">
        <w:rPr>
          <w:rFonts w:ascii="Times New Roman" w:hAnsi="Times New Roman" w:cs="Times New Roman"/>
        </w:rPr>
        <w:t>6</w:t>
      </w:r>
      <w:r w:rsidR="00C53B4E" w:rsidRPr="00B82054">
        <w:rPr>
          <w:rFonts w:ascii="Times New Roman" w:hAnsi="Times New Roman" w:cs="Times New Roman"/>
        </w:rPr>
        <w:t xml:space="preserve"> показан принципиальный вид </w:t>
      </w:r>
      <w:proofErr w:type="spellStart"/>
      <w:r w:rsidR="00C53B4E" w:rsidRPr="00B82054">
        <w:rPr>
          <w:rFonts w:ascii="Times New Roman" w:hAnsi="Times New Roman" w:cs="Times New Roman"/>
        </w:rPr>
        <w:t>Твисс</w:t>
      </w:r>
      <w:proofErr w:type="spellEnd"/>
      <w:r w:rsidR="00C53B4E" w:rsidRPr="00B82054">
        <w:rPr>
          <w:rFonts w:ascii="Times New Roman" w:hAnsi="Times New Roman" w:cs="Times New Roman"/>
        </w:rPr>
        <w:t xml:space="preserve">-параметров для тяжелоионной структуры. Ввиду </w:t>
      </w:r>
      <w:proofErr w:type="spellStart"/>
      <w:r w:rsidR="00C53B4E" w:rsidRPr="00B82054">
        <w:rPr>
          <w:rFonts w:ascii="Times New Roman" w:hAnsi="Times New Roman" w:cs="Times New Roman"/>
        </w:rPr>
        <w:t>неоптимальности</w:t>
      </w:r>
      <w:proofErr w:type="spellEnd"/>
      <w:r w:rsidR="00C53B4E" w:rsidRPr="00B82054">
        <w:rPr>
          <w:rFonts w:ascii="Times New Roman" w:hAnsi="Times New Roman" w:cs="Times New Roman"/>
        </w:rPr>
        <w:t xml:space="preserve"> выбранного способа подавления дисперсии, на краях арки возникают характерные максимумы, что в конечном счёте </w:t>
      </w:r>
      <w:r w:rsidR="00AA271F" w:rsidRPr="00B82054">
        <w:rPr>
          <w:rFonts w:ascii="Times New Roman" w:hAnsi="Times New Roman" w:cs="Times New Roman"/>
        </w:rPr>
        <w:t>уменьшает</w:t>
      </w:r>
      <w:r w:rsidR="00C53B4E" w:rsidRPr="00B82054">
        <w:rPr>
          <w:rFonts w:ascii="Times New Roman" w:hAnsi="Times New Roman" w:cs="Times New Roman"/>
        </w:rPr>
        <w:t xml:space="preserve"> врем</w:t>
      </w:r>
      <w:r w:rsidR="00AA271F" w:rsidRPr="00B82054">
        <w:rPr>
          <w:rFonts w:ascii="Times New Roman" w:hAnsi="Times New Roman" w:cs="Times New Roman"/>
        </w:rPr>
        <w:t>я</w:t>
      </w:r>
      <w:r w:rsidR="00C53B4E" w:rsidRPr="00B82054">
        <w:rPr>
          <w:rFonts w:ascii="Times New Roman" w:hAnsi="Times New Roman" w:cs="Times New Roman"/>
        </w:rPr>
        <w:t xml:space="preserve"> ВПР.</w:t>
      </w:r>
      <w:r w:rsidR="00AA271F" w:rsidRPr="00B82054">
        <w:rPr>
          <w:rFonts w:ascii="Times New Roman" w:hAnsi="Times New Roman" w:cs="Times New Roman"/>
        </w:rPr>
        <w:t xml:space="preserve"> Наиболее значимо влияет</w:t>
      </w:r>
      <w:r w:rsidR="003D6E53" w:rsidRPr="00B82054">
        <w:rPr>
          <w:rFonts w:ascii="Times New Roman" w:hAnsi="Times New Roman" w:cs="Times New Roman"/>
        </w:rPr>
        <w:t xml:space="preserve"> </w:t>
      </w:r>
      <w:r w:rsidR="00AA271F" w:rsidRPr="00B82054">
        <w:rPr>
          <w:rFonts w:ascii="Times New Roman" w:hAnsi="Times New Roman" w:cs="Times New Roman"/>
        </w:rPr>
        <w:t xml:space="preserve">величина </w:t>
      </w:r>
      <w:r w:rsidR="003D6E53" w:rsidRPr="00B82054">
        <w:rPr>
          <w:rFonts w:ascii="Times New Roman" w:hAnsi="Times New Roman" w:cs="Times New Roman"/>
        </w:rPr>
        <w:t>среднего значения дисперсии</w:t>
      </w:r>
      <w:r w:rsidR="004B39CB" w:rsidRPr="00B82054">
        <w:rPr>
          <w:rFonts w:ascii="Times New Roman" w:hAnsi="Times New Roman" w:cs="Times New Roman"/>
        </w:rPr>
        <w:t>, зависящая от интеграла магнитного поля в диполях</w:t>
      </w:r>
      <w:r w:rsidR="003D6E53" w:rsidRPr="00B82054">
        <w:rPr>
          <w:rFonts w:ascii="Times New Roman" w:hAnsi="Times New Roman" w:cs="Times New Roman"/>
        </w:rPr>
        <w:t>.</w:t>
      </w:r>
      <w:r w:rsidR="004B39CB" w:rsidRPr="00B82054">
        <w:rPr>
          <w:rFonts w:ascii="Times New Roman" w:hAnsi="Times New Roman" w:cs="Times New Roman"/>
        </w:rPr>
        <w:t xml:space="preserve"> </w:t>
      </w:r>
      <w:r w:rsidR="002826A4" w:rsidRPr="00B82054">
        <w:rPr>
          <w:rFonts w:ascii="Times New Roman" w:hAnsi="Times New Roman" w:cs="Times New Roman"/>
        </w:rPr>
        <w:t>Для каждого конкретного</w:t>
      </w:r>
      <w:r w:rsidR="00C53B4E" w:rsidRPr="00B82054">
        <w:rPr>
          <w:rFonts w:ascii="Times New Roman" w:hAnsi="Times New Roman" w:cs="Times New Roman"/>
        </w:rPr>
        <w:t xml:space="preserve"> исследовани</w:t>
      </w:r>
      <w:r w:rsidR="002826A4" w:rsidRPr="00B82054">
        <w:rPr>
          <w:rFonts w:ascii="Times New Roman" w:hAnsi="Times New Roman" w:cs="Times New Roman"/>
        </w:rPr>
        <w:t>я</w:t>
      </w:r>
      <w:r w:rsidR="00C53B4E" w:rsidRPr="00B82054">
        <w:rPr>
          <w:rFonts w:ascii="Times New Roman" w:hAnsi="Times New Roman" w:cs="Times New Roman"/>
        </w:rPr>
        <w:t xml:space="preserve"> должн</w:t>
      </w:r>
      <w:r w:rsidR="002826A4" w:rsidRPr="00B82054">
        <w:rPr>
          <w:rFonts w:ascii="Times New Roman" w:hAnsi="Times New Roman" w:cs="Times New Roman"/>
        </w:rPr>
        <w:t>а</w:t>
      </w:r>
      <w:r w:rsidR="00C53B4E" w:rsidRPr="00B82054">
        <w:rPr>
          <w:rFonts w:ascii="Times New Roman" w:hAnsi="Times New Roman" w:cs="Times New Roman"/>
        </w:rPr>
        <w:t xml:space="preserve"> быть</w:t>
      </w:r>
      <w:r w:rsidR="002826A4" w:rsidRPr="00B82054">
        <w:rPr>
          <w:rFonts w:ascii="Times New Roman" w:hAnsi="Times New Roman" w:cs="Times New Roman"/>
        </w:rPr>
        <w:t xml:space="preserve"> решена задача по оптимизации магнитооптики структуры</w:t>
      </w:r>
      <w:r w:rsidR="00C53B4E" w:rsidRPr="00B82054">
        <w:rPr>
          <w:rFonts w:ascii="Times New Roman" w:hAnsi="Times New Roman" w:cs="Times New Roman"/>
        </w:rPr>
        <w:t>.</w:t>
      </w:r>
    </w:p>
    <w:p w14:paraId="622ABE87" w14:textId="60E9A010" w:rsidR="00A823D9" w:rsidRPr="00B82054" w:rsidRDefault="00A823D9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Заключение</w:t>
      </w:r>
    </w:p>
    <w:p w14:paraId="7DAE5E26" w14:textId="5097DAAA" w:rsidR="00A823D9" w:rsidRDefault="00A823D9" w:rsidP="005515BC">
      <w:pPr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ab/>
        <w:t>Рассмотрены особенности магнитооптической структуры кольца в форме 8.</w:t>
      </w:r>
      <w:r w:rsidR="00C255B4">
        <w:rPr>
          <w:rFonts w:ascii="Times New Roman" w:hAnsi="Times New Roman" w:cs="Times New Roman"/>
        </w:rPr>
        <w:t xml:space="preserve"> Показана возможность</w:t>
      </w:r>
      <w:r w:rsidR="00292609">
        <w:rPr>
          <w:rFonts w:ascii="Times New Roman" w:hAnsi="Times New Roman" w:cs="Times New Roman"/>
        </w:rPr>
        <w:t xml:space="preserve"> использования кольца для решения различных физических программ. Для протонного поляризованного пучка предложен метод резонансного поднятия критической энергии. Для накопления ЭДМ-сигнала в структуре с квази-замороженным спином </w:t>
      </w:r>
      <w:r w:rsidR="0062273E">
        <w:rPr>
          <w:rFonts w:ascii="Times New Roman" w:hAnsi="Times New Roman" w:cs="Times New Roman"/>
        </w:rPr>
        <w:t>реализована возможность расстановки 3-х независимых семейств секступолей для коррекции равновесного уровня энергии. Для тяжелоионного пучка проведен</w:t>
      </w:r>
      <w:r w:rsidR="00067E45">
        <w:rPr>
          <w:rFonts w:ascii="Times New Roman" w:hAnsi="Times New Roman" w:cs="Times New Roman"/>
        </w:rPr>
        <w:t>а</w:t>
      </w:r>
      <w:r w:rsidR="0062273E">
        <w:rPr>
          <w:rFonts w:ascii="Times New Roman" w:hAnsi="Times New Roman" w:cs="Times New Roman"/>
        </w:rPr>
        <w:t xml:space="preserve"> </w:t>
      </w:r>
      <w:r w:rsidR="00067E45">
        <w:rPr>
          <w:rFonts w:ascii="Times New Roman" w:hAnsi="Times New Roman" w:cs="Times New Roman"/>
        </w:rPr>
        <w:t>оптимизация</w:t>
      </w:r>
      <w:r w:rsidR="0062273E">
        <w:rPr>
          <w:rFonts w:ascii="Times New Roman" w:hAnsi="Times New Roman" w:cs="Times New Roman"/>
        </w:rPr>
        <w:t xml:space="preserve"> времени внутрипучкового рассеяния.</w:t>
      </w:r>
    </w:p>
    <w:p w14:paraId="32D001C5" w14:textId="7CAEFC9A" w:rsidR="00067E45" w:rsidRPr="00B82054" w:rsidRDefault="00067E45" w:rsidP="005515BC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Приведенные возможности применения кольца, а также особые свойства для поляризованных пучков делают такую установку уникальной.</w:t>
      </w:r>
    </w:p>
    <w:p w14:paraId="03B3D3FB" w14:textId="451F7079" w:rsidR="00016DAA" w:rsidRPr="00B82054" w:rsidRDefault="00016DAA" w:rsidP="005515BC">
      <w:pPr>
        <w:pStyle w:val="1"/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>Благодарности</w:t>
      </w:r>
    </w:p>
    <w:p w14:paraId="26CC85BC" w14:textId="0F333652" w:rsidR="00693CDA" w:rsidRPr="00693CDA" w:rsidRDefault="00016DAA" w:rsidP="00693CDA">
      <w:pPr>
        <w:spacing w:line="360" w:lineRule="auto"/>
        <w:jc w:val="both"/>
        <w:rPr>
          <w:rFonts w:ascii="Times New Roman" w:hAnsi="Times New Roman" w:cs="Times New Roman"/>
        </w:rPr>
      </w:pPr>
      <w:r w:rsidRPr="00B82054">
        <w:rPr>
          <w:rFonts w:ascii="Times New Roman" w:hAnsi="Times New Roman" w:cs="Times New Roman"/>
        </w:rPr>
        <w:tab/>
        <w:t>Исследование выполнено при поддержке гранта Российского Научного Фонда №25-72-30005.</w:t>
      </w:r>
    </w:p>
    <w:p w14:paraId="1B5CA6DC" w14:textId="77777777" w:rsidR="00D65933" w:rsidRPr="00693CDA" w:rsidRDefault="00D65933" w:rsidP="00693CDA">
      <w:pPr>
        <w:pStyle w:val="1"/>
        <w:rPr>
          <w:rFonts w:ascii="Times New Roman" w:hAnsi="Times New Roman" w:cs="Times New Roman"/>
        </w:rPr>
      </w:pPr>
      <w:r w:rsidRPr="00693CDA">
        <w:rPr>
          <w:rFonts w:ascii="Times New Roman" w:hAnsi="Times New Roman" w:cs="Times New Roman"/>
        </w:rPr>
        <w:t>Список литературы</w:t>
      </w:r>
    </w:p>
    <w:p w14:paraId="4C7A10B3" w14:textId="77777777" w:rsidR="00D65933" w:rsidRPr="00B82054" w:rsidRDefault="00D65933" w:rsidP="005515BC">
      <w:pPr>
        <w:pStyle w:val="Body"/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01DF8783" w14:textId="77777777" w:rsidR="00D65933" w:rsidRPr="00B82054" w:rsidRDefault="00D65933" w:rsidP="005515BC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lastRenderedPageBreak/>
        <w:t>Ya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S.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Derbenev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 Polarization Preservation and Control in a Figure-8 Ring,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Int.J.Mod.Phys.Conf.Ser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40 (2016) 01, 166009 DOI: 10.1142/S2010194516600909</w:t>
      </w:r>
    </w:p>
    <w:p w14:paraId="775E4FF4" w14:textId="77777777" w:rsidR="00D65933" w:rsidRPr="00B82054" w:rsidRDefault="00D65933" w:rsidP="005515BC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Senichev, Y.V.,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Chechenin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A.N. Theory of “Resonant” lattices for synchrotrons with negative momentum compaction factor. J. Exp.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Theor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 Phys. 105, 988–997 (2007). DOI: 10.1134/S1063776107110118</w:t>
      </w:r>
    </w:p>
    <w:p w14:paraId="782E39A7" w14:textId="77777777" w:rsidR="00D65933" w:rsidRPr="00B82054" w:rsidRDefault="00D65933" w:rsidP="005515BC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proofErr w:type="gram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Yu.Senichev</w:t>
      </w:r>
      <w:proofErr w:type="spellEnd"/>
      <w:proofErr w:type="gram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et al., in ICAP2015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Proccedings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Shanghai, 2016, ed. by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C.Kwok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R.W.Volker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T.Chuanxiang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Y.Heping</w:t>
      </w:r>
      <w:proofErr w:type="spellEnd"/>
    </w:p>
    <w:p w14:paraId="53E236A2" w14:textId="6CE04884" w:rsidR="00D65933" w:rsidRPr="00B82054" w:rsidRDefault="00D65933" w:rsidP="005515BC">
      <w:pPr>
        <w:pStyle w:val="a3"/>
        <w:numPr>
          <w:ilvl w:val="0"/>
          <w:numId w:val="1"/>
        </w:numPr>
        <w:spacing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</w:t>
      </w:r>
      <w:proofErr w:type="gram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N.Nikolaev</w:t>
      </w:r>
      <w:proofErr w:type="spellEnd"/>
      <w:proofErr w:type="gram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Spin of protons in NICA and PTR storage rings as an axion antenna. </w:t>
      </w:r>
      <w:proofErr w:type="spellStart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Jetp</w:t>
      </w:r>
      <w:proofErr w:type="spellEnd"/>
      <w:r w:rsidRPr="00B82054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Lett. 115, 639–643 (2022). DOI: 10.1134/S0021364022600653</w:t>
      </w:r>
    </w:p>
    <w:p w14:paraId="37ABC007" w14:textId="4705A5C0" w:rsidR="00802F4F" w:rsidRPr="00B82054" w:rsidRDefault="00802F4F" w:rsidP="005515BC">
      <w:pPr>
        <w:spacing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B82054">
        <w:rPr>
          <w:rFonts w:ascii="Times New Roman" w:hAnsi="Times New Roman" w:cs="Times New Roman"/>
          <w:lang w:val="en-US"/>
        </w:rPr>
        <w:t xml:space="preserve">Bruno </w:t>
      </w:r>
      <w:proofErr w:type="spellStart"/>
      <w:r w:rsidRPr="00B82054">
        <w:rPr>
          <w:rFonts w:ascii="Times New Roman" w:hAnsi="Times New Roman" w:cs="Times New Roman"/>
          <w:lang w:val="en-US"/>
        </w:rPr>
        <w:t>Autin</w:t>
      </w:r>
      <w:proofErr w:type="spellEnd"/>
      <w:r w:rsidRPr="00B82054">
        <w:rPr>
          <w:rFonts w:ascii="Times New Roman" w:hAnsi="Times New Roman" w:cs="Times New Roman"/>
          <w:lang w:val="en-US"/>
        </w:rPr>
        <w:t xml:space="preserve"> DISPERSION SUPPRESSION WITH MISSING MAGNETS IN A FODO STRUCTURE APPLICATION TO THE CERN ANTIPROTON ACCUMULATOR</w:t>
      </w:r>
    </w:p>
    <w:sectPr w:rsidR="00802F4F" w:rsidRPr="00B820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8C37E6"/>
    <w:multiLevelType w:val="hybridMultilevel"/>
    <w:tmpl w:val="27E003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24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16DAA"/>
    <w:rsid w:val="00024ECA"/>
    <w:rsid w:val="000542BE"/>
    <w:rsid w:val="00067E45"/>
    <w:rsid w:val="00071197"/>
    <w:rsid w:val="00081BBF"/>
    <w:rsid w:val="000B3782"/>
    <w:rsid w:val="000B4127"/>
    <w:rsid w:val="000B63AF"/>
    <w:rsid w:val="000C1239"/>
    <w:rsid w:val="000C57B1"/>
    <w:rsid w:val="000F703C"/>
    <w:rsid w:val="00103A21"/>
    <w:rsid w:val="00151581"/>
    <w:rsid w:val="0016722A"/>
    <w:rsid w:val="00193D51"/>
    <w:rsid w:val="001C2417"/>
    <w:rsid w:val="00204777"/>
    <w:rsid w:val="00226ABF"/>
    <w:rsid w:val="002321CF"/>
    <w:rsid w:val="00250335"/>
    <w:rsid w:val="00266EC6"/>
    <w:rsid w:val="002826A4"/>
    <w:rsid w:val="00292609"/>
    <w:rsid w:val="002B0CA6"/>
    <w:rsid w:val="002E41DC"/>
    <w:rsid w:val="003062FE"/>
    <w:rsid w:val="003426E3"/>
    <w:rsid w:val="00390C03"/>
    <w:rsid w:val="00396332"/>
    <w:rsid w:val="003A3FB5"/>
    <w:rsid w:val="003C6FAB"/>
    <w:rsid w:val="003D6E53"/>
    <w:rsid w:val="00493188"/>
    <w:rsid w:val="004971DB"/>
    <w:rsid w:val="004A3279"/>
    <w:rsid w:val="004A7590"/>
    <w:rsid w:val="004B39CB"/>
    <w:rsid w:val="004D2644"/>
    <w:rsid w:val="004D3933"/>
    <w:rsid w:val="004E2834"/>
    <w:rsid w:val="004E7DDE"/>
    <w:rsid w:val="004F0A6B"/>
    <w:rsid w:val="004F7312"/>
    <w:rsid w:val="005121BD"/>
    <w:rsid w:val="00515595"/>
    <w:rsid w:val="005515BC"/>
    <w:rsid w:val="00572D58"/>
    <w:rsid w:val="0057300A"/>
    <w:rsid w:val="00573DFD"/>
    <w:rsid w:val="0058769B"/>
    <w:rsid w:val="005A598D"/>
    <w:rsid w:val="0062273E"/>
    <w:rsid w:val="00642E21"/>
    <w:rsid w:val="006443A1"/>
    <w:rsid w:val="00650185"/>
    <w:rsid w:val="00682C06"/>
    <w:rsid w:val="00693CDA"/>
    <w:rsid w:val="00724479"/>
    <w:rsid w:val="0073740F"/>
    <w:rsid w:val="007415E2"/>
    <w:rsid w:val="00746B72"/>
    <w:rsid w:val="00754297"/>
    <w:rsid w:val="007B0BA5"/>
    <w:rsid w:val="007C1E87"/>
    <w:rsid w:val="007D22B2"/>
    <w:rsid w:val="007F0CBD"/>
    <w:rsid w:val="00802F4F"/>
    <w:rsid w:val="00811C56"/>
    <w:rsid w:val="00813D1C"/>
    <w:rsid w:val="00833FC8"/>
    <w:rsid w:val="00837B81"/>
    <w:rsid w:val="00850196"/>
    <w:rsid w:val="00864CCA"/>
    <w:rsid w:val="008C2E81"/>
    <w:rsid w:val="008E2560"/>
    <w:rsid w:val="008E517E"/>
    <w:rsid w:val="008F0998"/>
    <w:rsid w:val="008F1C77"/>
    <w:rsid w:val="008F5465"/>
    <w:rsid w:val="00906AB2"/>
    <w:rsid w:val="009532C3"/>
    <w:rsid w:val="009716F9"/>
    <w:rsid w:val="00974A59"/>
    <w:rsid w:val="0098359A"/>
    <w:rsid w:val="009E43A5"/>
    <w:rsid w:val="00A17C77"/>
    <w:rsid w:val="00A25258"/>
    <w:rsid w:val="00A32B10"/>
    <w:rsid w:val="00A41E08"/>
    <w:rsid w:val="00A5792F"/>
    <w:rsid w:val="00A57D6A"/>
    <w:rsid w:val="00A823D9"/>
    <w:rsid w:val="00AA271F"/>
    <w:rsid w:val="00AB2834"/>
    <w:rsid w:val="00AB2B70"/>
    <w:rsid w:val="00AB7163"/>
    <w:rsid w:val="00AC0F8A"/>
    <w:rsid w:val="00B06E09"/>
    <w:rsid w:val="00B24DCF"/>
    <w:rsid w:val="00B56E87"/>
    <w:rsid w:val="00B635FA"/>
    <w:rsid w:val="00B67AEF"/>
    <w:rsid w:val="00B75DA0"/>
    <w:rsid w:val="00B76748"/>
    <w:rsid w:val="00B82054"/>
    <w:rsid w:val="00B87321"/>
    <w:rsid w:val="00BD00B5"/>
    <w:rsid w:val="00BD2454"/>
    <w:rsid w:val="00BE70DC"/>
    <w:rsid w:val="00BF0F28"/>
    <w:rsid w:val="00C04E51"/>
    <w:rsid w:val="00C15BBD"/>
    <w:rsid w:val="00C255B4"/>
    <w:rsid w:val="00C30531"/>
    <w:rsid w:val="00C53B4E"/>
    <w:rsid w:val="00C86A65"/>
    <w:rsid w:val="00CA62DE"/>
    <w:rsid w:val="00CA7DC9"/>
    <w:rsid w:val="00CB7910"/>
    <w:rsid w:val="00CC0FC8"/>
    <w:rsid w:val="00CD3519"/>
    <w:rsid w:val="00CE6281"/>
    <w:rsid w:val="00CF3A32"/>
    <w:rsid w:val="00D31E15"/>
    <w:rsid w:val="00D65933"/>
    <w:rsid w:val="00D701EA"/>
    <w:rsid w:val="00D84C7C"/>
    <w:rsid w:val="00DB601B"/>
    <w:rsid w:val="00DB74CF"/>
    <w:rsid w:val="00DC77E3"/>
    <w:rsid w:val="00DD339A"/>
    <w:rsid w:val="00E0699A"/>
    <w:rsid w:val="00E33958"/>
    <w:rsid w:val="00E55FF2"/>
    <w:rsid w:val="00E560A0"/>
    <w:rsid w:val="00E84C88"/>
    <w:rsid w:val="00EA5581"/>
    <w:rsid w:val="00EC33CE"/>
    <w:rsid w:val="00EF7FBD"/>
    <w:rsid w:val="00F005E6"/>
    <w:rsid w:val="00F2389C"/>
    <w:rsid w:val="00F4728C"/>
    <w:rsid w:val="00F80A30"/>
    <w:rsid w:val="00F80E00"/>
    <w:rsid w:val="00F819C2"/>
    <w:rsid w:val="00FC3767"/>
    <w:rsid w:val="00FD13E2"/>
    <w:rsid w:val="00FF6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E8DBE"/>
  <w15:chartTrackingRefBased/>
  <w15:docId w15:val="{E4A7ED20-072B-4F7A-8ED0-D800F1A76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5933"/>
    <w:pPr>
      <w:spacing w:line="256" w:lineRule="auto"/>
    </w:pPr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D6593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D6593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Body">
    <w:name w:val="Body"/>
    <w:rsid w:val="00D65933"/>
    <w:pPr>
      <w:pBdr>
        <w:top w:val="nil"/>
        <w:left w:val="nil"/>
        <w:bottom w:val="nil"/>
        <w:right w:val="nil"/>
        <w:between w:val="nil"/>
        <w:bar w:val="nil"/>
      </w:pBdr>
      <w:spacing w:after="0" w:line="276" w:lineRule="auto"/>
    </w:pPr>
    <w:rPr>
      <w:rFonts w:ascii="Arial" w:eastAsia="Arial Unicode MS" w:hAnsi="Arial" w:cs="Arial Unicode MS"/>
      <w:color w:val="000000"/>
      <w:u w:color="000000"/>
      <w:bdr w:val="nil"/>
      <w:lang w:val="en-US" w:eastAsia="ru-RU"/>
      <w14:textOutline w14:w="0" w14:cap="flat" w14:cmpd="sng" w14:algn="ctr">
        <w14:noFill/>
        <w14:prstDash w14:val="solid"/>
        <w14:bevel/>
      </w14:textOutline>
    </w:rPr>
  </w:style>
  <w:style w:type="paragraph" w:styleId="a3">
    <w:name w:val="List Paragraph"/>
    <w:basedOn w:val="a"/>
    <w:uiPriority w:val="34"/>
    <w:qFormat/>
    <w:rsid w:val="00D6593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65933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styleId="a4">
    <w:name w:val="Placeholder Text"/>
    <w:basedOn w:val="a0"/>
    <w:uiPriority w:val="99"/>
    <w:semiHidden/>
    <w:rsid w:val="007F0CBD"/>
    <w:rPr>
      <w:color w:val="808080"/>
    </w:rPr>
  </w:style>
  <w:style w:type="character" w:styleId="a5">
    <w:name w:val="Hyperlink"/>
    <w:basedOn w:val="a0"/>
    <w:uiPriority w:val="99"/>
    <w:unhideWhenUsed/>
    <w:rsid w:val="00B635FA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B635FA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864C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3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0E08E9C-7992-4B37-9E1C-C871522F6448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90ABDC-F11D-45B6-9159-3B9BB0EEA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4414</TotalTime>
  <Pages>8</Pages>
  <Words>2008</Words>
  <Characters>11451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Колокольчиков</dc:creator>
  <cp:keywords/>
  <dc:description/>
  <cp:lastModifiedBy>Microsoft Office User</cp:lastModifiedBy>
  <cp:revision>80</cp:revision>
  <dcterms:created xsi:type="dcterms:W3CDTF">2025-07-03T14:34:00Z</dcterms:created>
  <dcterms:modified xsi:type="dcterms:W3CDTF">2025-08-04T11:44:00Z</dcterms:modified>
</cp:coreProperties>
</file>